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0C1F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古贤镇后</w:t>
      </w:r>
      <w:r>
        <w:rPr>
          <w:rFonts w:hint="default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路村</w:t>
      </w: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党支部</w:t>
      </w:r>
    </w:p>
    <w:p w14:paraId="7BA4A3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关于落实县委第七巡察组反馈意见的</w:t>
      </w:r>
    </w:p>
    <w:p w14:paraId="0983A7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整改情况报告</w:t>
      </w:r>
    </w:p>
    <w:p w14:paraId="37DE8F7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</w:pPr>
    </w:p>
    <w:p w14:paraId="02990AF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根据县委统一安排，县委第七巡察组于2024年8月28日至11月28日对古贤镇后路村开展了巡察。根据县委第七巡察组对后路村巡察反馈的问题，后路村党支部高度重视，第一时间成立了由支书任组长的问题整改工作领导小组，针对反馈的问题情况进行了深刻剖析和深入研究，认真剖析查找问题的根源，研究整改措施。根据县委巡察反馈意见和问题清单，共向后路村反馈问题3个方面13个问题。截止2025年3月，已整改到位3个方面11个问题，2个问题正在整改中。</w:t>
      </w:r>
    </w:p>
    <w:p w14:paraId="278FD83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一、民主决策方面：“四议两公开”执行不到位</w:t>
      </w:r>
    </w:p>
    <w:p w14:paraId="5BAE4E0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问题1：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重大支出，未严格按照“四议两公开”工作法开展工作。</w:t>
      </w:r>
    </w:p>
    <w:p w14:paraId="6BEDF2D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整改情况：</w:t>
      </w:r>
    </w:p>
    <w:p w14:paraId="5988D02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2024年12，后路村召开会议，全体两委干部学习“四议两公开”制度、财务管理制度。</w:t>
      </w:r>
    </w:p>
    <w:p w14:paraId="13D8070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2024年12月，后路村对为严格执行“四议两公开”制度进行情况说明，并做出深刻检讨。</w:t>
      </w:r>
    </w:p>
    <w:p w14:paraId="3A2848C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二、三资管理方面：集体资产管理不到位</w:t>
      </w:r>
    </w:p>
    <w:p w14:paraId="0DB5748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问题1：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日光温室大棚租赁不规范。</w:t>
      </w:r>
    </w:p>
    <w:p w14:paraId="739D24A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整改情况：</w:t>
      </w:r>
    </w:p>
    <w:p w14:paraId="6B9A3E6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2024年12月，后路村两委干部集中学习“4+2”工作法、财务管理制度、农村集体资产租赁合同。2024年12月，召开“四加二”会议，向村民说明大棚租赁及维修情况，附情况说明，并规范会议记录。</w:t>
      </w:r>
    </w:p>
    <w:p w14:paraId="20E96917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bookmarkStart w:id="0" w:name="_GoBack"/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问题2：</w:t>
      </w:r>
      <w:bookmarkEnd w:id="0"/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自有钩机未合理使用，另租其他钩机费用过高。</w:t>
      </w:r>
    </w:p>
    <w:p w14:paraId="45F35B4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整改情况：</w:t>
      </w:r>
    </w:p>
    <w:p w14:paraId="5D82521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2024年12月，后路村两委干部学习合同格式相关知识，细化合同条款， 租赁挖掘机时，要全面考虑。如近处并经常在家时按要求免费对村内垃圾进行平整，如租给工地或远处，不方便来回运输，视情况而定。</w:t>
      </w:r>
    </w:p>
    <w:p w14:paraId="0AB759A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问题3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：老砖厂场地承包费未按时收交，造成集体资产流失。</w:t>
      </w:r>
    </w:p>
    <w:p w14:paraId="3BB60F1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整改情况：</w:t>
      </w:r>
    </w:p>
    <w:p w14:paraId="5EEC577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2024年12月，后路村召开“4+2”会议，就拖欠老砖厂场地承包费问题进行讨论研究，通过司法手段，解决村委会欠周银生盖村委会款项事宜，通过以上手段，从而解决周银生欠村委会承包费事项。</w:t>
      </w:r>
    </w:p>
    <w:p w14:paraId="2B9E80F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问题4：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服饰加工机器设备61台固定资产未按规定提存。</w:t>
      </w:r>
    </w:p>
    <w:p w14:paraId="5DC3C64D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整改情况：</w:t>
      </w:r>
    </w:p>
    <w:p w14:paraId="221B4DD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2024年12月，后路村村民委员会已经通过司法手段，追缴浩欣服饰2024年度租赁费。正在协商中。</w:t>
      </w:r>
    </w:p>
    <w:p w14:paraId="75137AD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三、财务监管方面</w:t>
      </w:r>
    </w:p>
    <w:p w14:paraId="479E016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问题1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：大额支出现金支付</w:t>
      </w:r>
    </w:p>
    <w:p w14:paraId="3D44F7C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：</w:t>
      </w:r>
    </w:p>
    <w:p w14:paraId="28F7465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2024年12月，后路村两委干部认真学习财务管理制度，会计基础知识，规范财务管理流程，监委会成员加强监督。后路村财务账目于2023年1月起已不再使用现金支付，之前所取现金已退回农村集体资金账户。</w:t>
      </w:r>
    </w:p>
    <w:p w14:paraId="32CCF3D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问题2：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白条列支。</w:t>
      </w:r>
    </w:p>
    <w:p w14:paraId="1F250C5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整改情况：</w:t>
      </w:r>
    </w:p>
    <w:p w14:paraId="4E17433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2024年12月，后路村会计认真学习财务管理制度，规范支出票据。2018年给村委会大院刷乳胶漆，2018年3月31日27号凭证入账应付款时附有发票，已将发票复印粘贴到2021年3月32号凭证后。今后会计加强学习财务管理制度，提升会计的业务知识。</w:t>
      </w:r>
    </w:p>
    <w:p w14:paraId="1B2AD4B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问题3：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财务支出手续不完善。</w:t>
      </w:r>
    </w:p>
    <w:p w14:paraId="1388D21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整改措施：</w:t>
      </w:r>
    </w:p>
    <w:p w14:paraId="6267AD0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整改情况：</w:t>
      </w:r>
    </w:p>
    <w:p w14:paraId="77A292B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2024年12月，后路村会计认真学习财务知识，会计基础知识。村两委干部及监委会人员认真学习财务管理制度，今后严格按照财务制度执行。已找回工资考勤表，并附后。</w:t>
      </w:r>
    </w:p>
    <w:p w14:paraId="54D64186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问题4：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 xml:space="preserve">资金管理不规范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743E24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整改情况：</w:t>
      </w:r>
    </w:p>
    <w:p w14:paraId="2748F7C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2024年12月，后路村会计认真学习新的财务制度，提升会计业务水平。后路村财务账目于2023年1月起已不再使用现金支付，所有手续都使用银行转账，不再取现金。</w:t>
      </w:r>
    </w:p>
    <w:p w14:paraId="5944694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问题5：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合同签订不规范</w:t>
      </w:r>
    </w:p>
    <w:p w14:paraId="0FBC6CF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整改情况：</w:t>
      </w:r>
    </w:p>
    <w:p w14:paraId="07DB3D7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2024年12月后路村两委干部认真学习格式合同要素相关知识，会计认真学习各项合同签订要素，召开村民代表大会，对上述问题作出情况说明。</w:t>
      </w:r>
    </w:p>
    <w:p w14:paraId="14DB3C5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问题6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：零用工支出不规范。支付零用工工资，无考勤表，集中报销零用工工资，金额较大，未走“四议两公开”工作程序，无依据支出。</w:t>
      </w:r>
    </w:p>
    <w:p w14:paraId="1A9B4F6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整改情况：</w:t>
      </w:r>
    </w:p>
    <w:p w14:paraId="4F84133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2024年12月，后路村两委干部及监委会成员认真学习（四议两公开）制度、财务监管制度。对2023年零用工支付作情况说明，支出较大的金额，严格按照“4+2”工作法，进一步完善村级财务的民主决策，并规范相关会议记录。</w:t>
      </w:r>
    </w:p>
    <w:p w14:paraId="06D9B55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问题7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：应收账款长期挂账。</w:t>
      </w:r>
    </w:p>
    <w:p w14:paraId="7DC5059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整改情况：</w:t>
      </w:r>
    </w:p>
    <w:p w14:paraId="7D40076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2024年11月，后路村两委干部召开专题两委会议，对此问题进行认真梳理整改，建立台账，责任落实到人。由包组干部程四清和会计前去追缴，通过做工作，应收款已于2024年11月22日收回，并已进账。</w:t>
      </w:r>
    </w:p>
    <w:p w14:paraId="77409C57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问题8：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账务核算不规范。账务核算中账簿分月、分段、分页记录，登记账簿有空格、隔页，不符合财务规定，不具有严肃性和规范性。</w:t>
      </w:r>
    </w:p>
    <w:p w14:paraId="2BA631A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整改情况：</w:t>
      </w:r>
    </w:p>
    <w:p w14:paraId="1AB16AB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2024年12月，后路村两委干部认真学习财务知识，会计基础知识。账簿中不再出现空格、隔页、分月、分段、分页记录。今后在财务核算方面一定严格按照财务要求制度记账，保证不再发生类似情况，会计针对此问题做出深刻检讨。</w:t>
      </w:r>
    </w:p>
    <w:p w14:paraId="0D925BD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 xml:space="preserve">                             </w:t>
      </w:r>
    </w:p>
    <w:p w14:paraId="196FAF2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</w:p>
    <w:p w14:paraId="6A9072D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</w:p>
    <w:p w14:paraId="2326C0D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</w:p>
    <w:p w14:paraId="1CA64DD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 xml:space="preserve">                             古贤镇后路村党支部</w:t>
      </w:r>
    </w:p>
    <w:p w14:paraId="16C2EC0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 xml:space="preserve">                                  2025年3月</w:t>
      </w:r>
    </w:p>
    <w:p w14:paraId="51308C1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073961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8A6AAD"/>
    <w:rsid w:val="148A6AAD"/>
    <w:rsid w:val="2D0C7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beforeAutospacing="1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1900</Words>
  <Characters>2022</Characters>
  <Lines>0</Lines>
  <Paragraphs>0</Paragraphs>
  <TotalTime>3</TotalTime>
  <ScaleCrop>false</ScaleCrop>
  <LinksUpToDate>false</LinksUpToDate>
  <CharactersWithSpaces>2404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2025-08-14T09:39:00Z</dcterms:created>
  <dc:creator>Administrator</dc:creator>
  <cp:lastModifiedBy>Administrator</cp:lastModifiedBy>
  <dcterms:modified xsi:type="dcterms:W3CDTF">2025-08-27T01:16:44Z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5926FD68FA1044DF83E44EBEAD77D804_11</vt:lpwstr>
  </property>
  <property fmtid="{D5CDD505-2E9C-101B-9397-08002B2CF9AE}" pid="4" name="KSOTemplateDocerSaveRecord">
    <vt:lpwstr>eyJoZGlkIjoiOGVjNTQ2MTJmZDE2MGRhODFkYjJlMjMwOTgyYjIxMmMifQ==</vt:lpwstr>
  </property>
</Properties>
</file>