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1559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lang w:val="en-US" w:eastAsia="zh-CN"/>
        </w:rPr>
        <w:t>古贤镇古贤村党支部</w:t>
      </w:r>
    </w:p>
    <w:p w14:paraId="62CEE8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lang w:val="en-US" w:eastAsia="zh-CN"/>
        </w:rPr>
        <w:t>关于落实县委第七巡察组反馈意见的</w:t>
      </w:r>
    </w:p>
    <w:p w14:paraId="0963F1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lang w:val="en-US" w:eastAsia="zh-CN"/>
        </w:rPr>
        <w:t>整改情况报告</w:t>
      </w:r>
    </w:p>
    <w:p w14:paraId="09B74F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jc w:val="center"/>
        <w:textAlignment w:val="auto"/>
        <w:rPr>
          <w:rFonts w:hint="eastAsia" w:ascii="Times New Roman" w:hAnsi="Times New Roman" w:eastAsia="黑体" w:cs="Times New Roman"/>
          <w:b w:val="0"/>
          <w:bCs/>
          <w:color w:val="000000" w:themeColor="text1"/>
          <w:sz w:val="36"/>
          <w:szCs w:val="36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09F6147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根据县委巡察工作领导小组统一部署，2024年8月28至2024年11月28日，县委第七村居巡察组对我村党支部进行了专项巡察。根据《关于古贤镇古贤村的巡察反馈意见》，古贤村党支部高度重视，第一时间成立了古贤村村级整改领导小组。对巡察组反馈的4个方面16个问题进行了深刻剖析和深入研究，认真剖析查找问题的根源，研究整改措施。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根据县委巡察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反馈意见和问题清单，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古贤村制定如下整改情况报告。</w:t>
      </w:r>
    </w:p>
    <w:p w14:paraId="25C447A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微软雅黑" w:hAnsi="微软雅黑" w:eastAsia="微软雅黑" w:cs="微软雅黑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 w:val="0"/>
          <w:sz w:val="32"/>
          <w:szCs w:val="32"/>
          <w:lang w:val="en-US" w:eastAsia="zh-CN"/>
        </w:rPr>
        <w:t>指导思想</w:t>
      </w:r>
    </w:p>
    <w:p w14:paraId="01CE80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深入贯彻党的二十大精神，以习近平新时代中国特色社会主义思想为指引，深入落实县委会议精神，推进“巩固拓展脱贫攻坚成果与乡村振兴”建设，围绕县委第七村居巡察组的反馈意见要求，以巡察整改为契机，认真抓好问题清单整改落实工作，切实解决当前存在的突出问题，把“巩固拓展脱贫攻坚成果与乡村振兴”建设等各项工作落实到位。</w:t>
      </w:r>
    </w:p>
    <w:p w14:paraId="1CBA977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微软雅黑" w:hAnsi="微软雅黑" w:eastAsia="微软雅黑" w:cs="微软雅黑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 w:val="0"/>
          <w:sz w:val="32"/>
          <w:szCs w:val="32"/>
          <w:lang w:val="en-US" w:eastAsia="zh-CN"/>
        </w:rPr>
        <w:t>整改内容及主要措施</w:t>
      </w:r>
    </w:p>
    <w:p w14:paraId="4E7837C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（一）民主决策方面</w:t>
      </w:r>
    </w:p>
    <w:p w14:paraId="5F65EE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1.“四议两公开”执行不到位。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大额支出时，未严格按照“四议两公开”制度开展工作，未召开任何会议</w:t>
      </w:r>
      <w:bookmarkStart w:id="0" w:name="OLE_LINK18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</w:t>
      </w:r>
      <w:bookmarkEnd w:id="0"/>
    </w:p>
    <w:p w14:paraId="17E908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整改措施：</w:t>
      </w:r>
    </w:p>
    <w:p w14:paraId="7CB700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一是加强业务培训，规范决策程序。</w:t>
      </w:r>
    </w:p>
    <w:p w14:paraId="75EF20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二是全体两委干部学习“4+2”工作法流程。</w:t>
      </w:r>
    </w:p>
    <w:p w14:paraId="74DD95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三是古贤村两委干部重新召开会议，按照程序规范记录。</w:t>
      </w:r>
    </w:p>
    <w:p w14:paraId="015083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四是严格按照上级要求，在限定时间整改完善。</w:t>
      </w:r>
    </w:p>
    <w:p w14:paraId="561388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（二）财务监管方面</w:t>
      </w:r>
    </w:p>
    <w:p w14:paraId="0EF7F3D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2.零用工工资发放混乱。以各种理由发放零用工工资；无依据发放电工补助工资；无依据发放集镇管理工资；无依据发放理财管理工资；为扶贫专干发放零用工工资；无依据发放党建工作、平安建设等补助工资。</w:t>
      </w:r>
    </w:p>
    <w:p w14:paraId="7DB63A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整改措施：</w:t>
      </w:r>
    </w:p>
    <w:p w14:paraId="00137F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一是明确用工需求：由各村民小组或相关项目负责人、注明用工事由、人数、工时等信息。</w:t>
      </w:r>
    </w:p>
    <w:p w14:paraId="1CA40B5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二是建立用工台账：对每一笔零用工进行详细记录，包括用工日期、人员姓名、工作内容、工时、工价等，确保信息准确、完整。</w:t>
      </w:r>
    </w:p>
    <w:p w14:paraId="191E61F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三是组织业务培训：对涉及零用工管理的工作人员进行培训，使其熟悉用工流程、薪酬标准、财务制度等，提高业务水平和责任意识。</w:t>
      </w:r>
    </w:p>
    <w:p w14:paraId="4BEA4F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四是开展廉政教育：加强对村干部和相关人员的廉政教育，强调零用工管理中的纪律要求，杜绝违规操作和腐败行为。</w:t>
      </w:r>
    </w:p>
    <w:p w14:paraId="52654E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3.白条列支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。2021年至2022年多笔凭证显示支出未附发票，白条列支。</w:t>
      </w:r>
    </w:p>
    <w:p w14:paraId="4B96F59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整改措施：</w:t>
      </w:r>
    </w:p>
    <w:p w14:paraId="4262ACE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</w:t>
      </w:r>
      <w:bookmarkStart w:id="1" w:name="OLE_LINK5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是加强财务管理，认真学习财务制度，严格遵守财经纪律；</w:t>
      </w:r>
    </w:p>
    <w:bookmarkEnd w:id="1"/>
    <w:p w14:paraId="6A0E7B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二是严格履行财务手续；</w:t>
      </w:r>
    </w:p>
    <w:p w14:paraId="440D8F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三是充分发挥监委会成员监督作用。</w:t>
      </w:r>
    </w:p>
    <w:p w14:paraId="74DB4AA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四是村会计按照上级要求，附上发票，整改到位</w:t>
      </w:r>
    </w:p>
    <w:p w14:paraId="25F5E98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4.随意报销汽油费。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2021年至今，村内用车较随意，无固定租车范围，随意报销汽油费。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ab/>
      </w:r>
    </w:p>
    <w:p w14:paraId="63F5119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整改措施：</w:t>
      </w:r>
    </w:p>
    <w:p w14:paraId="6CF17D7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bookmarkStart w:id="2" w:name="OLE_LINK6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一是完善报销制度，明确报销范围：制定详细规定，</w:t>
      </w:r>
    </w:p>
    <w:p w14:paraId="2A7C354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二是规定报销标准。</w:t>
      </w:r>
    </w:p>
    <w:p w14:paraId="42D7CD5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三是要求凭证齐全：规定报销时必须提供正规的汽油发票、、用车记录等相关凭证，发票需注明加油日期、加油站名称、油品及金额等详细信息，用车记录要包含用车时间、地点、事由等内容。</w:t>
      </w:r>
    </w:p>
    <w:p w14:paraId="4173B38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四是加强教育与培训，组织专题学习：开展财务知识和报销制度专题培训，让村干部和相关人员了解汽油费报销的规定和要求。</w:t>
      </w:r>
      <w:bookmarkEnd w:id="2"/>
    </w:p>
    <w:p w14:paraId="6C97CF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5.使用定额发票无开票日期。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2021年至2022年多笔凭证使用定额发票，未填写开票日期。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ab/>
      </w:r>
    </w:p>
    <w:p w14:paraId="5C0AAD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：</w:t>
      </w:r>
    </w:p>
    <w:p w14:paraId="3A89E9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一是规范发票取得与审核。</w:t>
      </w:r>
    </w:p>
    <w:p w14:paraId="1556529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二是严格审核，2023年以后不再使用定额发票入账，统一改用税票。</w:t>
      </w:r>
    </w:p>
    <w:p w14:paraId="4720175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三是加强培训与沟通，培训教育：组织相关人员参加发票管理知识培训，使其了解发票的正确使用方法和重要性，明确开票日期等发票要素填写的规范性要求，提高其对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fldChar w:fldCharType="begin"/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instrText xml:space="preserve"> HYPERLINK "coco://sendMessage?ext={"s$wiki_link":"https://m.baike.com/wikiid/601223776028501532"}&amp;msg=%E5%8F%91%E7%A5%A8%E7%AE%A1%E7%90%86" \t "https://www.doubao.com/thread/_blank" </w:instrTex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fldChar w:fldCharType="separate"/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发票管理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fldChar w:fldCharType="end"/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的重视程度。</w:t>
      </w:r>
    </w:p>
    <w:p w14:paraId="5010DCD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四是加强财务管理，认真学习财务制度，严格遵守财经纪律。</w:t>
      </w:r>
    </w:p>
    <w:p w14:paraId="5AFFD35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6.未按规定报销差旅费。</w:t>
      </w:r>
    </w:p>
    <w:p w14:paraId="381C1CA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整改措施</w:t>
      </w: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：</w:t>
      </w:r>
    </w:p>
    <w:p w14:paraId="0BBD0F5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  <w:bookmarkStart w:id="3" w:name="OLE_LINK28"/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一是严格履行财务手续；</w:t>
      </w:r>
    </w:p>
    <w:p w14:paraId="1EB3DE5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二是充分发挥监委会成员监督作用</w:t>
      </w:r>
      <w:bookmarkEnd w:id="3"/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。</w:t>
      </w:r>
      <w:bookmarkStart w:id="4" w:name="OLE_LINK8"/>
    </w:p>
    <w:p w14:paraId="4D6B397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三是加强培训教育，组织村干部和财务人员参加差旅费报销制度的培训，使其熟悉报销标准、流程和相关财务规定，同时通过案例分析等方式，加强廉洁自律教育，提高其依规报销的意识和自觉性。</w:t>
      </w:r>
    </w:p>
    <w:p w14:paraId="0404CC5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四是强化监督检查，监委会监督：建立内部监督机制，定期开展财务自查或党员会代表会公开财务，重点检查差旅费报销情况，发现问题及时整改</w:t>
      </w:r>
      <w:bookmarkEnd w:id="4"/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。</w:t>
      </w:r>
    </w:p>
    <w:p w14:paraId="2F4AA9E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7.大额支出无合同。</w:t>
      </w:r>
    </w:p>
    <w:p w14:paraId="04B1392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整改措施：</w:t>
      </w:r>
    </w:p>
    <w:p w14:paraId="5E8FB79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bookmarkStart w:id="5" w:name="OLE_LINK31"/>
      <w:bookmarkStart w:id="6" w:name="OLE_LINK9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一是严格履行财务手续</w:t>
      </w:r>
      <w:bookmarkEnd w:id="5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；</w:t>
      </w:r>
    </w:p>
    <w:p w14:paraId="38FDF11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二是充分发挥监委会成员监督作用；</w:t>
      </w:r>
    </w:p>
    <w:p w14:paraId="585D8A1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三是补充合同或相关证明：</w:t>
      </w:r>
    </w:p>
    <w:p w14:paraId="264CB6A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四是加强培训与教育：组织村两委成员、财务人员及相关工作人员参加合同管理和财务知识培训，使其了解合同的重要性以及签订合同的规范和要求，提高依法依规办事的意识</w:t>
      </w:r>
      <w:bookmarkEnd w:id="6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</w:t>
      </w:r>
    </w:p>
    <w:p w14:paraId="268738F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8.合同签订不规范。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2021年以来，多笔凭证后附合同无甲方或者乙方签字盖章，合同无日期。</w:t>
      </w:r>
    </w:p>
    <w:p w14:paraId="6689C7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整改措施：</w:t>
      </w:r>
    </w:p>
    <w:p w14:paraId="78D6853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bookmarkStart w:id="7" w:name="OLE_LINK32"/>
      <w:bookmarkStart w:id="8" w:name="OLE_LINK10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一是加强村级财务管理培训，提高财务人员素质；</w:t>
      </w:r>
      <w:bookmarkEnd w:id="7"/>
    </w:p>
    <w:p w14:paraId="2D86084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二是在以后的工作中严格按照上级要求，签订合同规范化；</w:t>
      </w:r>
    </w:p>
    <w:p w14:paraId="428AAEB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三是加强合同签订管理，确保合同合法、合规；</w:t>
      </w:r>
    </w:p>
    <w:p w14:paraId="13AEC8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四是全体两委干部、监委会学习财务制度</w:t>
      </w:r>
      <w:bookmarkEnd w:id="8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</w:t>
      </w:r>
    </w:p>
    <w:p w14:paraId="3D3DD2A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9.换届选举违规发放盐。</w:t>
      </w:r>
    </w:p>
    <w:p w14:paraId="40657A9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整改措施：</w:t>
      </w:r>
    </w:p>
    <w:p w14:paraId="3EA0C4B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  <w:bookmarkStart w:id="9" w:name="OLE_LINK11"/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一是全体两委干部学习党组织活动的相关制度。</w:t>
      </w:r>
    </w:p>
    <w:p w14:paraId="12B30AA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二是全体两委干部学习财务管理制度。</w:t>
      </w:r>
    </w:p>
    <w:p w14:paraId="6E2E8F9F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三是监委会加强监督管理。</w:t>
      </w:r>
    </w:p>
    <w:p w14:paraId="163D32F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四是全体两委干部对该问题性质认真讨论，做出深刻检讨。深刻认识工作中存在的错误问题，保证在以后的工作中不再出现类似的问题。</w:t>
      </w:r>
    </w:p>
    <w:bookmarkEnd w:id="9"/>
    <w:p w14:paraId="6CFE04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10.扩大开支范围。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2021年10月6号凭证显示为集镇管理人员购买意外保险，管理人员为古贤古强三农公司管理人员。</w:t>
      </w:r>
    </w:p>
    <w:p w14:paraId="1F47293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整改措施：</w:t>
      </w:r>
    </w:p>
    <w:p w14:paraId="257D3DE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一是严格履行财务手续。</w:t>
      </w:r>
    </w:p>
    <w:p w14:paraId="7CD89298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二是加强村级财务管理培训，提高财务人员素质。</w:t>
      </w:r>
    </w:p>
    <w:p w14:paraId="762AC06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三是</w:t>
      </w:r>
      <w:bookmarkStart w:id="10" w:name="OLE_LINK33"/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监委会加强监督管理</w:t>
      </w:r>
      <w:bookmarkEnd w:id="10"/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。</w:t>
      </w:r>
    </w:p>
    <w:p w14:paraId="377789D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四是全体两委干部学习财务管理制度。</w:t>
      </w:r>
    </w:p>
    <w:p w14:paraId="717800A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11.工程无验收。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ab/>
      </w:r>
    </w:p>
    <w:p w14:paraId="2179E7E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整改措施：</w:t>
      </w:r>
    </w:p>
    <w:p w14:paraId="5633B54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bookmarkStart w:id="11" w:name="OLE_LINK1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一是会计做认真学习财务制度，严格按照程序对该工程召开会议指定人员对该项目严格验收标准，</w:t>
      </w:r>
    </w:p>
    <w:p w14:paraId="0F63A6B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二是成立村验收小组：成立验收小组，明确各成员的职责和分工。</w:t>
      </w:r>
    </w:p>
    <w:p w14:paraId="071873B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三是开展验收工作：按照验收方案，对工程的各个环节进行全面检查和测试，包括工程质量、设备安装调试、安全设施等方面。收集工程建设过程中的相关资料，如施工图纸、变更记录、材料检验报告等，作为验收的依据。</w:t>
      </w:r>
    </w:p>
    <w:p w14:paraId="62151EA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四是监委会加强监督管理。</w:t>
      </w:r>
    </w:p>
    <w:bookmarkEnd w:id="11"/>
    <w:p w14:paraId="20AD127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12.工程未进行邀标、公开招标。</w:t>
      </w:r>
    </w:p>
    <w:p w14:paraId="76BA2E7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整改措施：</w:t>
      </w:r>
    </w:p>
    <w:p w14:paraId="7B68AB8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bookmarkStart w:id="12" w:name="OLE_LINK41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一是组织专题培训：对村干部和财务人员进行财务管理知识培训。</w:t>
      </w:r>
    </w:p>
    <w:p w14:paraId="31BD9F1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二是严格招标程序。</w:t>
      </w:r>
    </w:p>
    <w:p w14:paraId="03B620F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三是加强过程监督：在招标过程中，保证招标活动的公平、公正、公开。</w:t>
      </w:r>
    </w:p>
    <w:p w14:paraId="5E6B135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四是</w:t>
      </w:r>
      <w:bookmarkStart w:id="13" w:name="OLE_LINK34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监委会加强监督管理</w:t>
      </w:r>
      <w:bookmarkEnd w:id="12"/>
      <w:bookmarkEnd w:id="13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</w:t>
      </w:r>
    </w:p>
    <w:p w14:paraId="7C99398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3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13.借用发票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ab/>
      </w:r>
    </w:p>
    <w:p w14:paraId="0FCB127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整改措施：</w:t>
      </w:r>
    </w:p>
    <w:p w14:paraId="051B1CF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bookmarkStart w:id="14" w:name="OLE_LINK15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一是加强财务管理，认真学习财务制度，严格遵守财经纪律。</w:t>
      </w:r>
    </w:p>
    <w:p w14:paraId="4BB1AB22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二是严格履行财务手续，加强监督管理。</w:t>
      </w:r>
    </w:p>
    <w:p w14:paraId="33F4E5EF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三是建立健全管理制度，明确发票的领用、开具、保管、使用等环节流程，加强财务人员培训，严格按照规定使用发票。</w:t>
      </w:r>
    </w:p>
    <w:p w14:paraId="59A14D4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四是在以后的工作中严格按照上级要求，签订合同规范化</w:t>
      </w:r>
      <w:bookmarkEnd w:id="14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</w:t>
      </w:r>
    </w:p>
    <w:p w14:paraId="43A90FF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3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14.两任会计手续交接不完善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ab/>
      </w:r>
    </w:p>
    <w:p w14:paraId="65AF4F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整改措施：</w:t>
      </w:r>
    </w:p>
    <w:p w14:paraId="268B514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bookmarkStart w:id="15" w:name="OLE_LINK16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一是前任会计范礼强编制移交清册；</w:t>
      </w:r>
    </w:p>
    <w:p w14:paraId="09B6DD41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二是确定交接双方和监交人；</w:t>
      </w:r>
    </w:p>
    <w:p w14:paraId="645AD75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三进行交接：交接双方和监交人按照交接清单，对各项内容进行逐一核对和交接，核对无误后在交接清单上签字确认；</w:t>
      </w:r>
    </w:p>
    <w:p w14:paraId="110ABDBF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四是加强培训教育组织会计人员参加会计交接相关知识的培训</w:t>
      </w:r>
      <w:bookmarkEnd w:id="15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</w:t>
      </w:r>
    </w:p>
    <w:p w14:paraId="632E9D9E">
      <w:pPr>
        <w:keepNext w:val="0"/>
        <w:keepLines w:val="0"/>
        <w:pageBreakBefore w:val="0"/>
        <w:numPr>
          <w:ilvl w:val="0"/>
          <w:numId w:val="2"/>
        </w:numPr>
        <w:tabs>
          <w:tab w:val="clear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firstLine="643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监委会工作未开展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。未见2021年以来监委会工作会议记录。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ab/>
      </w:r>
    </w:p>
    <w:p w14:paraId="1FF4EF7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整改措施：</w:t>
      </w:r>
    </w:p>
    <w:p w14:paraId="3C175CA1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bookmarkStart w:id="16" w:name="OLE_LINK17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一是细化职责清单，明确工作监督范围；</w:t>
      </w:r>
    </w:p>
    <w:p w14:paraId="0C7C268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二是强化培训教育，设定工作目标；</w:t>
      </w:r>
    </w:p>
    <w:p w14:paraId="1572D7A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三是监委会成员做好监管工作监管会议记录；</w:t>
      </w:r>
    </w:p>
    <w:p w14:paraId="775B6262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四是定期召开村民代表大会公开财务监管工作</w:t>
      </w:r>
      <w:bookmarkEnd w:id="16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</w:t>
      </w:r>
    </w:p>
    <w:p w14:paraId="2BCA792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3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16.两委班子不健全。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古贤村应有两委干部9人，其中支部委员因身体状况于2024年4月辞职，支部委员个人原因于2024年6月30日辞职。</w:t>
      </w:r>
    </w:p>
    <w:p w14:paraId="0769E98F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3" w:firstLineChars="20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整改措施：</w:t>
      </w:r>
    </w:p>
    <w:p w14:paraId="2684FCA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一加强后备干部储备力量，建立健全两委班子；</w:t>
      </w:r>
    </w:p>
    <w:p w14:paraId="7D15F58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二优化班子结构；</w:t>
      </w:r>
    </w:p>
    <w:p w14:paraId="6007661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三建立健全工作制度；</w:t>
      </w:r>
    </w:p>
    <w:p w14:paraId="05F80DD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四加强干部沟通协作，规范工作流程。</w:t>
      </w:r>
    </w:p>
    <w:p w14:paraId="2F8106A2">
      <w:pPr>
        <w:keepNext w:val="0"/>
        <w:keepLines w:val="0"/>
        <w:pageBreakBefore w:val="0"/>
        <w:numPr>
          <w:ilvl w:val="0"/>
          <w:numId w:val="0"/>
        </w:numPr>
        <w:tabs>
          <w:tab w:val="left" w:pos="44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0" w:firstLineChars="200"/>
        <w:jc w:val="left"/>
        <w:textAlignment w:val="auto"/>
        <w:rPr>
          <w:rFonts w:hint="eastAsia" w:ascii="微软雅黑" w:hAnsi="微软雅黑" w:eastAsia="微软雅黑" w:cs="微软雅黑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 w:val="0"/>
          <w:sz w:val="32"/>
          <w:szCs w:val="32"/>
          <w:lang w:val="en-US" w:eastAsia="zh-CN"/>
        </w:rPr>
        <w:t>三、整改要求</w:t>
      </w:r>
    </w:p>
    <w:p w14:paraId="404673E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（一）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加强组织领导。成立整改领带小组，全力保障整改工作措施到位、责任到位、整改到位，坚持整改一个、销号一个，确保件件有落实、事事有回答。</w:t>
      </w:r>
    </w:p>
    <w:p w14:paraId="381F2761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（二）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强化整改落实。</w:t>
      </w:r>
      <w:bookmarkStart w:id="17" w:name="_GoBack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严格对照整改任务和要求，具备整改条件能够立即整改的事项，立行立改；对需要逐步解决的问题，抓紧落实到位，限期整改；对受客观条件限制一时解决不了的，在一定范围内说明情况，积极创造条件，采取有效措施逐步解决；对需要标本兼治的事项，加强制度建设，规范权力运行，努力从源头上解决问题；针对整改过程中出现的新情况、新问题，及时研究部署，寻求有效解决办法，提出具有针对性的措施，确保整改工作务实有序开展。整改情况将全面公开接受群众和社会监督。</w:t>
      </w:r>
      <w:bookmarkEnd w:id="17"/>
    </w:p>
    <w:p w14:paraId="69680F5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0" w:firstLineChars="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         </w:t>
      </w:r>
    </w:p>
    <w:p w14:paraId="60B5847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0" w:firstLineChars="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1F370F7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0" w:firstLineChars="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79C97922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0" w:firstLineChars="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                  古贤村党支部</w:t>
      </w:r>
    </w:p>
    <w:p w14:paraId="7F94554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0" w:firstLineChars="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                2025年1月25日 </w:t>
      </w:r>
    </w:p>
    <w:p w14:paraId="68286AF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0" w:firstLineChars="0"/>
        <w:jc w:val="left"/>
        <w:textAlignment w:val="auto"/>
        <w:rPr>
          <w:rFonts w:hint="eastAsia"/>
          <w:sz w:val="36"/>
          <w:szCs w:val="36"/>
          <w:lang w:val="en-US" w:eastAsia="zh-CN"/>
        </w:rPr>
      </w:pPr>
    </w:p>
    <w:p w14:paraId="1BF72AD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0" w:firstLineChars="0"/>
        <w:jc w:val="left"/>
        <w:textAlignment w:val="auto"/>
        <w:rPr>
          <w:rFonts w:hint="eastAsia"/>
          <w:sz w:val="36"/>
          <w:szCs w:val="36"/>
          <w:lang w:val="en-US" w:eastAsia="zh-CN"/>
        </w:rPr>
      </w:pPr>
    </w:p>
    <w:p w14:paraId="741DB1A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0" w:firstLineChars="0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DFF4DD0"/>
    <w:multiLevelType w:val="singleLevel"/>
    <w:tmpl w:val="1DFF4DD0"/>
    <w:lvl w:ilvl="0" w:tentative="0">
      <w:start w:val="15"/>
      <w:numFmt w:val="decimal"/>
      <w:lvlText w:val="%1."/>
      <w:lvlJc w:val="left"/>
      <w:pPr>
        <w:tabs>
          <w:tab w:val="left" w:pos="312"/>
        </w:tabs>
      </w:pPr>
      <w:rPr>
        <w:rFonts w:hint="default"/>
        <w:b/>
        <w:bCs/>
      </w:rPr>
    </w:lvl>
  </w:abstractNum>
  <w:abstractNum w:abstractNumId="1">
    <w:nsid w:val="366B9039"/>
    <w:multiLevelType w:val="singleLevel"/>
    <w:tmpl w:val="366B903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zYWUzOTRlNWI0MWQwN2M4ZjAxNTE1MGU0NTgzYmQifQ=="/>
  </w:docVars>
  <w:rsids>
    <w:rsidRoot w:val="05D43D4D"/>
    <w:rsid w:val="01E17FFA"/>
    <w:rsid w:val="025E6C20"/>
    <w:rsid w:val="032416C0"/>
    <w:rsid w:val="037A40C6"/>
    <w:rsid w:val="037D6C9F"/>
    <w:rsid w:val="039A4595"/>
    <w:rsid w:val="0436211C"/>
    <w:rsid w:val="04695C6C"/>
    <w:rsid w:val="04BA5E32"/>
    <w:rsid w:val="05045994"/>
    <w:rsid w:val="05D43D4D"/>
    <w:rsid w:val="06BB3230"/>
    <w:rsid w:val="07DE071F"/>
    <w:rsid w:val="08240700"/>
    <w:rsid w:val="082740A4"/>
    <w:rsid w:val="08A836D6"/>
    <w:rsid w:val="08F07B56"/>
    <w:rsid w:val="09554A11"/>
    <w:rsid w:val="098916E6"/>
    <w:rsid w:val="0A5922DF"/>
    <w:rsid w:val="0AC05EBA"/>
    <w:rsid w:val="0B561090"/>
    <w:rsid w:val="0B8D2240"/>
    <w:rsid w:val="0BB72F3C"/>
    <w:rsid w:val="0BB9327B"/>
    <w:rsid w:val="0C6531BD"/>
    <w:rsid w:val="0D01278C"/>
    <w:rsid w:val="0EC5730B"/>
    <w:rsid w:val="0EC75B71"/>
    <w:rsid w:val="10997B3A"/>
    <w:rsid w:val="10F6243B"/>
    <w:rsid w:val="111D6EEC"/>
    <w:rsid w:val="11813F2D"/>
    <w:rsid w:val="11D42F6F"/>
    <w:rsid w:val="11D81D3B"/>
    <w:rsid w:val="12A7473B"/>
    <w:rsid w:val="12CC7AF2"/>
    <w:rsid w:val="12CF03FD"/>
    <w:rsid w:val="13DE3762"/>
    <w:rsid w:val="150115A9"/>
    <w:rsid w:val="15C0622B"/>
    <w:rsid w:val="15F965C3"/>
    <w:rsid w:val="168242D0"/>
    <w:rsid w:val="16B25250"/>
    <w:rsid w:val="17DB7ACA"/>
    <w:rsid w:val="18714C97"/>
    <w:rsid w:val="19C332D1"/>
    <w:rsid w:val="19CD6296"/>
    <w:rsid w:val="1BD30E1D"/>
    <w:rsid w:val="1C843F95"/>
    <w:rsid w:val="1D57445C"/>
    <w:rsid w:val="1F8C060F"/>
    <w:rsid w:val="1FAB4F33"/>
    <w:rsid w:val="1FE218E6"/>
    <w:rsid w:val="1FE8583F"/>
    <w:rsid w:val="20D44A8C"/>
    <w:rsid w:val="21155C58"/>
    <w:rsid w:val="220A417F"/>
    <w:rsid w:val="22F6534C"/>
    <w:rsid w:val="230D1455"/>
    <w:rsid w:val="236C1ECA"/>
    <w:rsid w:val="23F47401"/>
    <w:rsid w:val="24C96E6B"/>
    <w:rsid w:val="250960CA"/>
    <w:rsid w:val="255B2F57"/>
    <w:rsid w:val="25E22D30"/>
    <w:rsid w:val="26BB5D6E"/>
    <w:rsid w:val="278A6821"/>
    <w:rsid w:val="288D78CB"/>
    <w:rsid w:val="28E65127"/>
    <w:rsid w:val="295959FF"/>
    <w:rsid w:val="295B355D"/>
    <w:rsid w:val="299E1DC2"/>
    <w:rsid w:val="29BE30F1"/>
    <w:rsid w:val="29FF65A7"/>
    <w:rsid w:val="2A107A5F"/>
    <w:rsid w:val="2B783CBF"/>
    <w:rsid w:val="2BEC3041"/>
    <w:rsid w:val="2CC041A4"/>
    <w:rsid w:val="2D142858"/>
    <w:rsid w:val="2DE955A4"/>
    <w:rsid w:val="2EA94D33"/>
    <w:rsid w:val="2EBC6814"/>
    <w:rsid w:val="30930D2E"/>
    <w:rsid w:val="31CB563D"/>
    <w:rsid w:val="3223097F"/>
    <w:rsid w:val="32746D1F"/>
    <w:rsid w:val="337C58C8"/>
    <w:rsid w:val="33964F33"/>
    <w:rsid w:val="34995678"/>
    <w:rsid w:val="34E65288"/>
    <w:rsid w:val="35092088"/>
    <w:rsid w:val="35BB5CBB"/>
    <w:rsid w:val="35D97F42"/>
    <w:rsid w:val="3605498D"/>
    <w:rsid w:val="37330E2F"/>
    <w:rsid w:val="385F537C"/>
    <w:rsid w:val="387B6D70"/>
    <w:rsid w:val="38DF7CCF"/>
    <w:rsid w:val="38EA6BBB"/>
    <w:rsid w:val="39F00411"/>
    <w:rsid w:val="3A781144"/>
    <w:rsid w:val="3ABC194A"/>
    <w:rsid w:val="3C681C83"/>
    <w:rsid w:val="3CD13DD3"/>
    <w:rsid w:val="3CE30B70"/>
    <w:rsid w:val="3DD60F75"/>
    <w:rsid w:val="3F40719D"/>
    <w:rsid w:val="3F897888"/>
    <w:rsid w:val="3FC559EF"/>
    <w:rsid w:val="40464190"/>
    <w:rsid w:val="413826DD"/>
    <w:rsid w:val="44763D9B"/>
    <w:rsid w:val="44E32419"/>
    <w:rsid w:val="450E51C7"/>
    <w:rsid w:val="45745BD4"/>
    <w:rsid w:val="45AB5409"/>
    <w:rsid w:val="45D87F80"/>
    <w:rsid w:val="46CA70CA"/>
    <w:rsid w:val="47ED7DE5"/>
    <w:rsid w:val="48F77743"/>
    <w:rsid w:val="49A452DD"/>
    <w:rsid w:val="4A486038"/>
    <w:rsid w:val="4BB3672C"/>
    <w:rsid w:val="4BBE0B8F"/>
    <w:rsid w:val="4CB53E53"/>
    <w:rsid w:val="4D27266D"/>
    <w:rsid w:val="4D461C73"/>
    <w:rsid w:val="4E2A3343"/>
    <w:rsid w:val="4E8A4219"/>
    <w:rsid w:val="4EDF4919"/>
    <w:rsid w:val="51733E7E"/>
    <w:rsid w:val="539C7901"/>
    <w:rsid w:val="54073F9A"/>
    <w:rsid w:val="544C2CBF"/>
    <w:rsid w:val="54972477"/>
    <w:rsid w:val="557F6DFB"/>
    <w:rsid w:val="56170651"/>
    <w:rsid w:val="56252539"/>
    <w:rsid w:val="5661367A"/>
    <w:rsid w:val="56A9637A"/>
    <w:rsid w:val="57471BB0"/>
    <w:rsid w:val="579B705F"/>
    <w:rsid w:val="58BA52C3"/>
    <w:rsid w:val="598C2FFA"/>
    <w:rsid w:val="59A20582"/>
    <w:rsid w:val="59E83C68"/>
    <w:rsid w:val="59F12F67"/>
    <w:rsid w:val="5AA770D3"/>
    <w:rsid w:val="5AB3646E"/>
    <w:rsid w:val="5D1A0A26"/>
    <w:rsid w:val="5D335644"/>
    <w:rsid w:val="5D396235"/>
    <w:rsid w:val="5E6E1783"/>
    <w:rsid w:val="5EBF7839"/>
    <w:rsid w:val="5F122C1F"/>
    <w:rsid w:val="5F4325C0"/>
    <w:rsid w:val="60597AB8"/>
    <w:rsid w:val="60C44B9D"/>
    <w:rsid w:val="615A4E45"/>
    <w:rsid w:val="61BC02FE"/>
    <w:rsid w:val="639A093F"/>
    <w:rsid w:val="63CC7182"/>
    <w:rsid w:val="642D19AB"/>
    <w:rsid w:val="65870C23"/>
    <w:rsid w:val="659D21F5"/>
    <w:rsid w:val="65D5572D"/>
    <w:rsid w:val="66686827"/>
    <w:rsid w:val="66C620AD"/>
    <w:rsid w:val="67980EC5"/>
    <w:rsid w:val="689B5E52"/>
    <w:rsid w:val="68F117DF"/>
    <w:rsid w:val="69817558"/>
    <w:rsid w:val="69BB1DA2"/>
    <w:rsid w:val="6A8624D5"/>
    <w:rsid w:val="6B7E6624"/>
    <w:rsid w:val="6BA138DB"/>
    <w:rsid w:val="6BB107A8"/>
    <w:rsid w:val="6BC524A5"/>
    <w:rsid w:val="6BC77499"/>
    <w:rsid w:val="6C0F2776"/>
    <w:rsid w:val="6C54328C"/>
    <w:rsid w:val="6C615D2A"/>
    <w:rsid w:val="6CB260C6"/>
    <w:rsid w:val="6CFD469D"/>
    <w:rsid w:val="6D267954"/>
    <w:rsid w:val="6EB23A80"/>
    <w:rsid w:val="6F1E0E23"/>
    <w:rsid w:val="6FC50CC6"/>
    <w:rsid w:val="6FE36060"/>
    <w:rsid w:val="722349A1"/>
    <w:rsid w:val="72C47013"/>
    <w:rsid w:val="73B837B9"/>
    <w:rsid w:val="741445F2"/>
    <w:rsid w:val="74A26CD9"/>
    <w:rsid w:val="750A34B0"/>
    <w:rsid w:val="75E5336E"/>
    <w:rsid w:val="7610529E"/>
    <w:rsid w:val="766778E3"/>
    <w:rsid w:val="76684159"/>
    <w:rsid w:val="76D90BB3"/>
    <w:rsid w:val="76F105F2"/>
    <w:rsid w:val="773B361B"/>
    <w:rsid w:val="77E906DF"/>
    <w:rsid w:val="788B412F"/>
    <w:rsid w:val="792C2791"/>
    <w:rsid w:val="7A885603"/>
    <w:rsid w:val="7AC676A0"/>
    <w:rsid w:val="7AE85B90"/>
    <w:rsid w:val="7BDE277D"/>
    <w:rsid w:val="7C0F46DB"/>
    <w:rsid w:val="7C215D2C"/>
    <w:rsid w:val="7C8F0691"/>
    <w:rsid w:val="7C9B5288"/>
    <w:rsid w:val="7D064A1C"/>
    <w:rsid w:val="7DD55C84"/>
    <w:rsid w:val="7DDB10A1"/>
    <w:rsid w:val="7E046E5D"/>
    <w:rsid w:val="7E4C34A1"/>
    <w:rsid w:val="7F6769B4"/>
    <w:rsid w:val="7F7D1C1B"/>
    <w:rsid w:val="7FBF128D"/>
    <w:rsid w:val="7FDF0857"/>
    <w:rsid w:val="7FE64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0"/>
    <w:pPr>
      <w:spacing w:beforeAutospacing="1"/>
    </w:p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981</Words>
  <Characters>1006</Characters>
  <Lines>0</Lines>
  <Paragraphs>0</Paragraphs>
  <TotalTime>0</TotalTime>
  <ScaleCrop>false</ScaleCrop>
  <LinksUpToDate>false</LinksUpToDate>
  <CharactersWithSpaces>1007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2025-01-21T01:04:00Z</dcterms:created>
  <dc:creator>利儿</dc:creator>
  <cp:lastModifiedBy>Administrator</cp:lastModifiedBy>
  <dcterms:modified xsi:type="dcterms:W3CDTF">2025-08-28T08:57:24Z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80EC761358674914AA5AE90296798B31_13</vt:lpwstr>
  </property>
  <property fmtid="{D5CDD505-2E9C-101B-9397-08002B2CF9AE}" pid="4" name="KSOTemplateDocerSaveRecord">
    <vt:lpwstr>eyJoZGlkIjoiOGVjNTQ2MTJmZDE2MGRhODFkYjJlMjMwOTgyYjIxMmMifQ==</vt:lpwstr>
  </property>
</Properties>
</file>