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C44C45">
      <w:pPr>
        <w:keepNext w:val="0"/>
        <w:keepLines w:val="0"/>
        <w:pageBreakBefore w:val="0"/>
        <w:kinsoku/>
        <w:wordWrap/>
        <w:overflowPunct/>
        <w:topLinePunct w:val="0"/>
        <w:autoSpaceDE/>
        <w:autoSpaceDN/>
        <w:bidi w:val="0"/>
        <w:adjustRightInd w:val="0"/>
        <w:snapToGrid w:val="0"/>
        <w:spacing w:line="580" w:lineRule="exact"/>
        <w:ind w:left="0" w:leftChars="0" w:firstLine="440" w:firstLineChars="100"/>
        <w:jc w:val="center"/>
        <w:textAlignment w:val="auto"/>
        <w:rPr>
          <w:rFonts w:hint="eastAsia" w:eastAsia="方正小标宋简体" w:cs="方正小标宋简体"/>
          <w:bCs/>
          <w:color w:val="auto"/>
          <w:sz w:val="44"/>
          <w:szCs w:val="44"/>
          <w:lang w:eastAsia="zh-CN"/>
        </w:rPr>
      </w:pPr>
      <w:r>
        <w:rPr>
          <w:rFonts w:hint="eastAsia" w:eastAsia="方正小标宋简体" w:cs="方正小标宋简体"/>
          <w:bCs/>
          <w:color w:val="auto"/>
          <w:sz w:val="44"/>
          <w:szCs w:val="44"/>
          <w:lang w:eastAsia="zh-CN"/>
        </w:rPr>
        <w:t>汤阴</w:t>
      </w:r>
      <w:bookmarkStart w:id="0" w:name="_GoBack"/>
      <w:r>
        <w:rPr>
          <w:rFonts w:hint="eastAsia" w:eastAsia="方正小标宋简体" w:cs="方正小标宋简体"/>
          <w:bCs/>
          <w:color w:val="auto"/>
          <w:sz w:val="44"/>
          <w:szCs w:val="44"/>
          <w:lang w:eastAsia="zh-CN"/>
        </w:rPr>
        <w:t>县政协机关</w:t>
      </w:r>
    </w:p>
    <w:p w14:paraId="253037D2">
      <w:pPr>
        <w:keepNext w:val="0"/>
        <w:keepLines w:val="0"/>
        <w:pageBreakBefore w:val="0"/>
        <w:kinsoku/>
        <w:wordWrap/>
        <w:overflowPunct/>
        <w:topLinePunct w:val="0"/>
        <w:autoSpaceDE/>
        <w:autoSpaceDN/>
        <w:bidi w:val="0"/>
        <w:adjustRightInd w:val="0"/>
        <w:snapToGrid w:val="0"/>
        <w:spacing w:line="580" w:lineRule="exact"/>
        <w:ind w:left="0" w:leftChars="0" w:firstLine="440" w:firstLineChars="100"/>
        <w:jc w:val="center"/>
        <w:textAlignment w:val="auto"/>
        <w:rPr>
          <w:rFonts w:hint="eastAsia" w:ascii="Times New Roman" w:hAnsi="Times New Roman" w:eastAsia="方正小标宋简体" w:cs="方正小标宋简体"/>
          <w:bCs/>
          <w:color w:val="auto"/>
          <w:sz w:val="44"/>
          <w:szCs w:val="44"/>
        </w:rPr>
      </w:pPr>
      <w:r>
        <w:rPr>
          <w:rFonts w:ascii="Times New Roman" w:hAnsi="Times New Roman" w:eastAsia="方正小标宋简体" w:cs="方正小标宋简体"/>
          <w:bCs/>
          <w:color w:val="auto"/>
          <w:sz w:val="44"/>
          <w:szCs w:val="44"/>
        </w:rPr>
        <w:t>关于</w:t>
      </w:r>
      <w:r>
        <w:rPr>
          <w:rFonts w:hint="eastAsia" w:eastAsia="方正小标宋简体" w:cs="方正小标宋简体"/>
          <w:bCs/>
          <w:color w:val="auto"/>
          <w:sz w:val="44"/>
          <w:szCs w:val="44"/>
          <w:lang w:eastAsia="zh-CN"/>
        </w:rPr>
        <w:t>十四届县委第八轮巡察</w:t>
      </w:r>
      <w:r>
        <w:rPr>
          <w:rFonts w:hint="eastAsia" w:ascii="Times New Roman" w:hAnsi="Times New Roman" w:eastAsia="方正小标宋简体" w:cs="方正小标宋简体"/>
          <w:bCs/>
          <w:color w:val="auto"/>
          <w:sz w:val="44"/>
          <w:szCs w:val="44"/>
        </w:rPr>
        <w:t>反馈意见的</w:t>
      </w:r>
    </w:p>
    <w:p w14:paraId="75E96515">
      <w:pPr>
        <w:keepNext w:val="0"/>
        <w:keepLines w:val="0"/>
        <w:pageBreakBefore w:val="0"/>
        <w:kinsoku/>
        <w:wordWrap/>
        <w:overflowPunct/>
        <w:topLinePunct w:val="0"/>
        <w:autoSpaceDE/>
        <w:autoSpaceDN/>
        <w:bidi w:val="0"/>
        <w:adjustRightInd w:val="0"/>
        <w:snapToGrid w:val="0"/>
        <w:spacing w:line="580" w:lineRule="exact"/>
        <w:ind w:left="0" w:leftChars="0" w:firstLine="440" w:firstLineChars="100"/>
        <w:jc w:val="center"/>
        <w:textAlignment w:val="auto"/>
        <w:rPr>
          <w:rFonts w:hint="eastAsia" w:eastAsia="方正小标宋简体" w:cs="方正小标宋简体"/>
          <w:bCs/>
          <w:color w:val="auto"/>
          <w:sz w:val="44"/>
          <w:szCs w:val="44"/>
          <w:lang w:eastAsia="zh-CN"/>
        </w:rPr>
      </w:pPr>
      <w:r>
        <w:rPr>
          <w:rFonts w:hint="eastAsia" w:ascii="Times New Roman" w:hAnsi="Times New Roman" w:eastAsia="方正小标宋简体" w:cs="方正小标宋简体"/>
          <w:bCs/>
          <w:color w:val="auto"/>
          <w:sz w:val="44"/>
          <w:szCs w:val="44"/>
        </w:rPr>
        <w:t>整改</w:t>
      </w:r>
      <w:r>
        <w:rPr>
          <w:rFonts w:hint="eastAsia" w:eastAsia="方正小标宋简体" w:cs="方正小标宋简体"/>
          <w:bCs/>
          <w:color w:val="auto"/>
          <w:sz w:val="44"/>
          <w:szCs w:val="44"/>
          <w:lang w:eastAsia="zh-CN"/>
        </w:rPr>
        <w:t>情</w:t>
      </w:r>
      <w:bookmarkEnd w:id="0"/>
      <w:r>
        <w:rPr>
          <w:rFonts w:hint="eastAsia" w:eastAsia="方正小标宋简体" w:cs="方正小标宋简体"/>
          <w:bCs/>
          <w:color w:val="auto"/>
          <w:sz w:val="44"/>
          <w:szCs w:val="44"/>
          <w:lang w:eastAsia="zh-CN"/>
        </w:rPr>
        <w:t>况报告</w:t>
      </w:r>
    </w:p>
    <w:p w14:paraId="63FC2D8D">
      <w:pPr>
        <w:keepNext w:val="0"/>
        <w:keepLines w:val="0"/>
        <w:pageBreakBefore w:val="0"/>
        <w:widowControl w:val="0"/>
        <w:kinsoku/>
        <w:wordWrap/>
        <w:overflowPunct/>
        <w:topLinePunct w:val="0"/>
        <w:autoSpaceDE/>
        <w:autoSpaceDN/>
        <w:bidi w:val="0"/>
        <w:adjustRightInd/>
        <w:snapToGrid/>
        <w:spacing w:line="580" w:lineRule="exact"/>
        <w:ind w:leftChars="0"/>
        <w:jc w:val="left"/>
        <w:textAlignment w:val="auto"/>
        <w:rPr>
          <w:rFonts w:hint="eastAsia" w:ascii="仿宋_GB2312" w:hAnsi="Times New Roman" w:eastAsia="仿宋_GB2312" w:cs="Times New Roman"/>
          <w:sz w:val="32"/>
          <w:szCs w:val="32"/>
          <w:highlight w:val="none"/>
          <w:lang w:val="en-US" w:eastAsia="zh-CN"/>
        </w:rPr>
      </w:pPr>
    </w:p>
    <w:p w14:paraId="76CD30D6">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仿宋_GB2312" w:hAnsi="Times New Roman" w:eastAsia="仿宋_GB2312" w:cs="Times New Roman"/>
          <w:sz w:val="32"/>
          <w:szCs w:val="32"/>
          <w:highlight w:val="none"/>
          <w:lang w:val="en-US" w:eastAsia="zh-CN"/>
        </w:rPr>
      </w:pPr>
      <w:r>
        <w:rPr>
          <w:rFonts w:hint="eastAsia" w:ascii="仿宋_GB2312" w:hAnsi="Times New Roman" w:eastAsia="仿宋_GB2312" w:cs="Times New Roman"/>
          <w:sz w:val="32"/>
          <w:szCs w:val="32"/>
          <w:highlight w:val="none"/>
          <w:lang w:eastAsia="zh-CN"/>
        </w:rPr>
        <w:t>根据县委统一部署，县委第六巡察</w:t>
      </w:r>
      <w:r>
        <w:rPr>
          <w:rFonts w:hint="eastAsia" w:ascii="仿宋_GB2312" w:hAnsi="Times New Roman" w:eastAsia="仿宋_GB2312" w:cs="Times New Roman"/>
          <w:sz w:val="32"/>
          <w:szCs w:val="32"/>
          <w:highlight w:val="none"/>
        </w:rPr>
        <w:t>组于2024年</w:t>
      </w:r>
      <w:r>
        <w:rPr>
          <w:rFonts w:hint="eastAsia" w:ascii="仿宋_GB2312" w:hAnsi="Times New Roman" w:eastAsia="仿宋_GB2312" w:cs="Times New Roman"/>
          <w:sz w:val="32"/>
          <w:szCs w:val="32"/>
          <w:highlight w:val="none"/>
          <w:lang w:val="en-US" w:eastAsia="zh-CN"/>
        </w:rPr>
        <w:t>8</w:t>
      </w:r>
      <w:r>
        <w:rPr>
          <w:rFonts w:hint="eastAsia" w:ascii="仿宋_GB2312" w:hAnsi="Times New Roman" w:eastAsia="仿宋_GB2312" w:cs="Times New Roman"/>
          <w:sz w:val="32"/>
          <w:szCs w:val="32"/>
          <w:highlight w:val="none"/>
        </w:rPr>
        <w:t>月2</w:t>
      </w:r>
      <w:r>
        <w:rPr>
          <w:rFonts w:hint="eastAsia" w:ascii="仿宋_GB2312" w:hAnsi="Times New Roman" w:eastAsia="仿宋_GB2312" w:cs="Times New Roman"/>
          <w:sz w:val="32"/>
          <w:szCs w:val="32"/>
          <w:highlight w:val="none"/>
          <w:lang w:val="en-US" w:eastAsia="zh-CN"/>
        </w:rPr>
        <w:t>8</w:t>
      </w:r>
      <w:r>
        <w:rPr>
          <w:rFonts w:hint="eastAsia" w:ascii="仿宋_GB2312" w:hAnsi="Times New Roman" w:eastAsia="仿宋_GB2312" w:cs="Times New Roman"/>
          <w:sz w:val="32"/>
          <w:szCs w:val="32"/>
          <w:highlight w:val="none"/>
        </w:rPr>
        <w:t>日至</w:t>
      </w:r>
      <w:r>
        <w:rPr>
          <w:rFonts w:hint="eastAsia" w:ascii="仿宋_GB2312" w:hAnsi="Times New Roman" w:eastAsia="仿宋_GB2312" w:cs="Times New Roman"/>
          <w:sz w:val="32"/>
          <w:szCs w:val="32"/>
          <w:highlight w:val="none"/>
          <w:lang w:val="en-US" w:eastAsia="zh-CN"/>
        </w:rPr>
        <w:t>12</w:t>
      </w:r>
      <w:r>
        <w:rPr>
          <w:rFonts w:hint="eastAsia" w:ascii="仿宋_GB2312" w:hAnsi="Times New Roman" w:eastAsia="仿宋_GB2312" w:cs="Times New Roman"/>
          <w:sz w:val="32"/>
          <w:szCs w:val="32"/>
          <w:highlight w:val="none"/>
        </w:rPr>
        <w:t>月</w:t>
      </w:r>
      <w:r>
        <w:rPr>
          <w:rFonts w:hint="eastAsia" w:ascii="仿宋_GB2312" w:hAnsi="Times New Roman" w:eastAsia="仿宋_GB2312" w:cs="Times New Roman"/>
          <w:sz w:val="32"/>
          <w:szCs w:val="32"/>
          <w:highlight w:val="none"/>
          <w:lang w:val="en-US" w:eastAsia="zh-CN"/>
        </w:rPr>
        <w:t>6</w:t>
      </w:r>
      <w:r>
        <w:rPr>
          <w:rFonts w:hint="eastAsia" w:ascii="仿宋_GB2312" w:hAnsi="Times New Roman" w:eastAsia="仿宋_GB2312" w:cs="Times New Roman"/>
          <w:sz w:val="32"/>
          <w:szCs w:val="32"/>
          <w:highlight w:val="none"/>
        </w:rPr>
        <w:t>日对汤阴县</w:t>
      </w:r>
      <w:r>
        <w:rPr>
          <w:rFonts w:hint="eastAsia" w:ascii="仿宋_GB2312" w:hAnsi="Times New Roman" w:eastAsia="仿宋_GB2312" w:cs="Times New Roman"/>
          <w:sz w:val="32"/>
          <w:szCs w:val="32"/>
          <w:highlight w:val="none"/>
          <w:lang w:eastAsia="zh-CN"/>
        </w:rPr>
        <w:t>政协机关</w:t>
      </w:r>
      <w:r>
        <w:rPr>
          <w:rFonts w:hint="eastAsia" w:ascii="仿宋_GB2312" w:hAnsi="Times New Roman" w:eastAsia="仿宋_GB2312" w:cs="Times New Roman"/>
          <w:sz w:val="32"/>
          <w:szCs w:val="32"/>
          <w:highlight w:val="none"/>
        </w:rPr>
        <w:t>开展了</w:t>
      </w:r>
      <w:r>
        <w:rPr>
          <w:rFonts w:hint="eastAsia" w:ascii="仿宋_GB2312" w:hAnsi="Times New Roman" w:eastAsia="仿宋_GB2312" w:cs="Times New Roman"/>
          <w:sz w:val="32"/>
          <w:szCs w:val="32"/>
          <w:highlight w:val="none"/>
          <w:lang w:eastAsia="zh-CN"/>
        </w:rPr>
        <w:t>常规巡察</w:t>
      </w:r>
      <w:r>
        <w:rPr>
          <w:rFonts w:hint="eastAsia" w:ascii="仿宋_GB2312" w:hAnsi="Times New Roman" w:eastAsia="仿宋_GB2312" w:cs="Times New Roman"/>
          <w:sz w:val="32"/>
          <w:szCs w:val="32"/>
          <w:highlight w:val="none"/>
        </w:rPr>
        <w:t>，</w:t>
      </w:r>
      <w:r>
        <w:rPr>
          <w:rFonts w:hint="eastAsia" w:ascii="仿宋_GB2312" w:hAnsi="Times New Roman" w:eastAsia="仿宋_GB2312" w:cs="Times New Roman"/>
          <w:sz w:val="32"/>
          <w:szCs w:val="32"/>
          <w:highlight w:val="none"/>
          <w:lang w:val="en-US" w:eastAsia="zh-CN"/>
        </w:rPr>
        <w:t>2025年</w:t>
      </w:r>
      <w:r>
        <w:rPr>
          <w:rFonts w:hint="eastAsia" w:ascii="仿宋_GB2312" w:hAnsi="Times New Roman" w:eastAsia="仿宋_GB2312" w:cs="Times New Roman"/>
          <w:sz w:val="32"/>
          <w:szCs w:val="32"/>
          <w:highlight w:val="none"/>
        </w:rPr>
        <w:t>1月</w:t>
      </w:r>
      <w:r>
        <w:rPr>
          <w:rFonts w:hint="eastAsia" w:ascii="仿宋_GB2312" w:hAnsi="Times New Roman" w:eastAsia="仿宋_GB2312" w:cs="Times New Roman"/>
          <w:sz w:val="32"/>
          <w:szCs w:val="32"/>
          <w:highlight w:val="none"/>
          <w:lang w:val="en-US" w:eastAsia="zh-CN"/>
        </w:rPr>
        <w:t>8</w:t>
      </w:r>
      <w:r>
        <w:rPr>
          <w:rFonts w:hint="eastAsia" w:ascii="仿宋_GB2312" w:hAnsi="Times New Roman" w:eastAsia="仿宋_GB2312" w:cs="Times New Roman"/>
          <w:sz w:val="32"/>
          <w:szCs w:val="32"/>
          <w:highlight w:val="none"/>
        </w:rPr>
        <w:t>日</w:t>
      </w:r>
      <w:r>
        <w:rPr>
          <w:rFonts w:hint="eastAsia" w:ascii="仿宋_GB2312" w:hAnsi="Times New Roman" w:eastAsia="仿宋_GB2312" w:cs="Times New Roman"/>
          <w:sz w:val="32"/>
          <w:szCs w:val="32"/>
          <w:highlight w:val="none"/>
          <w:lang w:eastAsia="zh-CN"/>
        </w:rPr>
        <w:t>县委第六巡察组</w:t>
      </w:r>
      <w:r>
        <w:rPr>
          <w:rFonts w:hint="eastAsia" w:ascii="仿宋_GB2312" w:hAnsi="Times New Roman" w:eastAsia="仿宋_GB2312" w:cs="Times New Roman"/>
          <w:sz w:val="32"/>
          <w:szCs w:val="32"/>
          <w:highlight w:val="none"/>
        </w:rPr>
        <w:t>将</w:t>
      </w:r>
      <w:r>
        <w:rPr>
          <w:rFonts w:hint="eastAsia" w:ascii="仿宋_GB2312" w:hAnsi="Times New Roman" w:eastAsia="仿宋_GB2312" w:cs="Times New Roman"/>
          <w:sz w:val="32"/>
          <w:szCs w:val="32"/>
          <w:highlight w:val="none"/>
          <w:lang w:eastAsia="zh-CN"/>
        </w:rPr>
        <w:t>巡察</w:t>
      </w:r>
      <w:r>
        <w:rPr>
          <w:rFonts w:hint="eastAsia" w:ascii="仿宋_GB2312" w:hAnsi="Times New Roman" w:eastAsia="仿宋_GB2312" w:cs="Times New Roman"/>
          <w:sz w:val="32"/>
          <w:szCs w:val="32"/>
          <w:highlight w:val="none"/>
        </w:rPr>
        <w:t>意见进行反馈</w:t>
      </w:r>
      <w:r>
        <w:rPr>
          <w:rFonts w:hint="eastAsia" w:ascii="仿宋_GB2312" w:cs="Times New Roman"/>
          <w:sz w:val="32"/>
          <w:szCs w:val="32"/>
          <w:highlight w:val="none"/>
          <w:lang w:eastAsia="zh-CN"/>
        </w:rPr>
        <w:t>。</w:t>
      </w:r>
      <w:r>
        <w:rPr>
          <w:rFonts w:hint="eastAsia" w:ascii="仿宋_GB2312" w:hAnsi="Times New Roman" w:eastAsia="仿宋_GB2312" w:cs="Times New Roman"/>
          <w:sz w:val="32"/>
          <w:szCs w:val="32"/>
          <w:highlight w:val="none"/>
          <w:lang w:val="en-US" w:eastAsia="zh-CN"/>
        </w:rPr>
        <w:t>为切实抓好整改工作，</w:t>
      </w:r>
      <w:r>
        <w:rPr>
          <w:rFonts w:hint="eastAsia" w:ascii="仿宋_GB2312" w:hAnsi="Times New Roman" w:cs="Times New Roman"/>
          <w:sz w:val="32"/>
          <w:szCs w:val="32"/>
          <w:highlight w:val="none"/>
          <w:lang w:val="en-US" w:eastAsia="zh-CN"/>
        </w:rPr>
        <w:t>县政协机关</w:t>
      </w:r>
      <w:r>
        <w:rPr>
          <w:rFonts w:hint="eastAsia" w:ascii="仿宋_GB2312" w:hAnsi="Times New Roman" w:eastAsia="仿宋_GB2312" w:cs="Times New Roman"/>
          <w:sz w:val="32"/>
          <w:szCs w:val="32"/>
          <w:highlight w:val="none"/>
          <w:lang w:val="en-US" w:eastAsia="zh-CN"/>
        </w:rPr>
        <w:t>坚持以习近平新时代中国特色社会主义思想为指导，坚决贯彻习近平总书记关于巡视巡察工作的重要讲话精神，严格对照反馈意见和整改方案，扎实推进整改落实，取得了阶段性成效，现将整改情况报告如下</w:t>
      </w:r>
      <w:r>
        <w:rPr>
          <w:rFonts w:hint="eastAsia" w:ascii="仿宋_GB2312" w:cs="Times New Roman"/>
          <w:sz w:val="32"/>
          <w:szCs w:val="32"/>
          <w:highlight w:val="none"/>
          <w:lang w:val="en-US" w:eastAsia="zh-CN"/>
        </w:rPr>
        <w:t>。</w:t>
      </w:r>
    </w:p>
    <w:p w14:paraId="0D894C70">
      <w:pPr>
        <w:keepNext w:val="0"/>
        <w:keepLines w:val="0"/>
        <w:pageBreakBefore w:val="0"/>
        <w:kinsoku/>
        <w:wordWrap/>
        <w:overflowPunct/>
        <w:topLinePunct w:val="0"/>
        <w:autoSpaceDE/>
        <w:autoSpaceDN/>
        <w:bidi w:val="0"/>
        <w:spacing w:line="580" w:lineRule="exact"/>
        <w:ind w:leftChars="0" w:firstLine="640" w:firstLineChars="200"/>
        <w:textAlignment w:val="auto"/>
        <w:rPr>
          <w:rFonts w:hint="eastAsia" w:ascii="Times New Roman" w:hAnsi="Times New Roman" w:eastAsia="黑体" w:cs="黑体"/>
          <w:bCs/>
          <w:color w:val="auto"/>
          <w:sz w:val="32"/>
          <w:szCs w:val="32"/>
          <w:lang w:val="en-US" w:eastAsia="zh-CN"/>
        </w:rPr>
      </w:pPr>
      <w:r>
        <w:rPr>
          <w:rFonts w:hint="eastAsia" w:ascii="Times New Roman" w:hAnsi="Times New Roman" w:eastAsia="黑体" w:cs="黑体"/>
          <w:bCs/>
          <w:color w:val="auto"/>
          <w:sz w:val="32"/>
          <w:szCs w:val="32"/>
          <w:lang w:val="en-US" w:eastAsia="zh-CN"/>
        </w:rPr>
        <w:t>一、整改完成情况</w:t>
      </w:r>
    </w:p>
    <w:p w14:paraId="3126A2C9">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仿宋_GB2312" w:hAnsi="Times New Roman" w:eastAsia="仿宋_GB2312" w:cs="Times New Roman"/>
          <w:sz w:val="32"/>
          <w:szCs w:val="32"/>
          <w:highlight w:val="none"/>
          <w:lang w:val="en-US" w:eastAsia="zh-CN"/>
        </w:rPr>
      </w:pPr>
      <w:r>
        <w:rPr>
          <w:rFonts w:hint="eastAsia" w:ascii="Times New Roman" w:hAnsi="Times New Roman" w:cs="仿宋_GB2312"/>
          <w:bCs/>
          <w:color w:val="auto"/>
          <w:kern w:val="2"/>
          <w:sz w:val="32"/>
          <w:szCs w:val="32"/>
          <w:lang w:eastAsia="zh-CN"/>
        </w:rPr>
        <w:t>县政协机关</w:t>
      </w:r>
      <w:r>
        <w:rPr>
          <w:rFonts w:hint="eastAsia" w:ascii="Times New Roman" w:hAnsi="Times New Roman" w:cs="仿宋_GB2312"/>
          <w:bCs/>
          <w:color w:val="auto"/>
          <w:kern w:val="2"/>
          <w:sz w:val="32"/>
          <w:szCs w:val="32"/>
        </w:rPr>
        <w:t>认真对照</w:t>
      </w:r>
      <w:r>
        <w:rPr>
          <w:rFonts w:hint="eastAsia" w:ascii="Times New Roman" w:hAnsi="Times New Roman" w:cs="仿宋_GB2312"/>
          <w:bCs/>
          <w:color w:val="auto"/>
          <w:kern w:val="2"/>
          <w:sz w:val="32"/>
          <w:szCs w:val="32"/>
          <w:lang w:eastAsia="zh-CN"/>
        </w:rPr>
        <w:t>巡察</w:t>
      </w:r>
      <w:r>
        <w:rPr>
          <w:rFonts w:hint="eastAsia" w:ascii="Times New Roman" w:hAnsi="Times New Roman" w:cs="仿宋_GB2312"/>
          <w:bCs/>
          <w:color w:val="auto"/>
          <w:kern w:val="2"/>
          <w:sz w:val="32"/>
          <w:szCs w:val="32"/>
        </w:rPr>
        <w:t>反馈意见指出的</w:t>
      </w:r>
      <w:r>
        <w:rPr>
          <w:rFonts w:hint="eastAsia" w:ascii="Times New Roman" w:hAnsi="Times New Roman" w:cs="仿宋_GB2312"/>
          <w:bCs/>
          <w:color w:val="auto"/>
          <w:kern w:val="2"/>
          <w:sz w:val="32"/>
          <w:szCs w:val="32"/>
          <w:lang w:eastAsia="zh-CN"/>
        </w:rPr>
        <w:t>四</w:t>
      </w:r>
      <w:r>
        <w:rPr>
          <w:rFonts w:hint="eastAsia" w:ascii="Times New Roman" w:hAnsi="Times New Roman" w:cs="仿宋_GB2312"/>
          <w:bCs/>
          <w:color w:val="auto"/>
          <w:kern w:val="2"/>
          <w:sz w:val="32"/>
          <w:szCs w:val="32"/>
        </w:rPr>
        <w:t>个方面问题</w:t>
      </w:r>
      <w:r>
        <w:rPr>
          <w:rFonts w:hint="eastAsia" w:ascii="Times New Roman" w:hAnsi="Times New Roman" w:cs="仿宋_GB2312"/>
          <w:bCs/>
          <w:color w:val="auto"/>
          <w:kern w:val="2"/>
          <w:sz w:val="32"/>
          <w:szCs w:val="32"/>
          <w:lang w:eastAsia="zh-CN"/>
        </w:rPr>
        <w:t>和四</w:t>
      </w:r>
      <w:r>
        <w:rPr>
          <w:rFonts w:hint="eastAsia" w:ascii="Times New Roman" w:hAnsi="Times New Roman" w:cs="仿宋_GB2312"/>
          <w:bCs/>
          <w:color w:val="auto"/>
          <w:kern w:val="2"/>
          <w:sz w:val="32"/>
          <w:szCs w:val="32"/>
        </w:rPr>
        <w:t>个方面的意见建议，梳理出</w:t>
      </w:r>
      <w:r>
        <w:rPr>
          <w:rFonts w:hint="eastAsia" w:ascii="Times New Roman" w:hAnsi="Times New Roman" w:cs="仿宋_GB2312"/>
          <w:bCs/>
          <w:color w:val="auto"/>
          <w:kern w:val="2"/>
          <w:sz w:val="32"/>
          <w:szCs w:val="32"/>
          <w:lang w:eastAsia="zh-CN"/>
        </w:rPr>
        <w:t>十三</w:t>
      </w:r>
      <w:r>
        <w:rPr>
          <w:rFonts w:hint="eastAsia" w:ascii="Times New Roman" w:hAnsi="Times New Roman" w:cs="仿宋_GB2312"/>
          <w:bCs/>
          <w:color w:val="auto"/>
          <w:kern w:val="2"/>
          <w:sz w:val="32"/>
          <w:szCs w:val="32"/>
        </w:rPr>
        <w:t>项整改任务，</w:t>
      </w:r>
      <w:r>
        <w:rPr>
          <w:rFonts w:hint="eastAsia" w:ascii="Times New Roman" w:hAnsi="Times New Roman" w:cs="仿宋_GB2312"/>
          <w:bCs/>
          <w:color w:val="auto"/>
          <w:kern w:val="2"/>
          <w:sz w:val="32"/>
          <w:szCs w:val="32"/>
          <w:lang w:eastAsia="zh-CN"/>
        </w:rPr>
        <w:t>制定了</w:t>
      </w:r>
      <w:r>
        <w:rPr>
          <w:rFonts w:hint="eastAsia" w:cs="仿宋_GB2312"/>
          <w:bCs/>
          <w:color w:val="auto"/>
          <w:kern w:val="2"/>
          <w:sz w:val="32"/>
          <w:szCs w:val="32"/>
          <w:highlight w:val="none"/>
          <w:lang w:eastAsia="zh-CN"/>
        </w:rPr>
        <w:t>三十七</w:t>
      </w:r>
      <w:r>
        <w:rPr>
          <w:rFonts w:hint="eastAsia" w:ascii="Times New Roman" w:hAnsi="Times New Roman" w:cs="仿宋_GB2312"/>
          <w:bCs/>
          <w:color w:val="auto"/>
          <w:kern w:val="2"/>
          <w:sz w:val="32"/>
          <w:szCs w:val="32"/>
          <w:highlight w:val="none"/>
          <w:lang w:eastAsia="zh-CN"/>
        </w:rPr>
        <w:t>项整改</w:t>
      </w:r>
      <w:r>
        <w:rPr>
          <w:rFonts w:hint="eastAsia" w:ascii="Times New Roman" w:hAnsi="Times New Roman" w:cs="仿宋_GB2312"/>
          <w:bCs/>
          <w:color w:val="auto"/>
          <w:kern w:val="2"/>
          <w:sz w:val="32"/>
          <w:szCs w:val="32"/>
          <w:lang w:eastAsia="zh-CN"/>
        </w:rPr>
        <w:t>措施，截止目前已全部整改完成，并长期坚持。</w:t>
      </w:r>
    </w:p>
    <w:p w14:paraId="6495211D">
      <w:pPr>
        <w:pStyle w:val="3"/>
        <w:keepNext w:val="0"/>
        <w:keepLines w:val="0"/>
        <w:pageBreakBefore w:val="0"/>
        <w:widowControl w:val="0"/>
        <w:numPr>
          <w:ilvl w:val="0"/>
          <w:numId w:val="0"/>
        </w:numPr>
        <w:kinsoku/>
        <w:wordWrap/>
        <w:overflowPunct/>
        <w:topLinePunct w:val="0"/>
        <w:autoSpaceDE/>
        <w:autoSpaceDN/>
        <w:bidi w:val="0"/>
        <w:adjustRightInd/>
        <w:snapToGrid/>
        <w:spacing w:line="580" w:lineRule="exact"/>
        <w:ind w:leftChars="0" w:firstLine="640" w:firstLineChars="200"/>
        <w:jc w:val="left"/>
        <w:textAlignment w:val="auto"/>
        <w:rPr>
          <w:rFonts w:hint="eastAsia" w:ascii="楷体_GB2312" w:hAnsi="楷体_GB2312" w:eastAsia="楷体_GB2312" w:cs="楷体_GB2312"/>
          <w:bCs/>
          <w:color w:val="auto"/>
          <w:kern w:val="2"/>
          <w:sz w:val="32"/>
          <w:szCs w:val="32"/>
          <w:lang w:val="en-US" w:eastAsia="zh-CN" w:bidi="ar-SA"/>
        </w:rPr>
      </w:pPr>
      <w:r>
        <w:rPr>
          <w:rFonts w:hint="eastAsia" w:ascii="楷体_GB2312" w:hAnsi="楷体_GB2312" w:eastAsia="楷体_GB2312" w:cs="楷体_GB2312"/>
          <w:bCs/>
          <w:color w:val="auto"/>
          <w:kern w:val="2"/>
          <w:sz w:val="32"/>
          <w:szCs w:val="32"/>
          <w:lang w:val="en-US" w:eastAsia="zh-CN" w:bidi="ar-SA"/>
        </w:rPr>
        <w:t>（一）党的全面领导作用发挥不充分</w:t>
      </w:r>
    </w:p>
    <w:p w14:paraId="7A00C159">
      <w:pPr>
        <w:pStyle w:val="3"/>
        <w:keepNext w:val="0"/>
        <w:keepLines w:val="0"/>
        <w:pageBreakBefore w:val="0"/>
        <w:widowControl w:val="0"/>
        <w:numPr>
          <w:ilvl w:val="0"/>
          <w:numId w:val="0"/>
        </w:numPr>
        <w:kinsoku/>
        <w:wordWrap/>
        <w:overflowPunct/>
        <w:topLinePunct w:val="0"/>
        <w:autoSpaceDE/>
        <w:autoSpaceDN/>
        <w:bidi w:val="0"/>
        <w:adjustRightInd/>
        <w:snapToGrid/>
        <w:spacing w:line="580" w:lineRule="exact"/>
        <w:ind w:leftChars="0" w:firstLine="643" w:firstLineChars="200"/>
        <w:jc w:val="left"/>
        <w:textAlignment w:val="auto"/>
        <w:rPr>
          <w:rFonts w:hint="eastAsia" w:ascii="仿宋_GB2312" w:hAnsi="Times New Roman" w:eastAsia="仿宋_GB2312" w:cs="Times New Roman"/>
          <w:b/>
          <w:bCs/>
          <w:kern w:val="2"/>
          <w:sz w:val="32"/>
          <w:szCs w:val="32"/>
          <w:highlight w:val="none"/>
          <w:lang w:val="en-US" w:eastAsia="zh-CN" w:bidi="ar-SA"/>
        </w:rPr>
      </w:pPr>
      <w:r>
        <w:rPr>
          <w:rFonts w:hint="eastAsia" w:ascii="仿宋_GB2312" w:hAnsi="Times New Roman" w:eastAsia="仿宋_GB2312" w:cs="Times New Roman"/>
          <w:b/>
          <w:bCs/>
          <w:kern w:val="2"/>
          <w:sz w:val="32"/>
          <w:szCs w:val="32"/>
          <w:highlight w:val="none"/>
          <w:lang w:val="en-US" w:eastAsia="zh-CN" w:bidi="ar-SA"/>
        </w:rPr>
        <w:t>1.学习贯彻落实党中央决策部署不到位</w:t>
      </w:r>
    </w:p>
    <w:p w14:paraId="7299729C">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仿宋_GB2312" w:hAnsi="Times New Roman" w:cs="Times New Roman"/>
          <w:sz w:val="32"/>
          <w:szCs w:val="32"/>
          <w:highlight w:val="none"/>
          <w:lang w:val="en-US" w:eastAsia="zh-CN"/>
        </w:rPr>
      </w:pPr>
      <w:r>
        <w:rPr>
          <w:rFonts w:hint="eastAsia" w:ascii="仿宋_GB2312" w:hAnsi="Times New Roman" w:cs="Times New Roman"/>
          <w:b w:val="0"/>
          <w:bCs w:val="0"/>
          <w:sz w:val="32"/>
          <w:szCs w:val="32"/>
          <w:highlight w:val="none"/>
          <w:lang w:val="en-US" w:eastAsia="zh-CN"/>
        </w:rPr>
        <w:t>（1）</w:t>
      </w:r>
      <w:r>
        <w:rPr>
          <w:rFonts w:hint="eastAsia" w:ascii="仿宋_GB2312" w:hAnsi="Times New Roman" w:eastAsia="仿宋_GB2312" w:cs="Times New Roman"/>
          <w:b w:val="0"/>
          <w:bCs w:val="0"/>
          <w:sz w:val="32"/>
          <w:szCs w:val="32"/>
          <w:highlight w:val="none"/>
          <w:lang w:val="en-US" w:eastAsia="zh-CN"/>
        </w:rPr>
        <w:t>党史学习教育不扎实</w:t>
      </w:r>
      <w:r>
        <w:rPr>
          <w:rFonts w:hint="eastAsia" w:ascii="仿宋_GB2312" w:hAnsi="Times New Roman" w:cs="Times New Roman"/>
          <w:b w:val="0"/>
          <w:bCs w:val="0"/>
          <w:sz w:val="32"/>
          <w:szCs w:val="32"/>
          <w:highlight w:val="none"/>
          <w:lang w:val="en-US" w:eastAsia="zh-CN"/>
        </w:rPr>
        <w:t>。未按</w:t>
      </w:r>
      <w:r>
        <w:rPr>
          <w:rFonts w:hint="eastAsia" w:ascii="仿宋_GB2312" w:hAnsi="Times New Roman" w:cs="Times New Roman"/>
          <w:sz w:val="32"/>
          <w:szCs w:val="32"/>
          <w:highlight w:val="none"/>
          <w:lang w:val="en-US" w:eastAsia="zh-CN"/>
        </w:rPr>
        <w:t>《实施方案》开展学习交流。《实施方案》要求“各党支部、党小组每月至少组织1次党史学习交流”，但未见每月学习交流相关资料。</w:t>
      </w:r>
    </w:p>
    <w:p w14:paraId="15E61060">
      <w:pPr>
        <w:keepNext w:val="0"/>
        <w:keepLines w:val="0"/>
        <w:pageBreakBefore w:val="0"/>
        <w:kinsoku/>
        <w:wordWrap/>
        <w:overflowPunct/>
        <w:topLinePunct w:val="0"/>
        <w:autoSpaceDE/>
        <w:autoSpaceDN/>
        <w:bidi w:val="0"/>
        <w:spacing w:line="580" w:lineRule="exact"/>
        <w:ind w:leftChars="0" w:firstLine="643" w:firstLineChars="200"/>
        <w:textAlignment w:val="auto"/>
        <w:rPr>
          <w:rFonts w:hint="eastAsia" w:ascii="仿宋_GB2312" w:hAnsi="仿宋_GB2312" w:cs="仿宋_GB2312"/>
          <w:bCs/>
          <w:color w:val="auto"/>
          <w:sz w:val="32"/>
          <w:szCs w:val="32"/>
          <w:lang w:val="en-US" w:eastAsia="zh-CN"/>
        </w:rPr>
      </w:pPr>
      <w:r>
        <w:rPr>
          <w:rFonts w:hint="eastAsia" w:ascii="仿宋_GB2312" w:hAnsi="仿宋_GB2312" w:cs="仿宋_GB2312"/>
          <w:b/>
          <w:bCs w:val="0"/>
          <w:color w:val="auto"/>
          <w:sz w:val="32"/>
          <w:szCs w:val="32"/>
          <w:lang w:val="en-US" w:eastAsia="zh-CN"/>
        </w:rPr>
        <w:t>整改情况：</w:t>
      </w:r>
      <w:r>
        <w:rPr>
          <w:rFonts w:hint="eastAsia" w:ascii="仿宋_GB2312" w:hAnsi="仿宋_GB2312" w:cs="仿宋_GB2312"/>
          <w:bCs/>
          <w:color w:val="auto"/>
          <w:sz w:val="32"/>
          <w:szCs w:val="32"/>
          <w:lang w:val="en-US" w:eastAsia="zh-CN"/>
        </w:rPr>
        <w:t>已整改完成并长期坚持。</w:t>
      </w:r>
      <w:r>
        <w:rPr>
          <w:rFonts w:hint="eastAsia" w:ascii="仿宋_GB2312" w:hAnsi="仿宋_GB2312" w:cs="仿宋_GB2312"/>
          <w:b/>
          <w:bCs w:val="0"/>
          <w:color w:val="auto"/>
          <w:sz w:val="32"/>
          <w:szCs w:val="32"/>
          <w:lang w:val="en-US" w:eastAsia="zh-CN"/>
        </w:rPr>
        <w:t>一是</w:t>
      </w:r>
      <w:r>
        <w:rPr>
          <w:rFonts w:hint="eastAsia" w:ascii="仿宋_GB2312" w:hAnsi="仿宋_GB2312" w:cs="仿宋_GB2312"/>
          <w:b w:val="0"/>
          <w:bCs/>
          <w:color w:val="auto"/>
          <w:sz w:val="32"/>
          <w:szCs w:val="32"/>
          <w:lang w:val="en-US" w:eastAsia="zh-CN"/>
        </w:rPr>
        <w:t>对照反馈意见，</w:t>
      </w:r>
      <w:r>
        <w:rPr>
          <w:rFonts w:hint="eastAsia" w:ascii="仿宋_GB2312" w:hAnsi="仿宋_GB2312" w:cs="仿宋_GB2312"/>
          <w:bCs/>
          <w:color w:val="auto"/>
          <w:sz w:val="32"/>
          <w:szCs w:val="32"/>
          <w:lang w:val="en-US" w:eastAsia="zh-CN"/>
        </w:rPr>
        <w:t>收集补充2021年1月至4月党史学习教育读书班机关干部研讨交流相关材料；</w:t>
      </w:r>
      <w:r>
        <w:rPr>
          <w:rFonts w:hint="eastAsia" w:ascii="仿宋_GB2312" w:hAnsi="仿宋_GB2312" w:cs="仿宋_GB2312"/>
          <w:b/>
          <w:bCs w:val="0"/>
          <w:color w:val="auto"/>
          <w:sz w:val="32"/>
          <w:szCs w:val="32"/>
          <w:lang w:val="en-US" w:eastAsia="zh-CN"/>
        </w:rPr>
        <w:t>二是</w:t>
      </w:r>
      <w:r>
        <w:rPr>
          <w:rFonts w:hint="eastAsia" w:ascii="仿宋_GB2312" w:hAnsi="仿宋_GB2312" w:cs="仿宋_GB2312"/>
          <w:bCs/>
          <w:color w:val="auto"/>
          <w:sz w:val="32"/>
          <w:szCs w:val="32"/>
          <w:lang w:val="en-US" w:eastAsia="zh-CN"/>
        </w:rPr>
        <w:t>2025年3月20日，在县政协机关理论学习中心组集体学习时围绕“党史学习教育和党性教育”开展研讨交流，机关班子成员分别进行了现场研讨和书面交流，收集个人研讨交流材料6份。</w:t>
      </w:r>
    </w:p>
    <w:p w14:paraId="30656F64">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仿宋_GB2312" w:hAnsi="仿宋_GB2312" w:cs="仿宋_GB2312"/>
          <w:bCs/>
          <w:color w:val="auto"/>
          <w:sz w:val="32"/>
          <w:szCs w:val="32"/>
          <w:lang w:val="en-US" w:eastAsia="zh-CN"/>
        </w:rPr>
      </w:pPr>
      <w:r>
        <w:rPr>
          <w:rFonts w:hint="eastAsia" w:ascii="仿宋_GB2312" w:hAnsi="Times New Roman" w:eastAsia="仿宋_GB2312" w:cs="Times New Roman"/>
          <w:b w:val="0"/>
          <w:bCs w:val="0"/>
          <w:sz w:val="32"/>
          <w:szCs w:val="32"/>
          <w:highlight w:val="none"/>
          <w:lang w:val="en-US" w:eastAsia="zh-CN"/>
        </w:rPr>
        <w:t>（2）习近平新时代中国特色社会义思想主题教育开展不扎实。</w:t>
      </w:r>
      <w:r>
        <w:rPr>
          <w:rFonts w:hint="eastAsia" w:ascii="仿宋_GB2312" w:hAnsi="仿宋_GB2312" w:cs="仿宋_GB2312"/>
          <w:bCs/>
          <w:color w:val="auto"/>
          <w:sz w:val="32"/>
          <w:szCs w:val="32"/>
          <w:lang w:val="en-US" w:eastAsia="zh-CN"/>
        </w:rPr>
        <w:t>部分科级干部对主题教育学习不重视。县政协机关《主题教育开展情况总结报告》中显示“开展主题教育第一次调研成果交流会后，开展第二次调研成果交流会”，但未见第二次调研成果交流会相关资料;部分科级干部调研成果交流发言材料雷同。</w:t>
      </w:r>
    </w:p>
    <w:p w14:paraId="76273108">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Cs/>
          <w:color w:val="auto"/>
          <w:sz w:val="32"/>
          <w:szCs w:val="32"/>
          <w:lang w:val="en-US" w:eastAsia="zh-CN"/>
        </w:rPr>
      </w:pPr>
      <w:r>
        <w:rPr>
          <w:rFonts w:hint="eastAsia" w:ascii="仿宋_GB2312" w:hAnsi="仿宋_GB2312" w:cs="仿宋_GB2312"/>
          <w:b/>
          <w:bCs w:val="0"/>
          <w:color w:val="auto"/>
          <w:sz w:val="32"/>
          <w:szCs w:val="32"/>
          <w:lang w:val="en-US" w:eastAsia="zh-CN"/>
        </w:rPr>
        <w:t>整改情况</w:t>
      </w:r>
      <w:r>
        <w:rPr>
          <w:rFonts w:hint="eastAsia" w:ascii="仿宋_GB2312" w:hAnsi="Times New Roman" w:cs="Times New Roman"/>
          <w:b/>
          <w:bCs/>
          <w:sz w:val="32"/>
          <w:szCs w:val="32"/>
          <w:highlight w:val="none"/>
          <w:lang w:val="en-US" w:eastAsia="zh-CN"/>
        </w:rPr>
        <w:t>:</w:t>
      </w:r>
      <w:r>
        <w:rPr>
          <w:rFonts w:hint="eastAsia" w:ascii="仿宋_GB2312" w:hAnsi="仿宋_GB2312" w:cs="仿宋_GB2312"/>
          <w:bCs/>
          <w:color w:val="auto"/>
          <w:sz w:val="32"/>
          <w:szCs w:val="32"/>
          <w:lang w:val="en-US" w:eastAsia="zh-CN"/>
        </w:rPr>
        <w:t>已整改完成。</w:t>
      </w:r>
      <w:r>
        <w:rPr>
          <w:rFonts w:hint="eastAsia" w:ascii="仿宋_GB2312" w:hAnsi="仿宋_GB2312" w:cs="仿宋_GB2312"/>
          <w:b/>
          <w:bCs w:val="0"/>
          <w:color w:val="auto"/>
          <w:sz w:val="32"/>
          <w:szCs w:val="32"/>
          <w:lang w:val="en-US" w:eastAsia="zh-CN"/>
        </w:rPr>
        <w:t>一是</w:t>
      </w:r>
      <w:r>
        <w:rPr>
          <w:rFonts w:hint="eastAsia" w:ascii="仿宋_GB2312" w:hAnsi="仿宋_GB2312" w:cs="仿宋_GB2312"/>
          <w:bCs/>
          <w:color w:val="auto"/>
          <w:sz w:val="32"/>
          <w:szCs w:val="32"/>
          <w:lang w:val="en-US" w:eastAsia="zh-CN"/>
        </w:rPr>
        <w:t>加强政治理论学习，提高干部政治敏锐性，巩固主题教育学习成果，扎实开展调研成果交流；</w:t>
      </w:r>
      <w:r>
        <w:rPr>
          <w:rFonts w:hint="eastAsia" w:ascii="仿宋_GB2312" w:hAnsi="仿宋_GB2312" w:cs="仿宋_GB2312"/>
          <w:b/>
          <w:bCs w:val="0"/>
          <w:color w:val="auto"/>
          <w:sz w:val="32"/>
          <w:szCs w:val="32"/>
          <w:lang w:val="en-US" w:eastAsia="zh-CN"/>
        </w:rPr>
        <w:t>二是</w:t>
      </w:r>
      <w:r>
        <w:rPr>
          <w:rFonts w:hint="eastAsia" w:ascii="仿宋_GB2312" w:hAnsi="仿宋_GB2312" w:cs="仿宋_GB2312"/>
          <w:b w:val="0"/>
          <w:bCs/>
          <w:color w:val="auto"/>
          <w:sz w:val="32"/>
          <w:szCs w:val="32"/>
          <w:lang w:val="en-US" w:eastAsia="zh-CN"/>
        </w:rPr>
        <w:t>对照反馈意见要求，收集</w:t>
      </w:r>
      <w:r>
        <w:rPr>
          <w:rFonts w:hint="eastAsia" w:ascii="仿宋_GB2312" w:hAnsi="仿宋_GB2312" w:cs="仿宋_GB2312"/>
          <w:bCs/>
          <w:color w:val="auto"/>
          <w:sz w:val="32"/>
          <w:szCs w:val="32"/>
          <w:lang w:val="en-US" w:eastAsia="zh-CN"/>
        </w:rPr>
        <w:t>整理主题教育第二次集体学习时的研讨交流材料；</w:t>
      </w:r>
      <w:r>
        <w:rPr>
          <w:rFonts w:hint="eastAsia" w:ascii="仿宋_GB2312" w:hAnsi="仿宋_GB2312" w:cs="仿宋_GB2312"/>
          <w:b/>
          <w:bCs w:val="0"/>
          <w:color w:val="auto"/>
          <w:sz w:val="32"/>
          <w:szCs w:val="32"/>
          <w:lang w:val="en-US" w:eastAsia="zh-CN"/>
        </w:rPr>
        <w:t>三是</w:t>
      </w:r>
      <w:r>
        <w:rPr>
          <w:rFonts w:hint="eastAsia" w:ascii="仿宋_GB2312" w:hAnsi="仿宋_GB2312" w:cs="仿宋_GB2312"/>
          <w:bCs/>
          <w:color w:val="auto"/>
          <w:sz w:val="32"/>
          <w:szCs w:val="32"/>
          <w:lang w:val="en-US" w:eastAsia="zh-CN"/>
        </w:rPr>
        <w:t>严格按照《县政协机关班子第二次调研成果交流暨正面典型案例解剖式调研剖析研讨会会议方案》要求，收集整理机关主题教育第二次调研成果交流会相关资料。</w:t>
      </w:r>
      <w:r>
        <w:rPr>
          <w:rFonts w:hint="eastAsia" w:ascii="仿宋_GB2312" w:hAnsi="仿宋_GB2312" w:cs="仿宋_GB2312"/>
          <w:b/>
          <w:bCs w:val="0"/>
          <w:color w:val="auto"/>
          <w:sz w:val="32"/>
          <w:szCs w:val="32"/>
          <w:lang w:val="en-US" w:eastAsia="zh-CN"/>
        </w:rPr>
        <w:t>四是</w:t>
      </w:r>
      <w:r>
        <w:rPr>
          <w:rFonts w:hint="eastAsia" w:ascii="仿宋_GB2312" w:hAnsi="仿宋_GB2312" w:cs="仿宋_GB2312"/>
          <w:bCs/>
          <w:color w:val="auto"/>
          <w:sz w:val="32"/>
          <w:szCs w:val="32"/>
          <w:lang w:val="en-US" w:eastAsia="zh-CN"/>
        </w:rPr>
        <w:t>对照反馈意见，对个人主题教育第一次调研成果交流材料分别进行了修改和完善。</w:t>
      </w:r>
    </w:p>
    <w:p w14:paraId="38EF0CD9">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仿宋_GB2312" w:hAnsi="仿宋_GB2312" w:cs="仿宋_GB2312"/>
          <w:bCs/>
          <w:color w:val="auto"/>
          <w:sz w:val="32"/>
          <w:szCs w:val="32"/>
          <w:lang w:val="en-US" w:eastAsia="zh-CN"/>
        </w:rPr>
      </w:pPr>
      <w:r>
        <w:rPr>
          <w:rFonts w:hint="eastAsia" w:ascii="仿宋_GB2312" w:hAnsi="Times New Roman" w:eastAsia="仿宋_GB2312" w:cs="Times New Roman"/>
          <w:b w:val="0"/>
          <w:bCs w:val="0"/>
          <w:sz w:val="32"/>
          <w:szCs w:val="32"/>
          <w:highlight w:val="none"/>
          <w:lang w:val="en-US" w:eastAsia="zh-CN"/>
        </w:rPr>
        <w:t>（3）党纪学习教育开展不扎实</w:t>
      </w:r>
      <w:r>
        <w:rPr>
          <w:rFonts w:hint="eastAsia" w:ascii="仿宋_GB2312" w:hAnsi="仿宋_GB2312" w:cs="仿宋_GB2312"/>
          <w:bCs/>
          <w:color w:val="auto"/>
          <w:sz w:val="32"/>
          <w:szCs w:val="32"/>
          <w:lang w:val="en-US" w:eastAsia="zh-CN"/>
        </w:rPr>
        <w:t>。</w:t>
      </w:r>
    </w:p>
    <w:p w14:paraId="53B0F4DD">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Cs/>
          <w:color w:val="auto"/>
          <w:sz w:val="32"/>
          <w:szCs w:val="32"/>
          <w:lang w:val="en-US" w:eastAsia="zh-CN"/>
        </w:rPr>
      </w:pPr>
      <w:r>
        <w:rPr>
          <w:rFonts w:hint="eastAsia" w:ascii="仿宋_GB2312" w:hAnsi="仿宋_GB2312" w:cs="仿宋_GB2312"/>
          <w:b/>
          <w:bCs w:val="0"/>
          <w:color w:val="auto"/>
          <w:sz w:val="32"/>
          <w:szCs w:val="32"/>
          <w:lang w:val="en-US" w:eastAsia="zh-CN"/>
        </w:rPr>
        <w:t>整改情况：</w:t>
      </w:r>
      <w:r>
        <w:rPr>
          <w:rFonts w:hint="eastAsia" w:ascii="仿宋_GB2312" w:hAnsi="仿宋_GB2312" w:cs="仿宋_GB2312"/>
          <w:bCs/>
          <w:color w:val="auto"/>
          <w:sz w:val="32"/>
          <w:szCs w:val="32"/>
          <w:lang w:val="en-US" w:eastAsia="zh-CN"/>
        </w:rPr>
        <w:t>已整改完成。强化党纪学习教育，加强研讨交流，抓好干部思想教育，对照反馈意见要求，补充完善个人2024年4月、5月理论学习中心组党纪学习研讨交流相关材料。</w:t>
      </w:r>
    </w:p>
    <w:p w14:paraId="32100FC4">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bCs w:val="0"/>
          <w:color w:val="auto"/>
          <w:sz w:val="32"/>
          <w:szCs w:val="32"/>
          <w:lang w:val="en-US" w:eastAsia="zh-CN"/>
        </w:rPr>
      </w:pPr>
      <w:r>
        <w:rPr>
          <w:rFonts w:hint="eastAsia" w:ascii="仿宋_GB2312" w:hAnsi="仿宋_GB2312" w:cs="仿宋_GB2312"/>
          <w:b/>
          <w:bCs w:val="0"/>
          <w:color w:val="auto"/>
          <w:sz w:val="32"/>
          <w:szCs w:val="32"/>
          <w:lang w:val="en-US" w:eastAsia="zh-CN"/>
        </w:rPr>
        <w:t>2.党的领导核心作用发挥不充分。</w:t>
      </w:r>
    </w:p>
    <w:p w14:paraId="672E18C4">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仿宋_GB2312" w:hAnsi="仿宋_GB2312" w:cs="仿宋_GB2312"/>
          <w:bCs/>
          <w:color w:val="auto"/>
          <w:sz w:val="32"/>
          <w:szCs w:val="32"/>
          <w:lang w:val="en-US" w:eastAsia="zh-CN"/>
        </w:rPr>
      </w:pPr>
      <w:r>
        <w:rPr>
          <w:rFonts w:hint="eastAsia" w:ascii="仿宋_GB2312" w:hAnsi="仿宋_GB2312" w:cs="仿宋_GB2312"/>
          <w:b w:val="0"/>
          <w:bCs/>
          <w:color w:val="auto"/>
          <w:sz w:val="32"/>
          <w:szCs w:val="32"/>
          <w:lang w:val="en-US" w:eastAsia="zh-CN"/>
        </w:rPr>
        <w:t>（1）研究“三重一大”事项不严谨。2021年1月26日，县政协机关支委会研究优秀等次人员3名</w:t>
      </w:r>
      <w:r>
        <w:rPr>
          <w:rFonts w:hint="eastAsia" w:ascii="仿宋_GB2312" w:hAnsi="仿宋_GB2312" w:cs="仿宋_GB2312"/>
          <w:bCs/>
          <w:color w:val="auto"/>
          <w:sz w:val="32"/>
          <w:szCs w:val="32"/>
          <w:lang w:val="en-US" w:eastAsia="zh-CN"/>
        </w:rPr>
        <w:t>，但2021年10月27日，县政协机关支委会《关于对2020年度考核优秀等次人员给予奖励的建议》显示: 2020年度考核优秀等次人员5名。</w:t>
      </w:r>
    </w:p>
    <w:p w14:paraId="7DEDD345">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Cs/>
          <w:color w:val="auto"/>
          <w:sz w:val="32"/>
          <w:szCs w:val="32"/>
          <w:lang w:val="en-US" w:eastAsia="zh-CN"/>
        </w:rPr>
      </w:pPr>
      <w:r>
        <w:rPr>
          <w:rFonts w:hint="eastAsia" w:ascii="仿宋_GB2312" w:hAnsi="仿宋_GB2312" w:cs="仿宋_GB2312"/>
          <w:b/>
          <w:bCs w:val="0"/>
          <w:color w:val="auto"/>
          <w:sz w:val="32"/>
          <w:szCs w:val="32"/>
          <w:lang w:val="en-US" w:eastAsia="zh-CN"/>
        </w:rPr>
        <w:t>整改情况：</w:t>
      </w:r>
      <w:r>
        <w:rPr>
          <w:rFonts w:hint="eastAsia" w:ascii="仿宋_GB2312" w:hAnsi="仿宋_GB2312" w:cs="仿宋_GB2312"/>
          <w:b w:val="0"/>
          <w:bCs/>
          <w:color w:val="auto"/>
          <w:sz w:val="32"/>
          <w:szCs w:val="32"/>
          <w:lang w:val="en-US" w:eastAsia="zh-CN"/>
        </w:rPr>
        <w:t>已整改完成。</w:t>
      </w:r>
      <w:r>
        <w:rPr>
          <w:rFonts w:hint="eastAsia" w:ascii="仿宋_GB2312" w:hAnsi="仿宋_GB2312" w:cs="仿宋_GB2312"/>
          <w:b/>
          <w:bCs w:val="0"/>
          <w:color w:val="auto"/>
          <w:sz w:val="32"/>
          <w:szCs w:val="32"/>
          <w:lang w:val="en-US" w:eastAsia="zh-CN"/>
        </w:rPr>
        <w:t>一是</w:t>
      </w:r>
      <w:r>
        <w:rPr>
          <w:rFonts w:hint="eastAsia" w:ascii="仿宋_GB2312" w:hAnsi="仿宋_GB2312" w:cs="仿宋_GB2312"/>
          <w:bCs/>
          <w:color w:val="auto"/>
          <w:sz w:val="32"/>
          <w:szCs w:val="32"/>
          <w:lang w:val="en-US" w:eastAsia="zh-CN"/>
        </w:rPr>
        <w:t>严格落实“集体领导、民主集中、个别酝酿、会议决定”原则，修订完善《汤阴县政协机关“三重一大”事项议事规则、决策程序实施细则》，并将其纳入《汤阴县政协机关制度汇编》；</w:t>
      </w:r>
      <w:r>
        <w:rPr>
          <w:rFonts w:hint="eastAsia" w:ascii="仿宋_GB2312" w:hAnsi="仿宋_GB2312" w:cs="仿宋_GB2312"/>
          <w:b/>
          <w:bCs w:val="0"/>
          <w:color w:val="auto"/>
          <w:sz w:val="32"/>
          <w:szCs w:val="32"/>
          <w:lang w:val="en-US" w:eastAsia="zh-CN"/>
        </w:rPr>
        <w:t>二是</w:t>
      </w:r>
      <w:r>
        <w:rPr>
          <w:rFonts w:hint="eastAsia" w:ascii="仿宋_GB2312" w:hAnsi="仿宋_GB2312" w:cs="仿宋_GB2312"/>
          <w:bCs/>
          <w:color w:val="auto"/>
          <w:sz w:val="32"/>
          <w:szCs w:val="32"/>
          <w:lang w:val="en-US" w:eastAsia="zh-CN"/>
        </w:rPr>
        <w:t>严格发文管理，规范印发《中共汤阴县政协机关支部委员会关于推荐先关干部2020年度考核等次建议人选的请示》（政汤支〔2021〕2号）《中共汤阴县政协机关支部委员关于对2020年度考核优秀人员给予奖励的建议》（政汤支〔2021〕7号）文件。</w:t>
      </w:r>
    </w:p>
    <w:p w14:paraId="22A85871">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仿宋_GB2312" w:hAnsi="仿宋_GB2312" w:cs="仿宋_GB2312"/>
          <w:bCs/>
          <w:color w:val="auto"/>
          <w:sz w:val="32"/>
          <w:szCs w:val="32"/>
          <w:lang w:val="en-US" w:eastAsia="zh-CN"/>
        </w:rPr>
      </w:pPr>
      <w:r>
        <w:rPr>
          <w:rFonts w:hint="eastAsia" w:ascii="仿宋_GB2312" w:hAnsi="仿宋_GB2312" w:cs="仿宋_GB2312"/>
          <w:b w:val="0"/>
          <w:bCs/>
          <w:color w:val="auto"/>
          <w:sz w:val="32"/>
          <w:szCs w:val="32"/>
          <w:lang w:val="en-US" w:eastAsia="zh-CN"/>
        </w:rPr>
        <w:t>（2）部分支委会未落实“第一议题”制度。</w:t>
      </w:r>
    </w:p>
    <w:p w14:paraId="650D2C2B">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Cs/>
          <w:color w:val="auto"/>
          <w:sz w:val="32"/>
          <w:szCs w:val="32"/>
          <w:lang w:val="en-US" w:eastAsia="zh-CN"/>
        </w:rPr>
      </w:pPr>
      <w:r>
        <w:rPr>
          <w:rFonts w:hint="eastAsia" w:ascii="仿宋_GB2312" w:hAnsi="仿宋_GB2312" w:cs="仿宋_GB2312"/>
          <w:b/>
          <w:bCs w:val="0"/>
          <w:color w:val="auto"/>
          <w:sz w:val="32"/>
          <w:szCs w:val="32"/>
          <w:lang w:val="en-US" w:eastAsia="zh-CN"/>
        </w:rPr>
        <w:t>整改情况：</w:t>
      </w:r>
      <w:r>
        <w:rPr>
          <w:rFonts w:hint="eastAsia" w:ascii="仿宋_GB2312" w:hAnsi="仿宋_GB2312" w:cs="仿宋_GB2312"/>
          <w:b w:val="0"/>
          <w:bCs/>
          <w:color w:val="auto"/>
          <w:sz w:val="32"/>
          <w:szCs w:val="32"/>
          <w:lang w:val="en-US" w:eastAsia="zh-CN"/>
        </w:rPr>
        <w:t>已整改完成。</w:t>
      </w:r>
      <w:r>
        <w:rPr>
          <w:rFonts w:hint="eastAsia" w:ascii="仿宋_GB2312" w:hAnsi="仿宋_GB2312" w:cs="仿宋_GB2312"/>
          <w:b/>
          <w:bCs w:val="0"/>
          <w:color w:val="auto"/>
          <w:sz w:val="32"/>
          <w:szCs w:val="32"/>
          <w:lang w:val="en-US" w:eastAsia="zh-CN"/>
        </w:rPr>
        <w:t>一是</w:t>
      </w:r>
      <w:r>
        <w:rPr>
          <w:rFonts w:hint="eastAsia" w:ascii="仿宋_GB2312" w:hAnsi="仿宋_GB2312" w:cs="仿宋_GB2312"/>
          <w:bCs/>
          <w:color w:val="auto"/>
          <w:sz w:val="32"/>
          <w:szCs w:val="32"/>
          <w:lang w:val="en-US" w:eastAsia="zh-CN"/>
        </w:rPr>
        <w:t>2025年2月10日、3月20日，先后召开县政协机关支部委员会、机关理论学习</w:t>
      </w:r>
      <w:r>
        <w:rPr>
          <w:rFonts w:hint="eastAsia" w:ascii="仿宋_GB2312" w:hAnsi="仿宋_GB2312" w:cs="仿宋_GB2312"/>
          <w:bCs/>
          <w:color w:val="auto"/>
          <w:sz w:val="32"/>
          <w:szCs w:val="32"/>
          <w:highlight w:val="none"/>
          <w:lang w:val="en-US" w:eastAsia="zh-CN"/>
        </w:rPr>
        <w:t>中心组学习，对《中国河南省委办公厅关于印发&lt;党委（党组）“第一议题”制度&gt;的通知》进行专题学习。</w:t>
      </w:r>
      <w:r>
        <w:rPr>
          <w:rFonts w:hint="eastAsia" w:ascii="仿宋_GB2312" w:hAnsi="仿宋_GB2312" w:cs="仿宋_GB2312"/>
          <w:b/>
          <w:bCs w:val="0"/>
          <w:color w:val="auto"/>
          <w:sz w:val="32"/>
          <w:szCs w:val="32"/>
          <w:lang w:val="en-US" w:eastAsia="zh-CN"/>
        </w:rPr>
        <w:t>二是</w:t>
      </w:r>
      <w:r>
        <w:rPr>
          <w:rFonts w:hint="eastAsia" w:ascii="仿宋_GB2312" w:hAnsi="仿宋_GB2312" w:cs="仿宋_GB2312"/>
          <w:bCs/>
          <w:color w:val="auto"/>
          <w:sz w:val="32"/>
          <w:szCs w:val="32"/>
          <w:lang w:val="en-US" w:eastAsia="zh-CN"/>
        </w:rPr>
        <w:t>严格落实县委宣传部《关于进一步强化落实党委（党组）“第一议题”制度的通知》要求，自2025年1月起每月向县委宣传部报送机关“第一议题”落实情况。</w:t>
      </w:r>
    </w:p>
    <w:p w14:paraId="5CB0F0B9">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仿宋_GB2312" w:hAnsi="仿宋_GB2312" w:cs="仿宋_GB2312"/>
          <w:bCs/>
          <w:color w:val="auto"/>
          <w:sz w:val="32"/>
          <w:szCs w:val="32"/>
          <w:highlight w:val="none"/>
          <w:lang w:val="en-US" w:eastAsia="zh-CN"/>
        </w:rPr>
      </w:pPr>
      <w:r>
        <w:rPr>
          <w:rFonts w:hint="eastAsia" w:ascii="仿宋_GB2312" w:hAnsi="仿宋_GB2312" w:cs="仿宋_GB2312"/>
          <w:b w:val="0"/>
          <w:bCs/>
          <w:color w:val="auto"/>
          <w:sz w:val="32"/>
          <w:szCs w:val="32"/>
          <w:lang w:val="en-US" w:eastAsia="zh-CN"/>
        </w:rPr>
        <w:t>（3）部分理论学习中心组集中学习不规范。2021</w:t>
      </w:r>
      <w:r>
        <w:rPr>
          <w:rFonts w:hint="eastAsia" w:ascii="仿宋_GB2312" w:hAnsi="仿宋_GB2312" w:cs="仿宋_GB2312"/>
          <w:bCs/>
          <w:color w:val="auto"/>
          <w:sz w:val="32"/>
          <w:szCs w:val="32"/>
          <w:lang w:val="en-US" w:eastAsia="zh-CN"/>
        </w:rPr>
        <w:t>年至2022年的学习记录过于简单，仅记录会议议程，未记录学习具体内容;2021至2022年集中学习，均未开展研讨交</w:t>
      </w:r>
      <w:r>
        <w:rPr>
          <w:rFonts w:hint="eastAsia" w:ascii="仿宋_GB2312" w:hAnsi="仿宋_GB2312" w:cs="仿宋_GB2312"/>
          <w:bCs/>
          <w:color w:val="auto"/>
          <w:sz w:val="32"/>
          <w:szCs w:val="32"/>
          <w:highlight w:val="none"/>
          <w:lang w:val="en-US" w:eastAsia="zh-CN"/>
        </w:rPr>
        <w:t>流;2021年1月至2024年2月集中学习的最后一项议程均为安排业务工作。</w:t>
      </w:r>
    </w:p>
    <w:p w14:paraId="2ADC13C1">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Cs/>
          <w:color w:val="auto"/>
          <w:sz w:val="32"/>
          <w:szCs w:val="32"/>
          <w:lang w:val="en-US" w:eastAsia="zh-CN"/>
        </w:rPr>
      </w:pPr>
      <w:r>
        <w:rPr>
          <w:rFonts w:hint="eastAsia" w:ascii="仿宋_GB2312" w:hAnsi="仿宋_GB2312" w:cs="仿宋_GB2312"/>
          <w:b/>
          <w:bCs w:val="0"/>
          <w:color w:val="auto"/>
          <w:sz w:val="32"/>
          <w:szCs w:val="32"/>
          <w:lang w:val="en-US" w:eastAsia="zh-CN"/>
        </w:rPr>
        <w:t>整改情况：</w:t>
      </w:r>
      <w:r>
        <w:rPr>
          <w:rFonts w:hint="eastAsia" w:ascii="仿宋_GB2312" w:hAnsi="仿宋_GB2312" w:cs="仿宋_GB2312"/>
          <w:b w:val="0"/>
          <w:bCs/>
          <w:color w:val="auto"/>
          <w:sz w:val="32"/>
          <w:szCs w:val="32"/>
          <w:lang w:val="en-US" w:eastAsia="zh-CN"/>
        </w:rPr>
        <w:t>已整改完成。</w:t>
      </w:r>
      <w:r>
        <w:rPr>
          <w:rFonts w:hint="eastAsia" w:ascii="仿宋_GB2312" w:hAnsi="仿宋_GB2312" w:cs="仿宋_GB2312"/>
          <w:b/>
          <w:bCs w:val="0"/>
          <w:color w:val="auto"/>
          <w:sz w:val="32"/>
          <w:szCs w:val="32"/>
          <w:lang w:val="en-US" w:eastAsia="zh-CN"/>
        </w:rPr>
        <w:t>一是</w:t>
      </w:r>
      <w:r>
        <w:rPr>
          <w:rFonts w:hint="eastAsia" w:ascii="仿宋_GB2312" w:hAnsi="仿宋_GB2312" w:cs="仿宋_GB2312"/>
          <w:bCs/>
          <w:color w:val="auto"/>
          <w:sz w:val="32"/>
          <w:szCs w:val="32"/>
          <w:lang w:val="en-US" w:eastAsia="zh-CN"/>
        </w:rPr>
        <w:t>对办公室人员分工进行细化调整，明确由办公室负责机关理论学习中心组学习记录工作。</w:t>
      </w:r>
      <w:r>
        <w:rPr>
          <w:rFonts w:hint="eastAsia" w:ascii="仿宋_GB2312" w:hAnsi="仿宋_GB2312" w:cs="仿宋_GB2312"/>
          <w:b/>
          <w:bCs w:val="0"/>
          <w:color w:val="auto"/>
          <w:sz w:val="32"/>
          <w:szCs w:val="32"/>
          <w:lang w:val="en-US" w:eastAsia="zh-CN"/>
        </w:rPr>
        <w:t>二是</w:t>
      </w:r>
      <w:r>
        <w:rPr>
          <w:rFonts w:hint="eastAsia" w:ascii="仿宋_GB2312" w:hAnsi="仿宋_GB2312" w:cs="仿宋_GB2312"/>
          <w:bCs/>
          <w:color w:val="auto"/>
          <w:sz w:val="32"/>
          <w:szCs w:val="32"/>
          <w:lang w:val="en-US" w:eastAsia="zh-CN"/>
        </w:rPr>
        <w:t>加强业务培训，2025年1月23日，组织办公室人员开展《公文写作专题培训》，规范机关会议和学习记录格式、内容要求，加强会议和学习记录审核，定期开展自查自纠。</w:t>
      </w:r>
    </w:p>
    <w:p w14:paraId="4BD6747C">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仿宋_GB2312" w:hAnsi="仿宋_GB2312" w:cs="仿宋_GB2312"/>
          <w:bCs/>
          <w:color w:val="auto"/>
          <w:sz w:val="32"/>
          <w:szCs w:val="32"/>
          <w:lang w:val="en-US" w:eastAsia="zh-CN"/>
        </w:rPr>
      </w:pPr>
      <w:r>
        <w:rPr>
          <w:rFonts w:hint="eastAsia" w:ascii="仿宋_GB2312" w:hAnsi="仿宋_GB2312" w:cs="仿宋_GB2312"/>
          <w:b w:val="0"/>
          <w:bCs/>
          <w:color w:val="auto"/>
          <w:sz w:val="32"/>
          <w:szCs w:val="32"/>
          <w:lang w:val="en-US" w:eastAsia="zh-CN"/>
        </w:rPr>
        <w:t>（4）意识形态工作责任制落实不到位。</w:t>
      </w:r>
      <w:r>
        <w:rPr>
          <w:rFonts w:hint="eastAsia" w:ascii="仿宋_GB2312" w:hAnsi="仿宋_GB2312" w:cs="仿宋_GB2312"/>
          <w:bCs/>
          <w:color w:val="auto"/>
          <w:sz w:val="32"/>
          <w:szCs w:val="32"/>
          <w:lang w:val="en-US" w:eastAsia="zh-CN"/>
        </w:rPr>
        <w:t>意识形态“三审三校”落实不到位，2024年县政协机关云上汤阴账号发布部分信息未标注编辑人员，《县政协办关于2024年度落实意识形态工作责任制专项检查反馈问题整改方案》中，把“述职述廉述学报告”写成“述职述廉数学报告”。</w:t>
      </w:r>
    </w:p>
    <w:p w14:paraId="4140834F">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Cs/>
          <w:color w:val="auto"/>
          <w:sz w:val="32"/>
          <w:szCs w:val="32"/>
          <w:highlight w:val="none"/>
          <w:lang w:val="en-US" w:eastAsia="zh-CN"/>
        </w:rPr>
      </w:pPr>
      <w:r>
        <w:rPr>
          <w:rFonts w:hint="eastAsia" w:ascii="仿宋_GB2312" w:hAnsi="仿宋_GB2312" w:cs="仿宋_GB2312"/>
          <w:b/>
          <w:bCs w:val="0"/>
          <w:color w:val="auto"/>
          <w:sz w:val="32"/>
          <w:szCs w:val="32"/>
          <w:highlight w:val="none"/>
          <w:lang w:val="en-US" w:eastAsia="zh-CN"/>
        </w:rPr>
        <w:t>整改情况：</w:t>
      </w:r>
      <w:r>
        <w:rPr>
          <w:rFonts w:hint="eastAsia" w:ascii="仿宋_GB2312" w:hAnsi="仿宋_GB2312" w:cs="仿宋_GB2312"/>
          <w:b w:val="0"/>
          <w:bCs/>
          <w:color w:val="auto"/>
          <w:sz w:val="32"/>
          <w:szCs w:val="32"/>
          <w:lang w:val="en-US" w:eastAsia="zh-CN"/>
        </w:rPr>
        <w:t>已整改完成。</w:t>
      </w:r>
      <w:r>
        <w:rPr>
          <w:rFonts w:hint="eastAsia" w:ascii="仿宋_GB2312" w:hAnsi="仿宋_GB2312" w:cs="仿宋_GB2312"/>
          <w:b/>
          <w:bCs w:val="0"/>
          <w:color w:val="auto"/>
          <w:sz w:val="32"/>
          <w:szCs w:val="32"/>
          <w:highlight w:val="none"/>
          <w:lang w:val="en-US" w:eastAsia="zh-CN"/>
        </w:rPr>
        <w:t>一是</w:t>
      </w:r>
      <w:r>
        <w:rPr>
          <w:rFonts w:hint="eastAsia" w:ascii="仿宋_GB2312" w:hAnsi="仿宋_GB2312" w:cs="仿宋_GB2312"/>
          <w:bCs/>
          <w:color w:val="auto"/>
          <w:sz w:val="32"/>
          <w:szCs w:val="32"/>
          <w:highlight w:val="none"/>
          <w:lang w:val="en-US" w:eastAsia="zh-CN"/>
        </w:rPr>
        <w:t>压实机关意识形态工作责任，按要求每季度分析研判机关意识形态领域风险隐患问题，收集整理2021年第一、三季度，2022年第一季度，2023年第二、三季度机关意识形态风险分析研判报告。</w:t>
      </w:r>
      <w:r>
        <w:rPr>
          <w:rFonts w:hint="eastAsia" w:ascii="仿宋_GB2312" w:hAnsi="仿宋_GB2312" w:cs="仿宋_GB2312"/>
          <w:b/>
          <w:bCs w:val="0"/>
          <w:color w:val="000000" w:themeColor="text1"/>
          <w:sz w:val="32"/>
          <w:szCs w:val="32"/>
          <w:lang w:val="en-US" w:eastAsia="zh-CN"/>
          <w14:textFill>
            <w14:solidFill>
              <w14:schemeClr w14:val="tx1"/>
            </w14:solidFill>
          </w14:textFill>
        </w:rPr>
        <w:t>二是</w:t>
      </w:r>
      <w:r>
        <w:rPr>
          <w:rFonts w:hint="eastAsia" w:ascii="仿宋_GB2312" w:hAnsi="仿宋_GB2312" w:cs="仿宋_GB2312"/>
          <w:bCs/>
          <w:color w:val="auto"/>
          <w:sz w:val="32"/>
          <w:szCs w:val="32"/>
          <w:highlight w:val="none"/>
          <w:lang w:val="en-US" w:eastAsia="zh-CN"/>
        </w:rPr>
        <w:t>强化压力传导，落实“一岗双责”，</w:t>
      </w:r>
      <w:r>
        <w:rPr>
          <w:rFonts w:hint="eastAsia" w:ascii="仿宋_GB2312" w:hAnsi="仿宋_GB2312" w:cs="仿宋_GB2312"/>
          <w:bCs/>
          <w:color w:val="000000" w:themeColor="text1"/>
          <w:sz w:val="32"/>
          <w:szCs w:val="32"/>
          <w:lang w:val="en-US" w:eastAsia="zh-CN"/>
          <w14:textFill>
            <w14:solidFill>
              <w14:schemeClr w14:val="tx1"/>
            </w14:solidFill>
          </w14:textFill>
        </w:rPr>
        <w:t>制定《2025年县政协机关意识形态工作要点》，明确要求</w:t>
      </w:r>
      <w:r>
        <w:rPr>
          <w:rFonts w:hint="eastAsia" w:ascii="仿宋_GB2312" w:hAnsi="仿宋_GB2312" w:cs="仿宋_GB2312"/>
          <w:bCs/>
          <w:color w:val="000000" w:themeColor="text1"/>
          <w:sz w:val="32"/>
          <w:szCs w:val="32"/>
          <w:highlight w:val="none"/>
          <w:lang w:val="en-US" w:eastAsia="zh-CN"/>
          <w14:textFill>
            <w14:solidFill>
              <w14:schemeClr w14:val="tx1"/>
            </w14:solidFill>
          </w14:textFill>
        </w:rPr>
        <w:t>将落实意识形态工作责任制情况纳入干部述职述廉述学报告和民主生活会对照检查内容。</w:t>
      </w:r>
      <w:r>
        <w:rPr>
          <w:rFonts w:hint="eastAsia" w:ascii="仿宋_GB2312" w:hAnsi="仿宋_GB2312" w:cs="仿宋_GB2312"/>
          <w:b w:val="0"/>
          <w:bCs/>
          <w:color w:val="auto"/>
          <w:sz w:val="32"/>
          <w:szCs w:val="32"/>
          <w:lang w:val="en-US" w:eastAsia="zh-CN"/>
        </w:rPr>
        <w:t>对照反馈意见要求，</w:t>
      </w:r>
      <w:r>
        <w:rPr>
          <w:rFonts w:hint="eastAsia" w:ascii="仿宋_GB2312" w:hAnsi="仿宋_GB2312" w:cs="仿宋_GB2312"/>
          <w:bCs/>
          <w:color w:val="000000" w:themeColor="text1"/>
          <w:sz w:val="32"/>
          <w:szCs w:val="32"/>
          <w:lang w:val="en-US" w:eastAsia="zh-CN"/>
          <w14:textFill>
            <w14:solidFill>
              <w14:schemeClr w14:val="tx1"/>
            </w14:solidFill>
          </w14:textFill>
        </w:rPr>
        <w:t>修改完善2021年述职述廉述学报告，将意识形态工作责任制内容单独成段；补充完善“7·20”“11·21”以案促改专题民主生活会个人剖析材料中关于落实意识形态工作责任制情况相关内容；修改补充关于习近平新时代中国特色社会主义思想主题教育专题民主生活会个人对照检查材料中落实意识形态工作责任制内容。</w:t>
      </w:r>
      <w:r>
        <w:rPr>
          <w:rFonts w:hint="eastAsia" w:ascii="仿宋_GB2312" w:hAnsi="仿宋_GB2312" w:cs="仿宋_GB2312"/>
          <w:b/>
          <w:bCs w:val="0"/>
          <w:color w:val="auto"/>
          <w:sz w:val="32"/>
          <w:szCs w:val="32"/>
          <w:lang w:val="en-US" w:eastAsia="zh-CN"/>
        </w:rPr>
        <w:t>三是</w:t>
      </w:r>
      <w:r>
        <w:rPr>
          <w:rFonts w:hint="eastAsia" w:ascii="仿宋_GB2312" w:hAnsi="仿宋_GB2312" w:cs="仿宋_GB2312"/>
          <w:bCs/>
          <w:color w:val="auto"/>
          <w:sz w:val="32"/>
          <w:szCs w:val="32"/>
          <w:lang w:val="en-US" w:eastAsia="zh-CN"/>
        </w:rPr>
        <w:t>修订完善机关“三审三校”工作制度，</w:t>
      </w:r>
      <w:r>
        <w:rPr>
          <w:rFonts w:hint="eastAsia" w:ascii="仿宋_GB2312" w:hAnsi="仿宋_GB2312" w:cs="仿宋_GB2312"/>
          <w:bCs/>
          <w:color w:val="auto"/>
          <w:sz w:val="32"/>
          <w:szCs w:val="32"/>
          <w:highlight w:val="none"/>
          <w:lang w:val="en-US" w:eastAsia="zh-CN"/>
        </w:rPr>
        <w:t>安排专人负责机关信息工作，规范信息发布备案登记，加强对办公室工作人员的业务培训和教育，提高工作责任心和业务水平，确保发布的信息政治正确、方向不偏。</w:t>
      </w:r>
    </w:p>
    <w:p w14:paraId="1FA09A2F">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仿宋_GB2312" w:hAnsi="仿宋_GB2312" w:cs="仿宋_GB2312"/>
          <w:bCs/>
          <w:color w:val="auto"/>
          <w:sz w:val="32"/>
          <w:szCs w:val="32"/>
          <w:lang w:val="en-US" w:eastAsia="zh-CN"/>
        </w:rPr>
      </w:pPr>
      <w:r>
        <w:rPr>
          <w:rFonts w:hint="eastAsia" w:ascii="仿宋_GB2312" w:hAnsi="仿宋_GB2312" w:cs="仿宋_GB2312"/>
          <w:b w:val="0"/>
          <w:bCs/>
          <w:color w:val="auto"/>
          <w:sz w:val="32"/>
          <w:szCs w:val="32"/>
          <w:lang w:val="en-US" w:eastAsia="zh-CN"/>
        </w:rPr>
        <w:t>（5）党管宗教工作落实不到位。习近平新时代中国特色社会主义思想主题教育专题民主生活会</w:t>
      </w:r>
      <w:r>
        <w:rPr>
          <w:rFonts w:hint="eastAsia" w:ascii="仿宋_GB2312" w:hAnsi="仿宋_GB2312" w:cs="仿宋_GB2312"/>
          <w:bCs/>
          <w:color w:val="auto"/>
          <w:sz w:val="32"/>
          <w:szCs w:val="32"/>
          <w:lang w:val="en-US" w:eastAsia="zh-CN"/>
        </w:rPr>
        <w:t>，部分个人剖析材料均无宗教信仰相关内容。</w:t>
      </w:r>
    </w:p>
    <w:p w14:paraId="583B5B24">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Cs/>
          <w:color w:val="auto"/>
          <w:sz w:val="32"/>
          <w:szCs w:val="32"/>
          <w:lang w:val="en-US" w:eastAsia="zh-CN"/>
        </w:rPr>
      </w:pPr>
      <w:r>
        <w:rPr>
          <w:rFonts w:hint="eastAsia" w:ascii="仿宋_GB2312" w:hAnsi="仿宋_GB2312" w:cs="仿宋_GB2312"/>
          <w:b/>
          <w:bCs w:val="0"/>
          <w:color w:val="auto"/>
          <w:sz w:val="32"/>
          <w:szCs w:val="32"/>
          <w:lang w:val="en-US" w:eastAsia="zh-CN"/>
        </w:rPr>
        <w:t>整改情况</w:t>
      </w:r>
      <w:r>
        <w:rPr>
          <w:rFonts w:hint="eastAsia" w:ascii="仿宋_GB2312" w:hAnsi="仿宋_GB2312" w:cs="仿宋_GB2312"/>
          <w:bCs/>
          <w:color w:val="auto"/>
          <w:sz w:val="32"/>
          <w:szCs w:val="32"/>
          <w:lang w:val="en-US" w:eastAsia="zh-CN"/>
        </w:rPr>
        <w:t>：</w:t>
      </w:r>
      <w:r>
        <w:rPr>
          <w:rFonts w:hint="eastAsia" w:ascii="仿宋_GB2312" w:hAnsi="仿宋_GB2312" w:cs="仿宋_GB2312"/>
          <w:b w:val="0"/>
          <w:bCs/>
          <w:color w:val="auto"/>
          <w:sz w:val="32"/>
          <w:szCs w:val="32"/>
          <w:lang w:val="en-US" w:eastAsia="zh-CN"/>
        </w:rPr>
        <w:t>已整改完成。</w:t>
      </w:r>
      <w:r>
        <w:rPr>
          <w:rFonts w:hint="eastAsia" w:ascii="仿宋_GB2312" w:hAnsi="仿宋_GB2312" w:cs="仿宋_GB2312"/>
          <w:b/>
          <w:bCs w:val="0"/>
          <w:color w:val="auto"/>
          <w:sz w:val="32"/>
          <w:szCs w:val="32"/>
          <w:lang w:val="en-US" w:eastAsia="zh-CN"/>
        </w:rPr>
        <w:t>一是</w:t>
      </w:r>
      <w:r>
        <w:rPr>
          <w:rFonts w:hint="eastAsia" w:ascii="仿宋_GB2312" w:hAnsi="仿宋_GB2312" w:cs="仿宋_GB2312"/>
          <w:bCs/>
          <w:color w:val="auto"/>
          <w:sz w:val="32"/>
          <w:szCs w:val="32"/>
          <w:lang w:val="en-US" w:eastAsia="zh-CN"/>
        </w:rPr>
        <w:t>加强政治理论学习，2025年2月、3月通过机关理论学习中心组，学习习近平总书记在中央民族工作会议上的讲话精神；</w:t>
      </w:r>
      <w:r>
        <w:rPr>
          <w:rFonts w:hint="eastAsia" w:ascii="仿宋_GB2312" w:hAnsi="仿宋_GB2312" w:cs="仿宋_GB2312"/>
          <w:b/>
          <w:bCs w:val="0"/>
          <w:color w:val="auto"/>
          <w:sz w:val="32"/>
          <w:szCs w:val="32"/>
          <w:lang w:val="en-US" w:eastAsia="zh-CN"/>
        </w:rPr>
        <w:t>二是</w:t>
      </w:r>
      <w:r>
        <w:rPr>
          <w:rFonts w:hint="eastAsia" w:ascii="仿宋_GB2312" w:hAnsi="仿宋_GB2312" w:cs="仿宋_GB2312"/>
          <w:bCs/>
          <w:color w:val="auto"/>
          <w:sz w:val="32"/>
          <w:szCs w:val="32"/>
          <w:lang w:val="en-US" w:eastAsia="zh-CN"/>
        </w:rPr>
        <w:t>落实责任，明确</w:t>
      </w:r>
      <w:r>
        <w:rPr>
          <w:rFonts w:hint="eastAsia" w:ascii="仿宋_GB2312" w:hAnsi="仿宋_GB2312" w:cs="仿宋_GB2312"/>
          <w:bCs/>
          <w:color w:val="auto"/>
          <w:sz w:val="32"/>
          <w:szCs w:val="32"/>
          <w:highlight w:val="none"/>
          <w:lang w:val="en-US" w:eastAsia="zh-CN"/>
        </w:rPr>
        <w:t>将宗</w:t>
      </w:r>
      <w:r>
        <w:rPr>
          <w:rFonts w:hint="eastAsia" w:ascii="仿宋_GB2312" w:hAnsi="仿宋_GB2312" w:cs="仿宋_GB2312"/>
          <w:bCs/>
          <w:color w:val="auto"/>
          <w:sz w:val="32"/>
          <w:szCs w:val="32"/>
          <w:lang w:val="en-US" w:eastAsia="zh-CN"/>
        </w:rPr>
        <w:t>教信仰相关内容列入民主生活会个人对照检查内容。</w:t>
      </w:r>
      <w:r>
        <w:rPr>
          <w:rFonts w:hint="eastAsia" w:ascii="仿宋_GB2312" w:hAnsi="仿宋_GB2312" w:cs="仿宋_GB2312"/>
          <w:b w:val="0"/>
          <w:bCs/>
          <w:color w:val="auto"/>
          <w:sz w:val="32"/>
          <w:szCs w:val="32"/>
          <w:lang w:val="en-US" w:eastAsia="zh-CN"/>
        </w:rPr>
        <w:t>对照反馈意见要求，</w:t>
      </w:r>
      <w:r>
        <w:rPr>
          <w:rFonts w:hint="eastAsia" w:ascii="仿宋_GB2312" w:hAnsi="仿宋_GB2312" w:cs="仿宋_GB2312"/>
          <w:bCs/>
          <w:color w:val="auto"/>
          <w:sz w:val="32"/>
          <w:szCs w:val="32"/>
          <w:lang w:val="en-US" w:eastAsia="zh-CN"/>
        </w:rPr>
        <w:t>修改补充习近平新时代中国特色社会主义思想主题教育专题民主生活会个人剖析材料中关于宗教信仰相关内容。同时，明确要求2024年度民主生活会个人对照检查材料中必须体现宗教信仰相关内容。</w:t>
      </w:r>
      <w:r>
        <w:rPr>
          <w:rFonts w:hint="eastAsia" w:ascii="仿宋_GB2312" w:hAnsi="仿宋_GB2312" w:cs="仿宋_GB2312"/>
          <w:b/>
          <w:bCs w:val="0"/>
          <w:color w:val="auto"/>
          <w:sz w:val="32"/>
          <w:szCs w:val="32"/>
          <w:lang w:val="en-US" w:eastAsia="zh-CN"/>
        </w:rPr>
        <w:t>三是</w:t>
      </w:r>
      <w:r>
        <w:rPr>
          <w:rFonts w:hint="eastAsia" w:ascii="仿宋_GB2312" w:hAnsi="仿宋_GB2312" w:cs="仿宋_GB2312"/>
          <w:bCs/>
          <w:color w:val="auto"/>
          <w:sz w:val="32"/>
          <w:szCs w:val="32"/>
          <w:lang w:val="en-US" w:eastAsia="zh-CN"/>
        </w:rPr>
        <w:t>落实党管宗教工作，</w:t>
      </w:r>
      <w:r>
        <w:rPr>
          <w:rFonts w:hint="eastAsia" w:ascii="仿宋_GB2312" w:hAnsi="仿宋_GB2312" w:cs="仿宋_GB2312"/>
          <w:bCs/>
          <w:color w:val="auto"/>
          <w:sz w:val="32"/>
          <w:szCs w:val="32"/>
          <w:highlight w:val="none"/>
          <w:lang w:val="en-US" w:eastAsia="zh-CN"/>
        </w:rPr>
        <w:t>2025年3月，</w:t>
      </w:r>
      <w:r>
        <w:rPr>
          <w:rFonts w:hint="eastAsia" w:ascii="仿宋_GB2312" w:hAnsi="仿宋_GB2312" w:cs="仿宋_GB2312"/>
          <w:bCs/>
          <w:color w:val="auto"/>
          <w:sz w:val="32"/>
          <w:szCs w:val="32"/>
          <w:lang w:val="en-US" w:eastAsia="zh-CN"/>
        </w:rPr>
        <w:t>组织机关党员干部签订《党员不信教承诺书》。</w:t>
      </w:r>
    </w:p>
    <w:p w14:paraId="1EC56E8E">
      <w:pPr>
        <w:pStyle w:val="3"/>
        <w:keepNext w:val="0"/>
        <w:keepLines w:val="0"/>
        <w:pageBreakBefore w:val="0"/>
        <w:widowControl w:val="0"/>
        <w:numPr>
          <w:ilvl w:val="0"/>
          <w:numId w:val="0"/>
        </w:numPr>
        <w:kinsoku/>
        <w:wordWrap/>
        <w:overflowPunct/>
        <w:topLinePunct w:val="0"/>
        <w:autoSpaceDE/>
        <w:autoSpaceDN/>
        <w:bidi w:val="0"/>
        <w:adjustRightInd/>
        <w:snapToGrid/>
        <w:spacing w:line="580" w:lineRule="exact"/>
        <w:ind w:leftChars="0" w:firstLine="640" w:firstLineChars="200"/>
        <w:jc w:val="left"/>
        <w:textAlignment w:val="auto"/>
        <w:rPr>
          <w:rFonts w:hint="eastAsia" w:ascii="楷体_GB2312" w:hAnsi="楷体_GB2312" w:eastAsia="楷体_GB2312" w:cs="楷体_GB2312"/>
          <w:b w:val="0"/>
          <w:bCs w:val="0"/>
          <w:color w:val="auto"/>
          <w:kern w:val="2"/>
          <w:position w:val="6"/>
          <w:sz w:val="32"/>
          <w:szCs w:val="32"/>
          <w:lang w:val="en-US" w:eastAsia="zh-CN" w:bidi="ar-SA"/>
        </w:rPr>
      </w:pPr>
      <w:r>
        <w:rPr>
          <w:rFonts w:hint="eastAsia" w:ascii="楷体_GB2312" w:hAnsi="楷体_GB2312" w:eastAsia="楷体_GB2312" w:cs="楷体_GB2312"/>
          <w:b w:val="0"/>
          <w:bCs w:val="0"/>
          <w:color w:val="auto"/>
          <w:kern w:val="2"/>
          <w:position w:val="6"/>
          <w:sz w:val="32"/>
          <w:szCs w:val="32"/>
          <w:lang w:val="en-US" w:eastAsia="zh-CN" w:bidi="ar-SA"/>
        </w:rPr>
        <w:t>（二）党的建设工作存在薄弱环节</w:t>
      </w:r>
    </w:p>
    <w:p w14:paraId="35713342">
      <w:pPr>
        <w:pStyle w:val="3"/>
        <w:keepNext w:val="0"/>
        <w:keepLines w:val="0"/>
        <w:pageBreakBefore w:val="0"/>
        <w:widowControl w:val="0"/>
        <w:numPr>
          <w:ilvl w:val="0"/>
          <w:numId w:val="0"/>
        </w:numPr>
        <w:kinsoku/>
        <w:wordWrap/>
        <w:overflowPunct/>
        <w:topLinePunct w:val="0"/>
        <w:autoSpaceDE/>
        <w:autoSpaceDN/>
        <w:bidi w:val="0"/>
        <w:adjustRightInd/>
        <w:snapToGrid/>
        <w:spacing w:line="580" w:lineRule="exact"/>
        <w:ind w:leftChars="0" w:firstLine="643" w:firstLineChars="200"/>
        <w:jc w:val="left"/>
        <w:textAlignment w:val="auto"/>
        <w:rPr>
          <w:rFonts w:hint="eastAsia" w:ascii="仿宋_GB2312" w:hAnsi="仿宋_GB2312" w:eastAsia="仿宋_GB2312" w:cs="仿宋_GB2312"/>
          <w:b/>
          <w:bCs w:val="0"/>
          <w:color w:val="auto"/>
          <w:kern w:val="2"/>
          <w:sz w:val="32"/>
          <w:szCs w:val="32"/>
          <w:lang w:val="en-US" w:eastAsia="zh-CN" w:bidi="ar-SA"/>
        </w:rPr>
      </w:pPr>
      <w:r>
        <w:rPr>
          <w:rFonts w:hint="eastAsia" w:ascii="仿宋_GB2312" w:hAnsi="仿宋_GB2312" w:eastAsia="仿宋_GB2312" w:cs="仿宋_GB2312"/>
          <w:b/>
          <w:bCs w:val="0"/>
          <w:color w:val="auto"/>
          <w:kern w:val="2"/>
          <w:sz w:val="32"/>
          <w:szCs w:val="32"/>
          <w:lang w:val="en-US" w:eastAsia="zh-CN" w:bidi="ar-SA"/>
        </w:rPr>
        <w:t>1.党建主体责任落实不到位。</w:t>
      </w:r>
    </w:p>
    <w:p w14:paraId="5054D9B8">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仿宋_GB2312" w:hAnsi="仿宋_GB2312" w:cs="仿宋_GB2312"/>
          <w:bCs/>
          <w:color w:val="auto"/>
          <w:sz w:val="32"/>
          <w:szCs w:val="32"/>
          <w:lang w:val="en-US" w:eastAsia="zh-CN"/>
        </w:rPr>
      </w:pPr>
      <w:r>
        <w:rPr>
          <w:rFonts w:hint="eastAsia" w:ascii="仿宋_GB2312" w:hAnsi="仿宋_GB2312" w:cs="仿宋_GB2312"/>
          <w:b w:val="0"/>
          <w:bCs/>
          <w:color w:val="auto"/>
          <w:sz w:val="32"/>
          <w:szCs w:val="32"/>
          <w:lang w:val="en-US" w:eastAsia="zh-CN"/>
        </w:rPr>
        <w:t>（1）未落实“每半年至少专题研究一次机关党建工作”。未见县政协机关2022年和2023年下半年专题研究党建工作</w:t>
      </w:r>
      <w:r>
        <w:rPr>
          <w:rFonts w:hint="eastAsia" w:ascii="仿宋_GB2312" w:hAnsi="仿宋_GB2312" w:cs="仿宋_GB2312"/>
          <w:bCs/>
          <w:color w:val="auto"/>
          <w:sz w:val="32"/>
          <w:szCs w:val="32"/>
          <w:lang w:val="en-US" w:eastAsia="zh-CN"/>
        </w:rPr>
        <w:t>相关资料。</w:t>
      </w:r>
    </w:p>
    <w:p w14:paraId="2426DB69">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Cs/>
          <w:color w:val="auto"/>
          <w:sz w:val="32"/>
          <w:szCs w:val="32"/>
          <w:lang w:val="en-US" w:eastAsia="zh-CN"/>
        </w:rPr>
      </w:pPr>
      <w:r>
        <w:rPr>
          <w:rFonts w:hint="eastAsia" w:ascii="仿宋_GB2312" w:hAnsi="仿宋_GB2312" w:cs="仿宋_GB2312"/>
          <w:b/>
          <w:bCs w:val="0"/>
          <w:color w:val="auto"/>
          <w:sz w:val="32"/>
          <w:szCs w:val="32"/>
          <w:lang w:val="en-US" w:eastAsia="zh-CN"/>
        </w:rPr>
        <w:t>整改情况</w:t>
      </w:r>
      <w:r>
        <w:rPr>
          <w:rFonts w:hint="eastAsia" w:ascii="仿宋_GB2312" w:hAnsi="仿宋_GB2312" w:cs="仿宋_GB2312"/>
          <w:bCs/>
          <w:color w:val="auto"/>
          <w:sz w:val="32"/>
          <w:szCs w:val="32"/>
          <w:lang w:val="en-US" w:eastAsia="zh-CN"/>
        </w:rPr>
        <w:t>：</w:t>
      </w:r>
      <w:r>
        <w:rPr>
          <w:rFonts w:hint="eastAsia" w:ascii="仿宋_GB2312" w:hAnsi="仿宋_GB2312" w:cs="仿宋_GB2312"/>
          <w:b w:val="0"/>
          <w:bCs/>
          <w:color w:val="auto"/>
          <w:sz w:val="32"/>
          <w:szCs w:val="32"/>
          <w:lang w:val="en-US" w:eastAsia="zh-CN"/>
        </w:rPr>
        <w:t>已整改完成。</w:t>
      </w:r>
      <w:r>
        <w:rPr>
          <w:rFonts w:hint="eastAsia" w:ascii="仿宋_GB2312" w:hAnsi="仿宋_GB2312" w:cs="仿宋_GB2312"/>
          <w:bCs/>
          <w:color w:val="auto"/>
          <w:sz w:val="32"/>
          <w:szCs w:val="32"/>
          <w:lang w:val="en-US" w:eastAsia="zh-CN"/>
        </w:rPr>
        <w:t>加强机关党的建设，压实党建主体责任，按要求专题研究部署机关党建工作。</w:t>
      </w:r>
      <w:r>
        <w:rPr>
          <w:rFonts w:hint="eastAsia" w:ascii="仿宋_GB2312" w:hAnsi="仿宋_GB2312" w:cs="仿宋_GB2312"/>
          <w:b w:val="0"/>
          <w:bCs/>
          <w:color w:val="auto"/>
          <w:sz w:val="32"/>
          <w:szCs w:val="32"/>
          <w:lang w:val="en-US" w:eastAsia="zh-CN"/>
        </w:rPr>
        <w:t>对照反馈意见，</w:t>
      </w:r>
      <w:r>
        <w:rPr>
          <w:rFonts w:hint="eastAsia" w:ascii="仿宋_GB2312" w:hAnsi="仿宋_GB2312" w:cs="仿宋_GB2312"/>
          <w:bCs/>
          <w:color w:val="auto"/>
          <w:sz w:val="32"/>
          <w:szCs w:val="32"/>
          <w:highlight w:val="none"/>
          <w:lang w:val="en-US" w:eastAsia="zh-CN"/>
        </w:rPr>
        <w:t>2024年12月30日、2025年3月3日，先后两次召开县政协机关党支部委员会，研究机关</w:t>
      </w:r>
      <w:r>
        <w:rPr>
          <w:rFonts w:hint="eastAsia" w:ascii="仿宋_GB2312" w:hAnsi="仿宋_GB2312" w:cs="仿宋_GB2312"/>
          <w:bCs/>
          <w:color w:val="auto"/>
          <w:sz w:val="32"/>
          <w:szCs w:val="32"/>
          <w:lang w:val="en-US" w:eastAsia="zh-CN"/>
        </w:rPr>
        <w:t>支部抓基层党建相关工作，通过机关支部年度工作计划；</w:t>
      </w:r>
      <w:r>
        <w:rPr>
          <w:rFonts w:hint="eastAsia" w:ascii="仿宋_GB2312" w:hAnsi="仿宋_GB2312" w:cs="仿宋_GB2312"/>
          <w:bCs/>
          <w:color w:val="auto"/>
          <w:sz w:val="32"/>
          <w:szCs w:val="32"/>
          <w:highlight w:val="none"/>
          <w:lang w:val="en-US" w:eastAsia="zh-CN"/>
        </w:rPr>
        <w:t>2025年3月24日，召开县政协</w:t>
      </w:r>
      <w:r>
        <w:rPr>
          <w:rFonts w:hint="eastAsia" w:ascii="仿宋_GB2312" w:hAnsi="仿宋_GB2312" w:cs="仿宋_GB2312"/>
          <w:bCs/>
          <w:color w:val="auto"/>
          <w:sz w:val="32"/>
          <w:szCs w:val="32"/>
          <w:lang w:val="en-US" w:eastAsia="zh-CN"/>
        </w:rPr>
        <w:t>机关支部党员大会，听取《2024年度机关党支部工作总结》汇报，并对下一步机关党建工作进行安排部署。</w:t>
      </w:r>
    </w:p>
    <w:p w14:paraId="2FEAA1F1">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仿宋_GB2312" w:hAnsi="仿宋_GB2312" w:cs="仿宋_GB2312"/>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（2）党员党性教育工作不扎实。通</w:t>
      </w:r>
      <w:r>
        <w:rPr>
          <w:rFonts w:hint="eastAsia" w:ascii="仿宋_GB2312" w:hAnsi="仿宋_GB2312" w:cs="仿宋_GB2312"/>
          <w:bCs/>
          <w:color w:val="auto"/>
          <w:sz w:val="32"/>
          <w:szCs w:val="32"/>
          <w:highlight w:val="none"/>
          <w:lang w:val="en-US" w:eastAsia="zh-CN"/>
        </w:rPr>
        <w:t>过对县政协机关9名在职党员进行测试发现，部分人员对全党开展党纪学习教育和群众身边不正之风和腐败问题集中整治时间、“中国人民政治协商会议的两大主题”、“中国特色社会主义民主政治的本质属性”、“六大纪律”、“两个维护”等内容一知半解。</w:t>
      </w:r>
    </w:p>
    <w:p w14:paraId="70F2A1DB">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default" w:ascii="仿宋_GB2312" w:hAnsi="仿宋_GB2312" w:cs="仿宋_GB2312"/>
          <w:bCs/>
          <w:color w:val="auto"/>
          <w:sz w:val="32"/>
          <w:szCs w:val="32"/>
          <w:highlight w:val="yellow"/>
          <w:lang w:val="en-US" w:eastAsia="zh-CN"/>
        </w:rPr>
      </w:pPr>
      <w:r>
        <w:rPr>
          <w:rFonts w:hint="eastAsia" w:ascii="仿宋_GB2312" w:hAnsi="仿宋_GB2312" w:cs="仿宋_GB2312"/>
          <w:b/>
          <w:bCs w:val="0"/>
          <w:color w:val="auto"/>
          <w:sz w:val="32"/>
          <w:szCs w:val="32"/>
          <w:highlight w:val="none"/>
          <w:lang w:val="en-US" w:eastAsia="zh-CN"/>
        </w:rPr>
        <w:t>整改情况</w:t>
      </w:r>
      <w:r>
        <w:rPr>
          <w:rFonts w:hint="eastAsia" w:ascii="仿宋_GB2312" w:hAnsi="仿宋_GB2312" w:cs="仿宋_GB2312"/>
          <w:bCs/>
          <w:color w:val="auto"/>
          <w:sz w:val="32"/>
          <w:szCs w:val="32"/>
          <w:highlight w:val="none"/>
          <w:lang w:val="en-US" w:eastAsia="zh-CN"/>
        </w:rPr>
        <w:t>：</w:t>
      </w:r>
      <w:r>
        <w:rPr>
          <w:rFonts w:hint="eastAsia" w:ascii="仿宋_GB2312" w:hAnsi="仿宋_GB2312" w:cs="仿宋_GB2312"/>
          <w:b w:val="0"/>
          <w:bCs/>
          <w:color w:val="auto"/>
          <w:sz w:val="32"/>
          <w:szCs w:val="32"/>
          <w:highlight w:val="none"/>
          <w:lang w:val="en-US" w:eastAsia="zh-CN"/>
        </w:rPr>
        <w:t>已整改完成，持续巩固深化。</w:t>
      </w:r>
      <w:r>
        <w:rPr>
          <w:rFonts w:hint="eastAsia" w:ascii="仿宋_GB2312" w:hAnsi="仿宋_GB2312" w:cs="仿宋_GB2312"/>
          <w:bCs/>
          <w:color w:val="auto"/>
          <w:sz w:val="32"/>
          <w:szCs w:val="32"/>
          <w:highlight w:val="none"/>
          <w:lang w:val="en-US" w:eastAsia="zh-CN"/>
        </w:rPr>
        <w:t>强化机关干部政治理论学习，落实理论学习中心组学习、“三会一课”等学习制度，切实提升机关干部党性修养、理论素养。2025年3月20日，机关理论学习中心组围绕“党史学习教育和党性教育”开展专题研讨交流。2025年以来，组织开展机关理论学习中心组学习3次，研讨交流1次。</w:t>
      </w:r>
    </w:p>
    <w:p w14:paraId="37874F04">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bCs w:val="0"/>
          <w:color w:val="auto"/>
          <w:sz w:val="32"/>
          <w:szCs w:val="32"/>
          <w:highlight w:val="none"/>
          <w:lang w:val="en-US" w:eastAsia="zh-CN"/>
        </w:rPr>
      </w:pPr>
      <w:r>
        <w:rPr>
          <w:rFonts w:hint="eastAsia" w:ascii="仿宋_GB2312" w:hAnsi="仿宋_GB2312" w:cs="仿宋_GB2312"/>
          <w:b/>
          <w:bCs w:val="0"/>
          <w:color w:val="auto"/>
          <w:sz w:val="32"/>
          <w:szCs w:val="32"/>
          <w:highlight w:val="none"/>
          <w:lang w:val="en-US" w:eastAsia="zh-CN"/>
        </w:rPr>
        <w:t>2.“三会一课”召开不规范。</w:t>
      </w:r>
    </w:p>
    <w:p w14:paraId="52382ABC">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（1）支委会记录不规范。</w:t>
      </w:r>
      <w:r>
        <w:rPr>
          <w:rFonts w:hint="eastAsia" w:ascii="仿宋_GB2312" w:hAnsi="仿宋_GB2312" w:eastAsia="仿宋_GB2312" w:cs="仿宋_GB2312"/>
          <w:b w:val="0"/>
          <w:bCs/>
          <w:color w:val="auto"/>
          <w:kern w:val="2"/>
          <w:sz w:val="32"/>
          <w:szCs w:val="32"/>
          <w:lang w:val="en-US" w:eastAsia="zh-CN" w:bidi="ar-SA"/>
        </w:rPr>
        <w:t>（2）</w:t>
      </w:r>
      <w:r>
        <w:rPr>
          <w:rFonts w:hint="eastAsia" w:ascii="仿宋_GB2312" w:hAnsi="仿宋_GB2312" w:cs="仿宋_GB2312"/>
          <w:b w:val="0"/>
          <w:bCs/>
          <w:color w:val="auto"/>
          <w:sz w:val="32"/>
          <w:szCs w:val="32"/>
          <w:lang w:val="en-US" w:eastAsia="zh-CN"/>
        </w:rPr>
        <w:t>党小组会记录不规范。</w:t>
      </w:r>
      <w:r>
        <w:rPr>
          <w:rFonts w:hint="eastAsia" w:ascii="仿宋_GB2312" w:hAnsi="仿宋_GB2312" w:eastAsia="仿宋_GB2312" w:cs="仿宋_GB2312"/>
          <w:b w:val="0"/>
          <w:bCs/>
          <w:color w:val="auto"/>
          <w:kern w:val="2"/>
          <w:sz w:val="32"/>
          <w:szCs w:val="32"/>
          <w:lang w:val="en-US" w:eastAsia="zh-CN" w:bidi="ar-SA"/>
        </w:rPr>
        <w:t>（3）</w:t>
      </w:r>
      <w:r>
        <w:rPr>
          <w:rFonts w:hint="eastAsia" w:ascii="仿宋_GB2312" w:hAnsi="仿宋_GB2312" w:cs="仿宋_GB2312"/>
          <w:b w:val="0"/>
          <w:bCs/>
          <w:color w:val="auto"/>
          <w:sz w:val="32"/>
          <w:szCs w:val="32"/>
          <w:lang w:val="en-US" w:eastAsia="zh-CN"/>
        </w:rPr>
        <w:t>同一记录人两种笔迹。</w:t>
      </w:r>
    </w:p>
    <w:p w14:paraId="7CA86837">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default" w:ascii="仿宋_GB2312" w:hAnsi="仿宋_GB2312" w:cs="仿宋_GB2312"/>
          <w:b w:val="0"/>
          <w:bCs/>
          <w:color w:val="auto"/>
          <w:sz w:val="32"/>
          <w:szCs w:val="32"/>
          <w:lang w:val="en-US" w:eastAsia="zh-CN"/>
        </w:rPr>
      </w:pPr>
      <w:r>
        <w:rPr>
          <w:rFonts w:hint="eastAsia" w:ascii="仿宋_GB2312" w:hAnsi="仿宋_GB2312" w:cs="仿宋_GB2312"/>
          <w:b/>
          <w:bCs w:val="0"/>
          <w:color w:val="auto"/>
          <w:sz w:val="32"/>
          <w:szCs w:val="32"/>
          <w:lang w:val="en-US" w:eastAsia="zh-CN"/>
        </w:rPr>
        <w:t>整改情况</w:t>
      </w:r>
      <w:r>
        <w:rPr>
          <w:rFonts w:hint="eastAsia" w:ascii="仿宋_GB2312" w:hAnsi="仿宋_GB2312" w:cs="仿宋_GB2312"/>
          <w:bCs/>
          <w:color w:val="auto"/>
          <w:sz w:val="32"/>
          <w:szCs w:val="32"/>
          <w:lang w:val="en-US" w:eastAsia="zh-CN"/>
        </w:rPr>
        <w:t>：</w:t>
      </w:r>
      <w:r>
        <w:rPr>
          <w:rFonts w:hint="eastAsia" w:ascii="仿宋_GB2312" w:hAnsi="仿宋_GB2312" w:cs="仿宋_GB2312"/>
          <w:b w:val="0"/>
          <w:bCs/>
          <w:color w:val="auto"/>
          <w:sz w:val="32"/>
          <w:szCs w:val="32"/>
          <w:lang w:val="en-US" w:eastAsia="zh-CN"/>
        </w:rPr>
        <w:t>已整改完成。</w:t>
      </w:r>
      <w:r>
        <w:rPr>
          <w:rFonts w:hint="eastAsia" w:ascii="仿宋_GB2312" w:hAnsi="仿宋_GB2312" w:cs="仿宋_GB2312"/>
          <w:b/>
          <w:bCs w:val="0"/>
          <w:color w:val="auto"/>
          <w:sz w:val="32"/>
          <w:szCs w:val="32"/>
          <w:lang w:val="en-US" w:eastAsia="zh-CN"/>
        </w:rPr>
        <w:t>一是</w:t>
      </w:r>
      <w:r>
        <w:rPr>
          <w:rFonts w:hint="eastAsia" w:ascii="仿宋_GB2312" w:hAnsi="仿宋_GB2312" w:cs="仿宋_GB2312"/>
          <w:b w:val="0"/>
          <w:bCs/>
          <w:color w:val="auto"/>
          <w:sz w:val="32"/>
          <w:szCs w:val="32"/>
          <w:lang w:val="en-US" w:eastAsia="zh-CN"/>
        </w:rPr>
        <w:t>加强支部规范化建设，严格落实“三会一课”制度，明确三会一课时间、内容、参会人员等要求，规范会议记录，确保记录详实、准确。对照反馈意见，补充完善机关支委会和党小组记录资料；</w:t>
      </w:r>
      <w:r>
        <w:rPr>
          <w:rFonts w:hint="eastAsia" w:ascii="仿宋_GB2312" w:hAnsi="仿宋_GB2312" w:cs="仿宋_GB2312"/>
          <w:b/>
          <w:bCs w:val="0"/>
          <w:color w:val="auto"/>
          <w:sz w:val="32"/>
          <w:szCs w:val="32"/>
          <w:lang w:val="en-US" w:eastAsia="zh-CN"/>
        </w:rPr>
        <w:t>二是</w:t>
      </w:r>
      <w:r>
        <w:rPr>
          <w:rFonts w:hint="eastAsia" w:ascii="仿宋_GB2312" w:hAnsi="仿宋_GB2312" w:cs="仿宋_GB2312"/>
          <w:b w:val="0"/>
          <w:bCs/>
          <w:color w:val="auto"/>
          <w:sz w:val="32"/>
          <w:szCs w:val="32"/>
          <w:lang w:val="en-US" w:eastAsia="zh-CN"/>
        </w:rPr>
        <w:t>选优配强支部会议记录人员，规范完善党员大会、支委会、党小组会等党建工作记录资料，支部书记定期审阅会议记录确保无误。</w:t>
      </w:r>
      <w:r>
        <w:rPr>
          <w:rFonts w:hint="eastAsia" w:ascii="仿宋_GB2312" w:hAnsi="仿宋_GB2312" w:cs="仿宋_GB2312"/>
          <w:b/>
          <w:bCs w:val="0"/>
          <w:color w:val="auto"/>
          <w:sz w:val="32"/>
          <w:szCs w:val="32"/>
          <w:lang w:val="en-US" w:eastAsia="zh-CN"/>
        </w:rPr>
        <w:t>三是</w:t>
      </w:r>
      <w:r>
        <w:rPr>
          <w:rFonts w:hint="eastAsia" w:ascii="仿宋_GB2312" w:hAnsi="仿宋_GB2312" w:cs="仿宋_GB2312"/>
          <w:b w:val="0"/>
          <w:bCs/>
          <w:color w:val="auto"/>
          <w:sz w:val="32"/>
          <w:szCs w:val="32"/>
          <w:lang w:val="en-US" w:eastAsia="zh-CN"/>
        </w:rPr>
        <w:t>加强机关党务干部培训，不断提升机关党务工作业务能力。2025年2月25日，安排机关党务干部参加党员管理工作业务培训班；</w:t>
      </w:r>
      <w:r>
        <w:rPr>
          <w:rFonts w:hint="eastAsia" w:ascii="仿宋_GB2312" w:hAnsi="仿宋_GB2312" w:cs="仿宋_GB2312"/>
          <w:b w:val="0"/>
          <w:bCs/>
          <w:color w:val="auto"/>
          <w:sz w:val="32"/>
          <w:szCs w:val="32"/>
          <w:highlight w:val="none"/>
          <w:lang w:val="en-US" w:eastAsia="zh-CN"/>
        </w:rPr>
        <w:t>4月7日参加全省党</w:t>
      </w:r>
      <w:r>
        <w:rPr>
          <w:rFonts w:hint="eastAsia" w:ascii="仿宋_GB2312" w:hAnsi="仿宋_GB2312" w:cs="仿宋_GB2312"/>
          <w:b w:val="0"/>
          <w:bCs/>
          <w:color w:val="auto"/>
          <w:sz w:val="32"/>
          <w:szCs w:val="32"/>
          <w:lang w:val="en-US" w:eastAsia="zh-CN"/>
        </w:rPr>
        <w:t>组织和党员在网络空间发挥作用培训班，有效提升机关党务干部的业务能力和综合素质。</w:t>
      </w:r>
    </w:p>
    <w:p w14:paraId="2085697C">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（4）上党课不规范。</w:t>
      </w:r>
    </w:p>
    <w:p w14:paraId="46C00B07">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bCs w:val="0"/>
          <w:color w:val="auto"/>
          <w:sz w:val="32"/>
          <w:szCs w:val="32"/>
          <w:lang w:val="en-US" w:eastAsia="zh-CN"/>
        </w:rPr>
        <w:t>整改情况：</w:t>
      </w:r>
      <w:r>
        <w:rPr>
          <w:rFonts w:hint="eastAsia" w:ascii="仿宋_GB2312" w:hAnsi="仿宋_GB2312" w:cs="仿宋_GB2312"/>
          <w:b w:val="0"/>
          <w:bCs/>
          <w:color w:val="auto"/>
          <w:sz w:val="32"/>
          <w:szCs w:val="32"/>
          <w:lang w:val="en-US" w:eastAsia="zh-CN"/>
        </w:rPr>
        <w:t>已整改完成。</w:t>
      </w:r>
      <w:r>
        <w:rPr>
          <w:rFonts w:hint="eastAsia" w:ascii="仿宋_GB2312" w:hAnsi="仿宋_GB2312" w:cs="仿宋_GB2312"/>
          <w:b/>
          <w:bCs w:val="0"/>
          <w:color w:val="auto"/>
          <w:sz w:val="32"/>
          <w:szCs w:val="32"/>
          <w:lang w:val="en-US" w:eastAsia="zh-CN"/>
        </w:rPr>
        <w:t>一是</w:t>
      </w:r>
      <w:r>
        <w:rPr>
          <w:rFonts w:hint="eastAsia" w:ascii="仿宋_GB2312" w:hAnsi="仿宋_GB2312" w:cs="仿宋_GB2312"/>
          <w:b w:val="0"/>
          <w:bCs/>
          <w:color w:val="auto"/>
          <w:sz w:val="32"/>
          <w:szCs w:val="32"/>
          <w:lang w:val="en-US" w:eastAsia="zh-CN"/>
        </w:rPr>
        <w:t>认真落实党员领导干部讲党课制度，机关支部书记带头讲党课，坚持做到每次党课有主题、有内容、有记录。</w:t>
      </w:r>
      <w:r>
        <w:rPr>
          <w:rFonts w:hint="eastAsia" w:ascii="仿宋_GB2312" w:hAnsi="仿宋_GB2312" w:cs="仿宋_GB2312"/>
          <w:b/>
          <w:bCs w:val="0"/>
          <w:color w:val="auto"/>
          <w:sz w:val="32"/>
          <w:szCs w:val="32"/>
          <w:lang w:val="en-US" w:eastAsia="zh-CN"/>
        </w:rPr>
        <w:t>二是</w:t>
      </w:r>
      <w:r>
        <w:rPr>
          <w:rFonts w:hint="eastAsia" w:ascii="仿宋_GB2312" w:hAnsi="仿宋_GB2312" w:cs="仿宋_GB2312"/>
          <w:b w:val="0"/>
          <w:bCs/>
          <w:color w:val="auto"/>
          <w:sz w:val="32"/>
          <w:szCs w:val="32"/>
          <w:lang w:val="en-US" w:eastAsia="zh-CN"/>
        </w:rPr>
        <w:t>对照反馈意见，收集整理机关党课学习相关记录资料，对2021年第二、第四季度，2024年党课记录资料进行补充完善。</w:t>
      </w:r>
    </w:p>
    <w:p w14:paraId="2F9410A9">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bCs w:val="0"/>
          <w:color w:val="auto"/>
          <w:sz w:val="32"/>
          <w:szCs w:val="32"/>
          <w:lang w:val="en-US" w:eastAsia="zh-CN"/>
        </w:rPr>
      </w:pPr>
      <w:r>
        <w:rPr>
          <w:rFonts w:hint="eastAsia" w:ascii="仿宋_GB2312" w:hAnsi="仿宋_GB2312" w:cs="仿宋_GB2312"/>
          <w:b/>
          <w:bCs w:val="0"/>
          <w:color w:val="auto"/>
          <w:sz w:val="32"/>
          <w:szCs w:val="32"/>
          <w:lang w:val="en-US" w:eastAsia="zh-CN"/>
        </w:rPr>
        <w:t>3.党内政治生活不严肃</w:t>
      </w:r>
    </w:p>
    <w:p w14:paraId="5EA1B2CA">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default"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（1）民主生活会未逐一开展批评。党史学习教育、习近平新时代中国特色社会主义思想主题教育，“7·20”、“11·21”以案促改专题民主生活会，均未按要求逐一开展批评。</w:t>
      </w:r>
    </w:p>
    <w:p w14:paraId="20BD48A6">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bCs w:val="0"/>
          <w:color w:val="auto"/>
          <w:sz w:val="32"/>
          <w:szCs w:val="32"/>
          <w:lang w:val="en-US" w:eastAsia="zh-CN"/>
        </w:rPr>
        <w:t>整改情况：</w:t>
      </w:r>
      <w:r>
        <w:rPr>
          <w:rFonts w:hint="eastAsia" w:ascii="仿宋_GB2312" w:hAnsi="仿宋_GB2312" w:cs="仿宋_GB2312"/>
          <w:b w:val="0"/>
          <w:bCs/>
          <w:color w:val="auto"/>
          <w:sz w:val="32"/>
          <w:szCs w:val="32"/>
          <w:lang w:val="en-US" w:eastAsia="zh-CN"/>
        </w:rPr>
        <w:t>已整改完成。</w:t>
      </w:r>
      <w:r>
        <w:rPr>
          <w:rFonts w:hint="eastAsia" w:ascii="仿宋_GB2312" w:hAnsi="仿宋_GB2312" w:cs="仿宋_GB2312"/>
          <w:b/>
          <w:bCs w:val="0"/>
          <w:color w:val="auto"/>
          <w:sz w:val="32"/>
          <w:szCs w:val="32"/>
          <w:lang w:val="en-US" w:eastAsia="zh-CN"/>
        </w:rPr>
        <w:t>一是</w:t>
      </w:r>
      <w:r>
        <w:rPr>
          <w:rFonts w:hint="eastAsia" w:ascii="仿宋_GB2312" w:hAnsi="仿宋_GB2312" w:cs="仿宋_GB2312"/>
          <w:b w:val="0"/>
          <w:bCs/>
          <w:color w:val="auto"/>
          <w:sz w:val="32"/>
          <w:szCs w:val="32"/>
          <w:lang w:val="en-US" w:eastAsia="zh-CN"/>
        </w:rPr>
        <w:t>加强思想政治建设，2025年2月27日，通过机关理论学习中心组（扩大）集体学习，学习《关于新形势下党内政治生活的若干准则》，切实严肃党内政治生活，净化党内政治生态。</w:t>
      </w:r>
      <w:r>
        <w:rPr>
          <w:rFonts w:hint="eastAsia" w:ascii="仿宋_GB2312" w:hAnsi="仿宋_GB2312" w:cs="仿宋_GB2312"/>
          <w:b/>
          <w:bCs w:val="0"/>
          <w:color w:val="auto"/>
          <w:sz w:val="32"/>
          <w:szCs w:val="32"/>
          <w:lang w:val="en-US" w:eastAsia="zh-CN"/>
        </w:rPr>
        <w:t>二是</w:t>
      </w:r>
      <w:r>
        <w:rPr>
          <w:rFonts w:hint="eastAsia" w:ascii="仿宋_GB2312" w:hAnsi="仿宋_GB2312" w:cs="仿宋_GB2312"/>
          <w:b w:val="0"/>
          <w:bCs/>
          <w:color w:val="auto"/>
          <w:sz w:val="32"/>
          <w:szCs w:val="32"/>
          <w:lang w:val="en-US" w:eastAsia="zh-CN"/>
        </w:rPr>
        <w:t>对照反馈意见，收集整理完善党史学习教育、习近平新时代中国特色社会主义思想主题教育、“7·20”“11·21”以案促改专题民主生活会相互批评意见相关材料。</w:t>
      </w:r>
      <w:r>
        <w:rPr>
          <w:rFonts w:hint="eastAsia" w:ascii="仿宋_GB2312" w:hAnsi="仿宋_GB2312" w:cs="仿宋_GB2312"/>
          <w:b/>
          <w:bCs w:val="0"/>
          <w:color w:val="auto"/>
          <w:sz w:val="32"/>
          <w:szCs w:val="32"/>
          <w:lang w:val="en-US" w:eastAsia="zh-CN"/>
        </w:rPr>
        <w:t>三是</w:t>
      </w:r>
      <w:r>
        <w:rPr>
          <w:rFonts w:hint="eastAsia" w:ascii="仿宋_GB2312" w:hAnsi="仿宋_GB2312" w:cs="仿宋_GB2312"/>
          <w:b w:val="0"/>
          <w:bCs/>
          <w:color w:val="auto"/>
          <w:sz w:val="32"/>
          <w:szCs w:val="32"/>
          <w:lang w:val="en-US" w:eastAsia="zh-CN"/>
        </w:rPr>
        <w:t>按照2024年度民主生活会相关要求，2025年2月27日，县政协机关召开《县政协机关班子2024年度民主生活会暨巡视巡察民主生活会》，会上与会人员逐一开展深刻的批评与自我批评，会后安排专人及时收集整理会议相关附件材料。</w:t>
      </w:r>
    </w:p>
    <w:p w14:paraId="0C39866F">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（2）民主生活会辣味不足。“7·20”以案促改专题民主生活会批评均为工作建议。</w:t>
      </w:r>
    </w:p>
    <w:p w14:paraId="6509F299">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bCs w:val="0"/>
          <w:color w:val="auto"/>
          <w:sz w:val="32"/>
          <w:szCs w:val="32"/>
          <w:lang w:val="en-US" w:eastAsia="zh-CN"/>
        </w:rPr>
        <w:t>整改情况：</w:t>
      </w:r>
      <w:r>
        <w:rPr>
          <w:rFonts w:hint="eastAsia" w:ascii="仿宋_GB2312" w:hAnsi="仿宋_GB2312" w:cs="仿宋_GB2312"/>
          <w:b w:val="0"/>
          <w:bCs/>
          <w:color w:val="auto"/>
          <w:sz w:val="32"/>
          <w:szCs w:val="32"/>
          <w:lang w:val="en-US" w:eastAsia="zh-CN"/>
        </w:rPr>
        <w:t>已整改完成。</w:t>
      </w:r>
      <w:r>
        <w:rPr>
          <w:rFonts w:hint="eastAsia" w:ascii="仿宋_GB2312" w:hAnsi="仿宋_GB2312" w:cs="仿宋_GB2312"/>
          <w:b/>
          <w:bCs w:val="0"/>
          <w:color w:val="auto"/>
          <w:sz w:val="32"/>
          <w:szCs w:val="32"/>
          <w:highlight w:val="none"/>
          <w:lang w:val="en-US" w:eastAsia="zh-CN"/>
        </w:rPr>
        <w:t>一是</w:t>
      </w:r>
      <w:r>
        <w:rPr>
          <w:rFonts w:hint="eastAsia" w:ascii="仿宋_GB2312" w:hAnsi="仿宋_GB2312" w:cs="仿宋_GB2312"/>
          <w:b w:val="0"/>
          <w:bCs/>
          <w:color w:val="auto"/>
          <w:sz w:val="32"/>
          <w:szCs w:val="32"/>
          <w:lang w:val="en-US" w:eastAsia="zh-CN"/>
        </w:rPr>
        <w:t>突出政治规矩和政治纪律，严肃党内政治生活，2025年2月27日，召开2024年年度民主生活会暨巡视巡察民主生活会，与会人员严格按照方案要求，紧扣主题对照检查，查摆问题把自己摆进去、把职责摆进去，剖析问题要抓住要害、深挖病根，高标准高质量开好民主生活会。</w:t>
      </w:r>
      <w:r>
        <w:rPr>
          <w:rFonts w:hint="eastAsia" w:ascii="仿宋_GB2312" w:hAnsi="仿宋_GB2312" w:cs="仿宋_GB2312"/>
          <w:b/>
          <w:bCs w:val="0"/>
          <w:color w:val="auto"/>
          <w:sz w:val="32"/>
          <w:szCs w:val="32"/>
          <w:lang w:val="en-US" w:eastAsia="zh-CN"/>
        </w:rPr>
        <w:t>二是</w:t>
      </w:r>
      <w:r>
        <w:rPr>
          <w:rFonts w:hint="eastAsia" w:ascii="仿宋_GB2312" w:hAnsi="仿宋_GB2312" w:cs="仿宋_GB2312"/>
          <w:b w:val="0"/>
          <w:bCs/>
          <w:color w:val="auto"/>
          <w:sz w:val="32"/>
          <w:szCs w:val="32"/>
          <w:lang w:val="en-US" w:eastAsia="zh-CN"/>
        </w:rPr>
        <w:t>为突出民主生活会“辣味”，达到“红脸出汗”的效果，2024年年度民主生活会暨巡视巡察民主生活会上，与会人员严肃开展了批评和自我批评,收集整理相互批评意见36条。</w:t>
      </w:r>
    </w:p>
    <w:p w14:paraId="609FA61E">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bCs w:val="0"/>
          <w:color w:val="000000" w:themeColor="text1"/>
          <w:sz w:val="32"/>
          <w:szCs w:val="32"/>
          <w:lang w:val="en-US" w:eastAsia="zh-CN"/>
          <w14:textFill>
            <w14:solidFill>
              <w14:schemeClr w14:val="tx1"/>
            </w14:solidFill>
          </w14:textFill>
        </w:rPr>
      </w:pPr>
      <w:r>
        <w:rPr>
          <w:rFonts w:hint="eastAsia" w:ascii="仿宋_GB2312" w:hAnsi="仿宋_GB2312" w:cs="仿宋_GB2312"/>
          <w:b/>
          <w:bCs w:val="0"/>
          <w:color w:val="000000" w:themeColor="text1"/>
          <w:sz w:val="32"/>
          <w:szCs w:val="32"/>
          <w:lang w:val="en-US" w:eastAsia="zh-CN"/>
          <w14:textFill>
            <w14:solidFill>
              <w14:schemeClr w14:val="tx1"/>
            </w14:solidFill>
          </w14:textFill>
        </w:rPr>
        <w:t>4.党费收缴不规范。</w:t>
      </w:r>
    </w:p>
    <w:p w14:paraId="224ACBE5">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val="0"/>
          <w:bCs/>
          <w:color w:val="000000" w:themeColor="text1"/>
          <w:sz w:val="32"/>
          <w:szCs w:val="32"/>
          <w:lang w:val="en-US" w:eastAsia="zh-CN"/>
          <w14:textFill>
            <w14:solidFill>
              <w14:schemeClr w14:val="tx1"/>
            </w14:solidFill>
          </w14:textFill>
        </w:rPr>
      </w:pPr>
      <w:r>
        <w:rPr>
          <w:rFonts w:hint="eastAsia" w:ascii="仿宋_GB2312" w:hAnsi="仿宋_GB2312" w:cs="仿宋_GB2312"/>
          <w:b/>
          <w:bCs w:val="0"/>
          <w:color w:val="000000" w:themeColor="text1"/>
          <w:sz w:val="32"/>
          <w:szCs w:val="32"/>
          <w:lang w:val="en-US" w:eastAsia="zh-CN"/>
          <w14:textFill>
            <w14:solidFill>
              <w14:schemeClr w14:val="tx1"/>
            </w14:solidFill>
          </w14:textFill>
        </w:rPr>
        <w:t>整改情况：</w:t>
      </w:r>
      <w:r>
        <w:rPr>
          <w:rFonts w:hint="eastAsia" w:ascii="仿宋_GB2312" w:hAnsi="仿宋_GB2312" w:cs="仿宋_GB2312"/>
          <w:b w:val="0"/>
          <w:bCs/>
          <w:color w:val="000000" w:themeColor="text1"/>
          <w:sz w:val="32"/>
          <w:szCs w:val="32"/>
          <w:lang w:val="en-US" w:eastAsia="zh-CN"/>
          <w14:textFill>
            <w14:solidFill>
              <w14:schemeClr w14:val="tx1"/>
            </w14:solidFill>
          </w14:textFill>
        </w:rPr>
        <w:t>已整改完成。扎实推进党费收缴管理工作规范化、制度化、标准化，重新核算机关党员党费缴纳基数，确保机关党员足额、及时缴纳党费。</w:t>
      </w:r>
    </w:p>
    <w:p w14:paraId="45DF0955">
      <w:pPr>
        <w:pStyle w:val="3"/>
        <w:keepNext w:val="0"/>
        <w:keepLines w:val="0"/>
        <w:pageBreakBefore w:val="0"/>
        <w:widowControl w:val="0"/>
        <w:numPr>
          <w:ilvl w:val="0"/>
          <w:numId w:val="0"/>
        </w:numPr>
        <w:kinsoku/>
        <w:wordWrap/>
        <w:overflowPunct/>
        <w:topLinePunct w:val="0"/>
        <w:autoSpaceDE/>
        <w:autoSpaceDN/>
        <w:bidi w:val="0"/>
        <w:adjustRightInd/>
        <w:snapToGrid/>
        <w:spacing w:line="580" w:lineRule="exact"/>
        <w:ind w:leftChars="0" w:firstLine="640" w:firstLineChars="200"/>
        <w:jc w:val="left"/>
        <w:textAlignment w:val="auto"/>
        <w:rPr>
          <w:rFonts w:hint="eastAsia" w:ascii="楷体_GB2312" w:hAnsi="楷体_GB2312" w:eastAsia="楷体_GB2312" w:cs="楷体_GB2312"/>
          <w:b w:val="0"/>
          <w:bCs/>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b w:val="0"/>
          <w:bCs/>
          <w:color w:val="000000" w:themeColor="text1"/>
          <w:kern w:val="2"/>
          <w:sz w:val="32"/>
          <w:szCs w:val="32"/>
          <w:lang w:val="en-US" w:eastAsia="zh-CN" w:bidi="ar-SA"/>
          <w14:textFill>
            <w14:solidFill>
              <w14:schemeClr w14:val="tx1"/>
            </w14:solidFill>
          </w14:textFill>
        </w:rPr>
        <w:t>（三）全面从严治党“两个责任”履行不力</w:t>
      </w:r>
    </w:p>
    <w:p w14:paraId="0A9BEE99">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eastAsia="仿宋_GB2312" w:cs="仿宋_GB2312"/>
          <w:b/>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bCs w:val="0"/>
          <w:color w:val="000000" w:themeColor="text1"/>
          <w:kern w:val="2"/>
          <w:sz w:val="32"/>
          <w:szCs w:val="32"/>
          <w:lang w:val="en-US" w:eastAsia="zh-CN" w:bidi="ar-SA"/>
          <w14:textFill>
            <w14:solidFill>
              <w14:schemeClr w14:val="tx1"/>
            </w14:solidFill>
          </w14:textFill>
        </w:rPr>
        <w:t>1.全面从严治党主体责任落实不到位。</w:t>
      </w:r>
    </w:p>
    <w:p w14:paraId="4811BCEB">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default" w:ascii="仿宋_GB2312" w:hAnsi="仿宋_GB2312" w:cs="仿宋_GB2312"/>
          <w:b w:val="0"/>
          <w:bCs/>
          <w:color w:val="000000" w:themeColor="text1"/>
          <w:sz w:val="32"/>
          <w:szCs w:val="32"/>
          <w:lang w:val="en-US" w:eastAsia="zh-CN"/>
          <w14:textFill>
            <w14:solidFill>
              <w14:schemeClr w14:val="tx1"/>
            </w14:solidFill>
          </w14:textFill>
        </w:rPr>
      </w:pPr>
      <w:r>
        <w:rPr>
          <w:rFonts w:hint="eastAsia" w:ascii="仿宋_GB2312" w:hAnsi="仿宋_GB2312" w:cs="仿宋_GB2312"/>
          <w:b w:val="0"/>
          <w:bCs/>
          <w:color w:val="000000" w:themeColor="text1"/>
          <w:sz w:val="32"/>
          <w:szCs w:val="32"/>
          <w:lang w:val="en-US" w:eastAsia="zh-CN"/>
          <w14:textFill>
            <w14:solidFill>
              <w14:schemeClr w14:val="tx1"/>
            </w14:solidFill>
          </w14:textFill>
        </w:rPr>
        <w:t>（1）</w:t>
      </w:r>
      <w:r>
        <w:rPr>
          <w:rFonts w:hint="default" w:ascii="仿宋_GB2312" w:hAnsi="仿宋_GB2312" w:cs="仿宋_GB2312"/>
          <w:b w:val="0"/>
          <w:bCs/>
          <w:color w:val="000000" w:themeColor="text1"/>
          <w:sz w:val="32"/>
          <w:szCs w:val="32"/>
          <w:lang w:val="en-US" w:eastAsia="zh-CN"/>
          <w14:textFill>
            <w14:solidFill>
              <w14:schemeClr w14:val="tx1"/>
            </w14:solidFill>
          </w14:textFill>
        </w:rPr>
        <w:t>党风廉政建设主体责任意识不强。未见2022年年初研究部署党风廉政建设和反腐败工作。</w:t>
      </w:r>
    </w:p>
    <w:p w14:paraId="27F106BC">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val="0"/>
          <w:bCs/>
          <w:color w:val="000000" w:themeColor="text1"/>
          <w:sz w:val="32"/>
          <w:szCs w:val="32"/>
          <w:lang w:val="en-US" w:eastAsia="zh-CN"/>
          <w14:textFill>
            <w14:solidFill>
              <w14:schemeClr w14:val="tx1"/>
            </w14:solidFill>
          </w14:textFill>
        </w:rPr>
      </w:pPr>
      <w:r>
        <w:rPr>
          <w:rFonts w:hint="eastAsia" w:ascii="仿宋_GB2312" w:hAnsi="仿宋_GB2312" w:cs="仿宋_GB2312"/>
          <w:b/>
          <w:bCs w:val="0"/>
          <w:color w:val="000000" w:themeColor="text1"/>
          <w:sz w:val="32"/>
          <w:szCs w:val="32"/>
          <w:lang w:val="en-US" w:eastAsia="zh-CN"/>
          <w14:textFill>
            <w14:solidFill>
              <w14:schemeClr w14:val="tx1"/>
            </w14:solidFill>
          </w14:textFill>
        </w:rPr>
        <w:t>整改情况：</w:t>
      </w:r>
      <w:r>
        <w:rPr>
          <w:rFonts w:hint="eastAsia" w:ascii="仿宋_GB2312" w:hAnsi="仿宋_GB2312" w:cs="仿宋_GB2312"/>
          <w:b w:val="0"/>
          <w:bCs/>
          <w:color w:val="000000" w:themeColor="text1"/>
          <w:sz w:val="32"/>
          <w:szCs w:val="32"/>
          <w:lang w:val="en-US" w:eastAsia="zh-CN"/>
          <w14:textFill>
            <w14:solidFill>
              <w14:schemeClr w14:val="tx1"/>
            </w14:solidFill>
          </w14:textFill>
        </w:rPr>
        <w:t>已整改完成。</w:t>
      </w:r>
      <w:r>
        <w:rPr>
          <w:rFonts w:hint="eastAsia" w:ascii="仿宋_GB2312" w:hAnsi="仿宋_GB2312" w:cs="仿宋_GB2312"/>
          <w:b/>
          <w:bCs w:val="0"/>
          <w:color w:val="000000" w:themeColor="text1"/>
          <w:sz w:val="32"/>
          <w:szCs w:val="32"/>
          <w:lang w:val="en-US" w:eastAsia="zh-CN"/>
          <w14:textFill>
            <w14:solidFill>
              <w14:schemeClr w14:val="tx1"/>
            </w14:solidFill>
          </w14:textFill>
        </w:rPr>
        <w:t>一是</w:t>
      </w:r>
      <w:r>
        <w:rPr>
          <w:rFonts w:hint="eastAsia" w:ascii="仿宋_GB2312" w:hAnsi="仿宋_GB2312" w:cs="仿宋_GB2312"/>
          <w:b w:val="0"/>
          <w:bCs/>
          <w:color w:val="000000" w:themeColor="text1"/>
          <w:sz w:val="32"/>
          <w:szCs w:val="32"/>
          <w:lang w:val="en-US" w:eastAsia="zh-CN"/>
          <w14:textFill>
            <w14:solidFill>
              <w14:schemeClr w14:val="tx1"/>
            </w14:solidFill>
          </w14:textFill>
        </w:rPr>
        <w:t>认真履行全面从严治党主体责任。每季度召开支委会研究党风廉政建设工作，认真总结落实全面从严治党主体责任情况。</w:t>
      </w:r>
      <w:r>
        <w:rPr>
          <w:rFonts w:hint="eastAsia" w:ascii="仿宋_GB2312" w:hAnsi="仿宋_GB2312" w:cs="仿宋_GB2312"/>
          <w:b w:val="0"/>
          <w:bCs/>
          <w:color w:val="auto"/>
          <w:sz w:val="32"/>
          <w:szCs w:val="32"/>
          <w:lang w:val="en-US" w:eastAsia="zh-CN"/>
        </w:rPr>
        <w:t>对照反馈意见，</w:t>
      </w:r>
      <w:r>
        <w:rPr>
          <w:rFonts w:hint="eastAsia" w:ascii="仿宋_GB2312" w:hAnsi="仿宋_GB2312" w:cs="仿宋_GB2312"/>
          <w:b w:val="0"/>
          <w:bCs/>
          <w:color w:val="000000" w:themeColor="text1"/>
          <w:sz w:val="32"/>
          <w:szCs w:val="32"/>
          <w:lang w:val="en-US" w:eastAsia="zh-CN"/>
          <w14:textFill>
            <w14:solidFill>
              <w14:schemeClr w14:val="tx1"/>
            </w14:solidFill>
          </w14:textFill>
        </w:rPr>
        <w:t>2024、2025年机关支委会均已按要求研究部署机关党风廉政建设和反腐败工作。</w:t>
      </w:r>
      <w:r>
        <w:rPr>
          <w:rFonts w:hint="eastAsia" w:ascii="仿宋_GB2312" w:hAnsi="仿宋_GB2312" w:cs="仿宋_GB2312"/>
          <w:b/>
          <w:bCs w:val="0"/>
          <w:color w:val="000000" w:themeColor="text1"/>
          <w:sz w:val="32"/>
          <w:szCs w:val="32"/>
          <w:lang w:val="en-US" w:eastAsia="zh-CN"/>
          <w14:textFill>
            <w14:solidFill>
              <w14:schemeClr w14:val="tx1"/>
            </w14:solidFill>
          </w14:textFill>
        </w:rPr>
        <w:t>二是</w:t>
      </w:r>
      <w:r>
        <w:rPr>
          <w:rFonts w:hint="eastAsia" w:ascii="仿宋_GB2312" w:hAnsi="仿宋_GB2312" w:cs="仿宋_GB2312"/>
          <w:b w:val="0"/>
          <w:bCs/>
          <w:color w:val="000000" w:themeColor="text1"/>
          <w:sz w:val="32"/>
          <w:szCs w:val="32"/>
          <w:lang w:val="en-US" w:eastAsia="zh-CN"/>
          <w14:textFill>
            <w14:solidFill>
              <w14:schemeClr w14:val="tx1"/>
            </w14:solidFill>
          </w14:textFill>
        </w:rPr>
        <w:t>落实全面从严治党主体责任，</w:t>
      </w:r>
      <w:r>
        <w:rPr>
          <w:rFonts w:hint="eastAsia" w:ascii="仿宋_GB2312" w:hAnsi="仿宋_GB2312" w:cs="仿宋_GB2312"/>
          <w:b w:val="0"/>
          <w:bCs/>
          <w:color w:val="auto"/>
          <w:sz w:val="32"/>
          <w:szCs w:val="32"/>
          <w:lang w:val="en-US" w:eastAsia="zh-CN"/>
        </w:rPr>
        <w:t>对照反馈意见，提供</w:t>
      </w:r>
      <w:r>
        <w:rPr>
          <w:rFonts w:hint="eastAsia" w:ascii="仿宋_GB2312" w:hAnsi="仿宋_GB2312" w:cs="仿宋_GB2312"/>
          <w:b w:val="0"/>
          <w:bCs/>
          <w:color w:val="000000" w:themeColor="text1"/>
          <w:sz w:val="32"/>
          <w:szCs w:val="32"/>
          <w:lang w:val="en-US" w:eastAsia="zh-CN"/>
          <w14:textFill>
            <w14:solidFill>
              <w14:schemeClr w14:val="tx1"/>
            </w14:solidFill>
          </w14:textFill>
        </w:rPr>
        <w:t>2022年、2025年《县政协机关全面从严治党主体责任清单》。</w:t>
      </w:r>
    </w:p>
    <w:p w14:paraId="26A97E34">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仿宋_GB2312" w:hAnsi="仿宋_GB2312" w:cs="仿宋_GB2312"/>
          <w:b w:val="0"/>
          <w:bCs/>
          <w:color w:val="000000" w:themeColor="text1"/>
          <w:sz w:val="32"/>
          <w:szCs w:val="32"/>
          <w:lang w:val="en-US" w:eastAsia="zh-CN"/>
          <w14:textFill>
            <w14:solidFill>
              <w14:schemeClr w14:val="tx1"/>
            </w14:solidFill>
          </w14:textFill>
        </w:rPr>
      </w:pPr>
      <w:r>
        <w:rPr>
          <w:rFonts w:hint="eastAsia" w:ascii="仿宋_GB2312" w:hAnsi="仿宋_GB2312" w:cs="仿宋_GB2312"/>
          <w:b w:val="0"/>
          <w:bCs/>
          <w:color w:val="000000" w:themeColor="text1"/>
          <w:sz w:val="32"/>
          <w:szCs w:val="32"/>
          <w:lang w:val="en-US" w:eastAsia="zh-CN"/>
          <w14:textFill>
            <w14:solidFill>
              <w14:schemeClr w14:val="tx1"/>
            </w14:solidFill>
          </w14:textFill>
        </w:rPr>
        <w:t>（2）廉政谈话未开展。未见2022年1月至2024年7月廉政谈话相关记录；廉政谈话次数不够。2021年廉政谈话仅3次(2021年3月18日、6月17日、11月25日)；廉政谈话记录有缺项。2021年廉政谈话记录仅显示谈话对象，主持谈话人、参加谈话人及谈话时间、地点均为空白。</w:t>
      </w:r>
    </w:p>
    <w:p w14:paraId="067F57CA">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val="0"/>
          <w:bCs/>
          <w:color w:val="000000" w:themeColor="text1"/>
          <w:sz w:val="32"/>
          <w:szCs w:val="32"/>
          <w:highlight w:val="yellow"/>
          <w:lang w:val="en-US" w:eastAsia="zh-CN"/>
          <w14:textFill>
            <w14:solidFill>
              <w14:schemeClr w14:val="tx1"/>
            </w14:solidFill>
          </w14:textFill>
        </w:rPr>
      </w:pPr>
      <w:r>
        <w:rPr>
          <w:rFonts w:hint="eastAsia" w:ascii="仿宋_GB2312" w:hAnsi="仿宋_GB2312" w:cs="仿宋_GB2312"/>
          <w:b/>
          <w:bCs w:val="0"/>
          <w:color w:val="000000" w:themeColor="text1"/>
          <w:sz w:val="32"/>
          <w:szCs w:val="32"/>
          <w:lang w:val="en-US" w:eastAsia="zh-CN"/>
          <w14:textFill>
            <w14:solidFill>
              <w14:schemeClr w14:val="tx1"/>
            </w14:solidFill>
          </w14:textFill>
        </w:rPr>
        <w:t>整改情况：</w:t>
      </w:r>
      <w:r>
        <w:rPr>
          <w:rFonts w:hint="eastAsia" w:ascii="仿宋_GB2312" w:hAnsi="仿宋_GB2312" w:cs="仿宋_GB2312"/>
          <w:b w:val="0"/>
          <w:bCs/>
          <w:color w:val="000000" w:themeColor="text1"/>
          <w:sz w:val="32"/>
          <w:szCs w:val="32"/>
          <w:lang w:val="en-US" w:eastAsia="zh-CN"/>
          <w14:textFill>
            <w14:solidFill>
              <w14:schemeClr w14:val="tx1"/>
            </w14:solidFill>
          </w14:textFill>
        </w:rPr>
        <w:t>已整改完成。严格落实廉政谈话相关工作要求，每季度开展廉政谈话，深入掌握日常廉洁自律情况，结合岗位职责认真开展廉政风险排查工作，在各重要时间节点开展集体廉政提醒，抓早抓小、防微杜渐。</w:t>
      </w:r>
      <w:r>
        <w:rPr>
          <w:rFonts w:hint="eastAsia" w:ascii="仿宋_GB2312" w:hAnsi="仿宋_GB2312" w:cs="仿宋_GB2312"/>
          <w:b w:val="0"/>
          <w:bCs/>
          <w:color w:val="auto"/>
          <w:sz w:val="32"/>
          <w:szCs w:val="32"/>
          <w:lang w:val="en-US" w:eastAsia="zh-CN"/>
        </w:rPr>
        <w:t>对照反馈意见，</w:t>
      </w:r>
      <w:r>
        <w:rPr>
          <w:rFonts w:hint="eastAsia" w:ascii="仿宋_GB2312" w:hAnsi="仿宋_GB2312" w:cs="仿宋_GB2312"/>
          <w:b w:val="0"/>
          <w:bCs/>
          <w:color w:val="000000" w:themeColor="text1"/>
          <w:sz w:val="32"/>
          <w:szCs w:val="32"/>
          <w:lang w:val="en-US" w:eastAsia="zh-CN"/>
          <w14:textFill>
            <w14:solidFill>
              <w14:schemeClr w14:val="tx1"/>
            </w14:solidFill>
          </w14:textFill>
        </w:rPr>
        <w:t>提供2022年1月至2024年7月机关廉政谈话相关记录，整理2025年第一季度、《</w:t>
      </w:r>
      <w:r>
        <w:rPr>
          <w:rFonts w:hint="eastAsia" w:ascii="仿宋_GB2312" w:hAnsi="仿宋_GB2312" w:cs="仿宋_GB2312"/>
          <w:b w:val="0"/>
          <w:bCs/>
          <w:color w:val="000000" w:themeColor="text1"/>
          <w:sz w:val="32"/>
          <w:szCs w:val="32"/>
          <w:highlight w:val="none"/>
          <w:lang w:val="en-US" w:eastAsia="zh-CN"/>
          <w14:textFill>
            <w14:solidFill>
              <w14:schemeClr w14:val="tx1"/>
            </w14:solidFill>
          </w14:textFill>
        </w:rPr>
        <w:t>2025年春节前廉洁过节的提醒》</w:t>
      </w:r>
      <w:r>
        <w:rPr>
          <w:rFonts w:hint="eastAsia" w:ascii="仿宋_GB2312" w:hAnsi="仿宋_GB2312" w:cs="仿宋_GB2312"/>
          <w:b w:val="0"/>
          <w:bCs/>
          <w:color w:val="000000" w:themeColor="text1"/>
          <w:sz w:val="32"/>
          <w:szCs w:val="32"/>
          <w:lang w:val="en-US" w:eastAsia="zh-CN"/>
          <w14:textFill>
            <w14:solidFill>
              <w14:schemeClr w14:val="tx1"/>
            </w14:solidFill>
          </w14:textFill>
        </w:rPr>
        <w:t>相关记录资料。</w:t>
      </w:r>
    </w:p>
    <w:p w14:paraId="51D5B8AC">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default"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（3）</w:t>
      </w:r>
      <w:r>
        <w:rPr>
          <w:rFonts w:hint="default" w:ascii="仿宋_GB2312" w:hAnsi="仿宋_GB2312" w:cs="仿宋_GB2312"/>
          <w:b w:val="0"/>
          <w:bCs/>
          <w:color w:val="auto"/>
          <w:sz w:val="32"/>
          <w:szCs w:val="32"/>
          <w:lang w:val="en-US" w:eastAsia="zh-CN"/>
        </w:rPr>
        <w:t>发文不规范。发文文号与日期本末倒置。</w:t>
      </w:r>
    </w:p>
    <w:p w14:paraId="6F6BDCED">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bCs w:val="0"/>
          <w:color w:val="000000" w:themeColor="text1"/>
          <w:sz w:val="32"/>
          <w:szCs w:val="32"/>
          <w:lang w:val="en-US" w:eastAsia="zh-CN"/>
          <w14:textFill>
            <w14:solidFill>
              <w14:schemeClr w14:val="tx1"/>
            </w14:solidFill>
          </w14:textFill>
        </w:rPr>
        <w:t>整改情况：</w:t>
      </w:r>
      <w:r>
        <w:rPr>
          <w:rFonts w:hint="eastAsia" w:ascii="仿宋_GB2312" w:hAnsi="仿宋_GB2312" w:cs="仿宋_GB2312"/>
          <w:b w:val="0"/>
          <w:bCs/>
          <w:color w:val="000000" w:themeColor="text1"/>
          <w:sz w:val="32"/>
          <w:szCs w:val="32"/>
          <w:lang w:val="en-US" w:eastAsia="zh-CN"/>
          <w14:textFill>
            <w14:solidFill>
              <w14:schemeClr w14:val="tx1"/>
            </w14:solidFill>
          </w14:textFill>
        </w:rPr>
        <w:t>已整改完成。</w:t>
      </w:r>
      <w:r>
        <w:rPr>
          <w:rFonts w:hint="eastAsia" w:ascii="仿宋_GB2312" w:hAnsi="仿宋_GB2312" w:cs="仿宋_GB2312"/>
          <w:b/>
          <w:bCs w:val="0"/>
          <w:color w:val="auto"/>
          <w:sz w:val="32"/>
          <w:szCs w:val="32"/>
          <w:lang w:val="en-US" w:eastAsia="zh-CN"/>
        </w:rPr>
        <w:t>一是</w:t>
      </w:r>
      <w:r>
        <w:rPr>
          <w:rFonts w:hint="eastAsia" w:ascii="仿宋_GB2312" w:hAnsi="仿宋_GB2312" w:cs="仿宋_GB2312"/>
          <w:b w:val="0"/>
          <w:bCs/>
          <w:color w:val="auto"/>
          <w:sz w:val="32"/>
          <w:szCs w:val="32"/>
          <w:lang w:val="en-US" w:eastAsia="zh-CN"/>
        </w:rPr>
        <w:t>对照反馈意见，</w:t>
      </w:r>
      <w:r>
        <w:rPr>
          <w:rFonts w:hint="eastAsia" w:ascii="仿宋_GB2312" w:hAnsi="仿宋_GB2312" w:cs="仿宋_GB2312"/>
          <w:b w:val="0"/>
          <w:bCs/>
          <w:color w:val="000000" w:themeColor="text1"/>
          <w:sz w:val="32"/>
          <w:szCs w:val="32"/>
          <w:lang w:val="en-US" w:eastAsia="zh-CN"/>
          <w14:textFill>
            <w14:solidFill>
              <w14:schemeClr w14:val="tx1"/>
            </w14:solidFill>
          </w14:textFill>
        </w:rPr>
        <w:t>对2023年2号、3号、4号、8号文件进行修改和规范，对近年来印发的文件进行全面自查，进一步规范发文审核工作。</w:t>
      </w:r>
      <w:r>
        <w:rPr>
          <w:rFonts w:hint="eastAsia" w:ascii="仿宋_GB2312" w:hAnsi="仿宋_GB2312" w:cs="仿宋_GB2312"/>
          <w:b/>
          <w:bCs w:val="0"/>
          <w:color w:val="auto"/>
          <w:sz w:val="32"/>
          <w:szCs w:val="32"/>
          <w:lang w:val="en-US" w:eastAsia="zh-CN"/>
        </w:rPr>
        <w:t>二是</w:t>
      </w:r>
      <w:r>
        <w:rPr>
          <w:rFonts w:hint="eastAsia" w:ascii="仿宋_GB2312" w:hAnsi="仿宋_GB2312" w:cs="仿宋_GB2312"/>
          <w:b w:val="0"/>
          <w:bCs/>
          <w:color w:val="auto"/>
          <w:sz w:val="32"/>
          <w:szCs w:val="32"/>
          <w:lang w:val="en-US" w:eastAsia="zh-CN"/>
        </w:rPr>
        <w:t>修订完善机关公文处理制度，明确文电处理工作要求，规范工作流程。</w:t>
      </w:r>
      <w:r>
        <w:rPr>
          <w:rFonts w:hint="eastAsia" w:ascii="仿宋_GB2312" w:hAnsi="仿宋_GB2312" w:cs="仿宋_GB2312"/>
          <w:b/>
          <w:bCs w:val="0"/>
          <w:color w:val="000000" w:themeColor="text1"/>
          <w:sz w:val="32"/>
          <w:szCs w:val="32"/>
          <w:lang w:val="en-US" w:eastAsia="zh-CN"/>
          <w14:textFill>
            <w14:solidFill>
              <w14:schemeClr w14:val="tx1"/>
            </w14:solidFill>
          </w14:textFill>
        </w:rPr>
        <w:t>三是</w:t>
      </w:r>
      <w:r>
        <w:rPr>
          <w:rFonts w:hint="eastAsia" w:ascii="仿宋_GB2312" w:hAnsi="仿宋_GB2312" w:cs="仿宋_GB2312"/>
          <w:b w:val="0"/>
          <w:bCs/>
          <w:color w:val="auto"/>
          <w:sz w:val="32"/>
          <w:szCs w:val="32"/>
          <w:lang w:val="en-US" w:eastAsia="zh-CN"/>
        </w:rPr>
        <w:t>202</w:t>
      </w:r>
      <w:r>
        <w:rPr>
          <w:rFonts w:hint="eastAsia" w:ascii="仿宋_GB2312" w:hAnsi="仿宋_GB2312" w:cs="仿宋_GB2312"/>
          <w:b w:val="0"/>
          <w:bCs/>
          <w:color w:val="auto"/>
          <w:sz w:val="32"/>
          <w:szCs w:val="32"/>
          <w:highlight w:val="none"/>
          <w:lang w:val="en-US" w:eastAsia="zh-CN"/>
        </w:rPr>
        <w:t>5年1月23日组织</w:t>
      </w:r>
      <w:r>
        <w:rPr>
          <w:rFonts w:hint="eastAsia" w:ascii="仿宋_GB2312" w:hAnsi="仿宋_GB2312" w:cs="仿宋_GB2312"/>
          <w:b w:val="0"/>
          <w:bCs/>
          <w:color w:val="auto"/>
          <w:sz w:val="32"/>
          <w:szCs w:val="32"/>
          <w:lang w:val="en-US" w:eastAsia="zh-CN"/>
        </w:rPr>
        <w:t>开展公文写作专题培训，提升办公室工作人员责任心和业务能力。</w:t>
      </w:r>
    </w:p>
    <w:p w14:paraId="64466E16">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仿宋_GB2312" w:hAnsi="仿宋_GB2312" w:cs="仿宋_GB2312"/>
          <w:b w:val="0"/>
          <w:bCs/>
          <w:color w:val="FF0000"/>
          <w:sz w:val="32"/>
          <w:szCs w:val="32"/>
          <w:lang w:val="en-US" w:eastAsia="zh-CN"/>
        </w:rPr>
      </w:pPr>
      <w:r>
        <w:rPr>
          <w:rFonts w:hint="eastAsia" w:ascii="仿宋_GB2312" w:hAnsi="仿宋_GB2312" w:cs="仿宋_GB2312"/>
          <w:b w:val="0"/>
          <w:bCs/>
          <w:color w:val="000000" w:themeColor="text1"/>
          <w:sz w:val="32"/>
          <w:szCs w:val="32"/>
          <w:lang w:val="en-US" w:eastAsia="zh-CN"/>
          <w14:textFill>
            <w14:solidFill>
              <w14:schemeClr w14:val="tx1"/>
            </w14:solidFill>
          </w14:textFill>
        </w:rPr>
        <w:t>（4）考勤制度不规范。签到不规范。</w:t>
      </w:r>
    </w:p>
    <w:p w14:paraId="26F86E8A">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val="0"/>
          <w:bCs/>
          <w:color w:val="000000" w:themeColor="text1"/>
          <w:sz w:val="32"/>
          <w:szCs w:val="32"/>
          <w:lang w:val="en-US" w:eastAsia="zh-CN"/>
          <w14:textFill>
            <w14:solidFill>
              <w14:schemeClr w14:val="tx1"/>
            </w14:solidFill>
          </w14:textFill>
        </w:rPr>
      </w:pPr>
      <w:r>
        <w:rPr>
          <w:rFonts w:hint="eastAsia" w:ascii="仿宋_GB2312" w:hAnsi="仿宋_GB2312" w:cs="仿宋_GB2312"/>
          <w:b/>
          <w:bCs w:val="0"/>
          <w:color w:val="000000" w:themeColor="text1"/>
          <w:sz w:val="32"/>
          <w:szCs w:val="32"/>
          <w:lang w:val="en-US" w:eastAsia="zh-CN"/>
          <w14:textFill>
            <w14:solidFill>
              <w14:schemeClr w14:val="tx1"/>
            </w14:solidFill>
          </w14:textFill>
        </w:rPr>
        <w:t>整改情况：</w:t>
      </w:r>
      <w:r>
        <w:rPr>
          <w:rFonts w:hint="eastAsia" w:ascii="仿宋_GB2312" w:hAnsi="仿宋_GB2312" w:cs="仿宋_GB2312"/>
          <w:b w:val="0"/>
          <w:bCs/>
          <w:color w:val="000000" w:themeColor="text1"/>
          <w:sz w:val="32"/>
          <w:szCs w:val="32"/>
          <w:lang w:val="en-US" w:eastAsia="zh-CN"/>
          <w14:textFill>
            <w14:solidFill>
              <w14:schemeClr w14:val="tx1"/>
            </w14:solidFill>
          </w14:textFill>
        </w:rPr>
        <w:t>已整改完成。修订完善机关考勤管理制度，规范机关干部职工考勤和请销假工作流程。</w:t>
      </w:r>
      <w:r>
        <w:rPr>
          <w:rFonts w:hint="eastAsia" w:ascii="仿宋_GB2312" w:hAnsi="仿宋_GB2312" w:cs="仿宋_GB2312"/>
          <w:b/>
          <w:bCs w:val="0"/>
          <w:color w:val="000000" w:themeColor="text1"/>
          <w:sz w:val="32"/>
          <w:szCs w:val="32"/>
          <w:lang w:val="en-US" w:eastAsia="zh-CN"/>
          <w14:textFill>
            <w14:solidFill>
              <w14:schemeClr w14:val="tx1"/>
            </w14:solidFill>
          </w14:textFill>
        </w:rPr>
        <w:t>一是</w:t>
      </w:r>
      <w:r>
        <w:rPr>
          <w:rFonts w:hint="eastAsia" w:ascii="仿宋_GB2312" w:hAnsi="仿宋_GB2312" w:cs="仿宋_GB2312"/>
          <w:b w:val="0"/>
          <w:bCs/>
          <w:color w:val="000000" w:themeColor="text1"/>
          <w:sz w:val="32"/>
          <w:szCs w:val="32"/>
          <w:lang w:val="en-US" w:eastAsia="zh-CN"/>
          <w14:textFill>
            <w14:solidFill>
              <w14:schemeClr w14:val="tx1"/>
            </w14:solidFill>
          </w14:textFill>
        </w:rPr>
        <w:t>加强机关干部职工日常管理，严格机关考勤纪律，修订完善机关考勤管理制度，规范机关干部职工考勤和请销假工作流程。</w:t>
      </w:r>
      <w:r>
        <w:rPr>
          <w:rFonts w:hint="eastAsia" w:ascii="仿宋_GB2312" w:hAnsi="仿宋_GB2312" w:cs="仿宋_GB2312"/>
          <w:b/>
          <w:bCs w:val="0"/>
          <w:color w:val="000000" w:themeColor="text1"/>
          <w:sz w:val="32"/>
          <w:szCs w:val="32"/>
          <w:lang w:val="en-US" w:eastAsia="zh-CN"/>
          <w14:textFill>
            <w14:solidFill>
              <w14:schemeClr w14:val="tx1"/>
            </w14:solidFill>
          </w14:textFill>
        </w:rPr>
        <w:t>二是</w:t>
      </w:r>
      <w:r>
        <w:rPr>
          <w:rFonts w:hint="eastAsia" w:ascii="仿宋_GB2312" w:hAnsi="仿宋_GB2312" w:cs="仿宋_GB2312"/>
          <w:b w:val="0"/>
          <w:bCs/>
          <w:color w:val="000000" w:themeColor="text1"/>
          <w:sz w:val="32"/>
          <w:szCs w:val="32"/>
          <w:lang w:val="en-US" w:eastAsia="zh-CN"/>
          <w14:textFill>
            <w14:solidFill>
              <w14:schemeClr w14:val="tx1"/>
            </w14:solidFill>
          </w14:textFill>
        </w:rPr>
        <w:t>安排专人做好机关日常考勤整理汇总工作，杜绝代签、漏签、错签等问题。</w:t>
      </w:r>
      <w:r>
        <w:rPr>
          <w:rFonts w:hint="eastAsia" w:ascii="仿宋_GB2312" w:hAnsi="仿宋_GB2312" w:cs="仿宋_GB2312"/>
          <w:b w:val="0"/>
          <w:bCs/>
          <w:color w:val="auto"/>
          <w:sz w:val="32"/>
          <w:szCs w:val="32"/>
          <w:lang w:val="en-US" w:eastAsia="zh-CN"/>
        </w:rPr>
        <w:t>对照反馈意见，</w:t>
      </w:r>
      <w:r>
        <w:rPr>
          <w:rFonts w:hint="eastAsia" w:ascii="仿宋_GB2312" w:hAnsi="仿宋_GB2312" w:cs="仿宋_GB2312"/>
          <w:b w:val="0"/>
          <w:bCs/>
          <w:color w:val="000000" w:themeColor="text1"/>
          <w:sz w:val="32"/>
          <w:szCs w:val="32"/>
          <w:lang w:val="en-US" w:eastAsia="zh-CN"/>
          <w14:textFill>
            <w14:solidFill>
              <w14:schemeClr w14:val="tx1"/>
            </w14:solidFill>
          </w14:textFill>
        </w:rPr>
        <w:t>提供李金红、郭婉青请假相关手续。</w:t>
      </w:r>
    </w:p>
    <w:p w14:paraId="4A46BCC0">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（5）执行财经纪律不严格。</w:t>
      </w:r>
    </w:p>
    <w:p w14:paraId="3EF79433">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default"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一是</w:t>
      </w:r>
      <w:r>
        <w:rPr>
          <w:rFonts w:hint="default" w:ascii="仿宋_GB2312" w:hAnsi="仿宋_GB2312" w:cs="仿宋_GB2312"/>
          <w:b w:val="0"/>
          <w:bCs/>
          <w:color w:val="auto"/>
          <w:sz w:val="32"/>
          <w:szCs w:val="32"/>
          <w:lang w:val="en-US" w:eastAsia="zh-CN"/>
        </w:rPr>
        <w:t>“三公”经费超预算。</w:t>
      </w:r>
    </w:p>
    <w:p w14:paraId="64833A3D">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default" w:ascii="仿宋_GB2312" w:hAnsi="仿宋_GB2312" w:cs="仿宋_GB2312"/>
          <w:b w:val="0"/>
          <w:bCs/>
          <w:color w:val="auto"/>
          <w:sz w:val="32"/>
          <w:szCs w:val="32"/>
          <w:lang w:val="en-US" w:eastAsia="zh-CN"/>
        </w:rPr>
      </w:pPr>
      <w:r>
        <w:rPr>
          <w:rFonts w:hint="eastAsia" w:ascii="仿宋_GB2312" w:hAnsi="仿宋_GB2312" w:cs="仿宋_GB2312"/>
          <w:b/>
          <w:bCs w:val="0"/>
          <w:color w:val="000000" w:themeColor="text1"/>
          <w:sz w:val="32"/>
          <w:szCs w:val="32"/>
          <w:lang w:val="en-US" w:eastAsia="zh-CN"/>
          <w14:textFill>
            <w14:solidFill>
              <w14:schemeClr w14:val="tx1"/>
            </w14:solidFill>
          </w14:textFill>
        </w:rPr>
        <w:t>整改情况：</w:t>
      </w:r>
      <w:r>
        <w:rPr>
          <w:rFonts w:hint="eastAsia" w:ascii="仿宋_GB2312" w:hAnsi="仿宋_GB2312" w:cs="仿宋_GB2312"/>
          <w:b w:val="0"/>
          <w:bCs/>
          <w:color w:val="000000" w:themeColor="text1"/>
          <w:sz w:val="32"/>
          <w:szCs w:val="32"/>
          <w:lang w:val="en-US" w:eastAsia="zh-CN"/>
          <w14:textFill>
            <w14:solidFill>
              <w14:schemeClr w14:val="tx1"/>
            </w14:solidFill>
          </w14:textFill>
        </w:rPr>
        <w:t>已整改完成。</w:t>
      </w:r>
      <w:r>
        <w:rPr>
          <w:rFonts w:hint="eastAsia" w:ascii="仿宋_GB2312" w:hAnsi="仿宋_GB2312" w:cs="仿宋_GB2312"/>
          <w:b/>
          <w:bCs w:val="0"/>
          <w:color w:val="auto"/>
          <w:sz w:val="32"/>
          <w:szCs w:val="32"/>
          <w:lang w:val="en-US" w:eastAsia="zh-CN"/>
        </w:rPr>
        <w:t>一是</w:t>
      </w:r>
      <w:r>
        <w:rPr>
          <w:rFonts w:hint="eastAsia" w:ascii="仿宋_GB2312" w:hAnsi="仿宋_GB2312" w:cs="仿宋_GB2312"/>
          <w:b w:val="0"/>
          <w:bCs/>
          <w:color w:val="auto"/>
          <w:sz w:val="32"/>
          <w:szCs w:val="32"/>
          <w:lang w:val="en-US" w:eastAsia="zh-CN"/>
        </w:rPr>
        <w:t>对照反馈意见，查阅财务档案资料，提供2021-2024单位预算支出明细表。</w:t>
      </w:r>
      <w:r>
        <w:rPr>
          <w:rFonts w:hint="eastAsia" w:ascii="仿宋_GB2312" w:hAnsi="仿宋_GB2312" w:cs="仿宋_GB2312"/>
          <w:b/>
          <w:bCs w:val="0"/>
          <w:color w:val="auto"/>
          <w:sz w:val="32"/>
          <w:szCs w:val="32"/>
          <w:lang w:val="en-US" w:eastAsia="zh-CN"/>
        </w:rPr>
        <w:t>二</w:t>
      </w:r>
      <w:r>
        <w:rPr>
          <w:rFonts w:hint="eastAsia" w:ascii="仿宋_GB2312" w:hAnsi="仿宋_GB2312" w:cs="仿宋_GB2312"/>
          <w:b/>
          <w:bCs w:val="0"/>
          <w:color w:val="auto"/>
          <w:sz w:val="32"/>
          <w:szCs w:val="32"/>
          <w:highlight w:val="none"/>
          <w:lang w:val="en-US" w:eastAsia="zh-CN"/>
        </w:rPr>
        <w:t>是</w:t>
      </w:r>
      <w:r>
        <w:rPr>
          <w:rFonts w:hint="eastAsia" w:ascii="仿宋_GB2312" w:hAnsi="仿宋_GB2312" w:cs="仿宋_GB2312"/>
          <w:b w:val="0"/>
          <w:bCs/>
          <w:color w:val="auto"/>
          <w:sz w:val="32"/>
          <w:szCs w:val="32"/>
          <w:highlight w:val="none"/>
          <w:lang w:val="en-US" w:eastAsia="zh-CN"/>
        </w:rPr>
        <w:t>2025年2月27日，组织机关干部开展财务知识专题培训，集中学习财务管理制度、财务报销程序，从严从细做好机关财务</w:t>
      </w:r>
      <w:r>
        <w:rPr>
          <w:rFonts w:hint="eastAsia" w:ascii="仿宋_GB2312" w:hAnsi="仿宋_GB2312" w:cs="仿宋_GB2312"/>
          <w:b w:val="0"/>
          <w:bCs/>
          <w:color w:val="auto"/>
          <w:sz w:val="32"/>
          <w:szCs w:val="32"/>
          <w:lang w:val="en-US" w:eastAsia="zh-CN"/>
        </w:rPr>
        <w:t>管理工作。</w:t>
      </w:r>
    </w:p>
    <w:p w14:paraId="044E498E">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default"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二是</w:t>
      </w:r>
      <w:r>
        <w:rPr>
          <w:rFonts w:hint="default" w:ascii="仿宋_GB2312" w:hAnsi="仿宋_GB2312" w:cs="仿宋_GB2312"/>
          <w:b w:val="0"/>
          <w:bCs/>
          <w:color w:val="auto"/>
          <w:sz w:val="32"/>
          <w:szCs w:val="32"/>
          <w:lang w:val="en-US" w:eastAsia="zh-CN"/>
        </w:rPr>
        <w:t>白条入账。</w:t>
      </w:r>
    </w:p>
    <w:p w14:paraId="24AA7981">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bCs w:val="0"/>
          <w:color w:val="000000" w:themeColor="text1"/>
          <w:sz w:val="32"/>
          <w:szCs w:val="32"/>
          <w:lang w:val="en-US" w:eastAsia="zh-CN"/>
          <w14:textFill>
            <w14:solidFill>
              <w14:schemeClr w14:val="tx1"/>
            </w14:solidFill>
          </w14:textFill>
        </w:rPr>
        <w:t>整改情况：</w:t>
      </w:r>
      <w:r>
        <w:rPr>
          <w:rFonts w:hint="eastAsia" w:ascii="仿宋_GB2312" w:hAnsi="仿宋_GB2312" w:cs="仿宋_GB2312"/>
          <w:b w:val="0"/>
          <w:bCs/>
          <w:color w:val="000000" w:themeColor="text1"/>
          <w:sz w:val="32"/>
          <w:szCs w:val="32"/>
          <w:lang w:val="en-US" w:eastAsia="zh-CN"/>
          <w14:textFill>
            <w14:solidFill>
              <w14:schemeClr w14:val="tx1"/>
            </w14:solidFill>
          </w14:textFill>
        </w:rPr>
        <w:t>已整改完成。</w:t>
      </w:r>
      <w:r>
        <w:rPr>
          <w:rFonts w:hint="eastAsia" w:ascii="仿宋_GB2312" w:hAnsi="仿宋_GB2312" w:cs="仿宋_GB2312"/>
          <w:b w:val="0"/>
          <w:bCs/>
          <w:color w:val="auto"/>
          <w:sz w:val="32"/>
          <w:szCs w:val="32"/>
          <w:lang w:val="en-US" w:eastAsia="zh-CN"/>
        </w:rPr>
        <w:t>对照反馈意见，查阅财务档案资料，提供2023年</w:t>
      </w:r>
      <w:r>
        <w:rPr>
          <w:rFonts w:hint="default" w:ascii="仿宋_GB2312" w:hAnsi="仿宋_GB2312" w:cs="仿宋_GB2312"/>
          <w:b w:val="0"/>
          <w:bCs/>
          <w:color w:val="auto"/>
          <w:sz w:val="32"/>
          <w:szCs w:val="32"/>
          <w:lang w:val="en-US" w:eastAsia="zh-CN"/>
        </w:rPr>
        <w:t>支付工资软件费</w:t>
      </w:r>
      <w:r>
        <w:rPr>
          <w:rFonts w:hint="eastAsia" w:ascii="仿宋_GB2312" w:hAnsi="仿宋_GB2312" w:cs="仿宋_GB2312"/>
          <w:b w:val="0"/>
          <w:bCs/>
          <w:color w:val="auto"/>
          <w:sz w:val="32"/>
          <w:szCs w:val="32"/>
          <w:lang w:val="en-US" w:eastAsia="zh-CN"/>
        </w:rPr>
        <w:t>的原始发票凭证。规范执行报销审批流程，对报销凭证进行严格审核，定期对财务账目进行内部审计，排查整改白条入账等违规问题。</w:t>
      </w:r>
    </w:p>
    <w:p w14:paraId="13E7EAAA">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default"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三是</w:t>
      </w:r>
      <w:r>
        <w:rPr>
          <w:rFonts w:hint="default" w:ascii="仿宋_GB2312" w:hAnsi="仿宋_GB2312" w:cs="仿宋_GB2312"/>
          <w:b w:val="0"/>
          <w:bCs/>
          <w:color w:val="auto"/>
          <w:sz w:val="32"/>
          <w:szCs w:val="32"/>
          <w:lang w:val="en-US" w:eastAsia="zh-CN"/>
        </w:rPr>
        <w:t>超范围发放福利。</w:t>
      </w:r>
    </w:p>
    <w:p w14:paraId="201499C8">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bCs w:val="0"/>
          <w:color w:val="000000" w:themeColor="text1"/>
          <w:sz w:val="32"/>
          <w:szCs w:val="32"/>
          <w:lang w:val="en-US" w:eastAsia="zh-CN"/>
          <w14:textFill>
            <w14:solidFill>
              <w14:schemeClr w14:val="tx1"/>
            </w14:solidFill>
          </w14:textFill>
        </w:rPr>
        <w:t>整改情况：</w:t>
      </w:r>
      <w:r>
        <w:rPr>
          <w:rFonts w:hint="eastAsia" w:ascii="仿宋_GB2312" w:hAnsi="仿宋_GB2312" w:cs="仿宋_GB2312"/>
          <w:b w:val="0"/>
          <w:bCs/>
          <w:color w:val="000000" w:themeColor="text1"/>
          <w:sz w:val="32"/>
          <w:szCs w:val="32"/>
          <w:lang w:val="en-US" w:eastAsia="zh-CN"/>
          <w14:textFill>
            <w14:solidFill>
              <w14:schemeClr w14:val="tx1"/>
            </w14:solidFill>
          </w14:textFill>
        </w:rPr>
        <w:t>已整改完成。</w:t>
      </w:r>
      <w:r>
        <w:rPr>
          <w:rFonts w:hint="eastAsia" w:ascii="仿宋_GB2312" w:hAnsi="仿宋_GB2312" w:cs="仿宋_GB2312"/>
          <w:b w:val="0"/>
          <w:bCs/>
          <w:color w:val="auto"/>
          <w:sz w:val="32"/>
          <w:szCs w:val="32"/>
          <w:lang w:val="en-US" w:eastAsia="zh-CN"/>
        </w:rPr>
        <w:t>严格按照上级相关规定，规范机关干部职工福利发放范围、标准和形式，规范财务支出类别，严格执行审批流程，落实监督机制。2022年以来，机关未发生以福利费名义支付看望病人相关费用的情况。</w:t>
      </w:r>
    </w:p>
    <w:p w14:paraId="5451D131">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default"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四是</w:t>
      </w:r>
      <w:r>
        <w:rPr>
          <w:rFonts w:hint="default" w:ascii="仿宋_GB2312" w:hAnsi="仿宋_GB2312" w:cs="仿宋_GB2312"/>
          <w:b w:val="0"/>
          <w:bCs/>
          <w:color w:val="auto"/>
          <w:sz w:val="32"/>
          <w:szCs w:val="32"/>
          <w:lang w:val="en-US" w:eastAsia="zh-CN"/>
        </w:rPr>
        <w:t>车辆租赁不规范。</w:t>
      </w:r>
    </w:p>
    <w:p w14:paraId="232D880C">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bCs w:val="0"/>
          <w:color w:val="000000" w:themeColor="text1"/>
          <w:sz w:val="32"/>
          <w:szCs w:val="32"/>
          <w:lang w:val="en-US" w:eastAsia="zh-CN"/>
          <w14:textFill>
            <w14:solidFill>
              <w14:schemeClr w14:val="tx1"/>
            </w14:solidFill>
          </w14:textFill>
        </w:rPr>
        <w:t>整改情况：</w:t>
      </w:r>
      <w:r>
        <w:rPr>
          <w:rFonts w:hint="eastAsia" w:ascii="仿宋_GB2312" w:hAnsi="仿宋_GB2312" w:cs="仿宋_GB2312"/>
          <w:b w:val="0"/>
          <w:bCs/>
          <w:color w:val="000000" w:themeColor="text1"/>
          <w:sz w:val="32"/>
          <w:szCs w:val="32"/>
          <w:lang w:val="en-US" w:eastAsia="zh-CN"/>
          <w14:textFill>
            <w14:solidFill>
              <w14:schemeClr w14:val="tx1"/>
            </w14:solidFill>
          </w14:textFill>
        </w:rPr>
        <w:t>已整改完成。</w:t>
      </w:r>
      <w:r>
        <w:rPr>
          <w:rFonts w:hint="eastAsia" w:ascii="仿宋_GB2312" w:hAnsi="仿宋_GB2312" w:cs="仿宋_GB2312"/>
          <w:b/>
          <w:bCs w:val="0"/>
          <w:color w:val="000000" w:themeColor="text1"/>
          <w:sz w:val="32"/>
          <w:szCs w:val="32"/>
          <w:lang w:val="en-US" w:eastAsia="zh-CN"/>
          <w14:textFill>
            <w14:solidFill>
              <w14:schemeClr w14:val="tx1"/>
            </w14:solidFill>
          </w14:textFill>
        </w:rPr>
        <w:t>一是</w:t>
      </w:r>
      <w:r>
        <w:rPr>
          <w:rFonts w:hint="eastAsia" w:ascii="仿宋_GB2312" w:hAnsi="仿宋_GB2312" w:cs="仿宋_GB2312"/>
          <w:b w:val="0"/>
          <w:bCs/>
          <w:color w:val="auto"/>
          <w:sz w:val="32"/>
          <w:szCs w:val="32"/>
          <w:lang w:val="en-US" w:eastAsia="zh-CN"/>
        </w:rPr>
        <w:t>对照反馈意见，</w:t>
      </w:r>
      <w:r>
        <w:rPr>
          <w:rFonts w:hint="eastAsia" w:ascii="仿宋_GB2312" w:hAnsi="仿宋_GB2312" w:cs="仿宋_GB2312"/>
          <w:b w:val="0"/>
          <w:bCs/>
          <w:color w:val="000000" w:themeColor="text1"/>
          <w:sz w:val="32"/>
          <w:szCs w:val="32"/>
          <w:lang w:val="en-US" w:eastAsia="zh-CN"/>
          <w14:textFill>
            <w14:solidFill>
              <w14:schemeClr w14:val="tx1"/>
            </w14:solidFill>
          </w14:textFill>
        </w:rPr>
        <w:t>提供</w:t>
      </w:r>
      <w:r>
        <w:rPr>
          <w:rFonts w:hint="default" w:ascii="仿宋_GB2312" w:hAnsi="仿宋_GB2312" w:cs="仿宋_GB2312"/>
          <w:b w:val="0"/>
          <w:bCs/>
          <w:color w:val="000000" w:themeColor="text1"/>
          <w:sz w:val="32"/>
          <w:szCs w:val="32"/>
          <w:lang w:val="en-US" w:eastAsia="zh-CN"/>
          <w14:textFill>
            <w14:solidFill>
              <w14:schemeClr w14:val="tx1"/>
            </w14:solidFill>
          </w14:textFill>
        </w:rPr>
        <w:t>2</w:t>
      </w:r>
      <w:r>
        <w:rPr>
          <w:rFonts w:hint="default" w:ascii="仿宋_GB2312" w:hAnsi="仿宋_GB2312" w:cs="仿宋_GB2312"/>
          <w:b w:val="0"/>
          <w:bCs/>
          <w:color w:val="auto"/>
          <w:sz w:val="32"/>
          <w:szCs w:val="32"/>
          <w:lang w:val="en-US" w:eastAsia="zh-CN"/>
        </w:rPr>
        <w:t>022年</w:t>
      </w:r>
      <w:r>
        <w:rPr>
          <w:rFonts w:hint="eastAsia" w:ascii="仿宋_GB2312" w:hAnsi="仿宋_GB2312" w:cs="仿宋_GB2312"/>
          <w:b w:val="0"/>
          <w:bCs/>
          <w:color w:val="auto"/>
          <w:sz w:val="32"/>
          <w:szCs w:val="32"/>
          <w:lang w:val="en-US" w:eastAsia="zh-CN"/>
        </w:rPr>
        <w:t>4</w:t>
      </w:r>
      <w:r>
        <w:rPr>
          <w:rFonts w:hint="default" w:ascii="仿宋_GB2312" w:hAnsi="仿宋_GB2312" w:cs="仿宋_GB2312"/>
          <w:b w:val="0"/>
          <w:bCs/>
          <w:color w:val="auto"/>
          <w:sz w:val="32"/>
          <w:szCs w:val="32"/>
          <w:lang w:val="en-US" w:eastAsia="zh-CN"/>
        </w:rPr>
        <w:t>月至2023年3月</w:t>
      </w:r>
      <w:r>
        <w:rPr>
          <w:rFonts w:hint="eastAsia" w:ascii="仿宋_GB2312" w:hAnsi="仿宋_GB2312" w:cs="仿宋_GB2312"/>
          <w:b w:val="0"/>
          <w:bCs/>
          <w:color w:val="auto"/>
          <w:sz w:val="32"/>
          <w:szCs w:val="32"/>
          <w:lang w:val="en-US" w:eastAsia="zh-CN"/>
        </w:rPr>
        <w:t>车辆租赁相关手续，已于2025年3月终止租赁。</w:t>
      </w:r>
      <w:r>
        <w:rPr>
          <w:rFonts w:hint="eastAsia" w:ascii="仿宋_GB2312" w:hAnsi="仿宋_GB2312" w:cs="仿宋_GB2312"/>
          <w:b/>
          <w:bCs w:val="0"/>
          <w:color w:val="auto"/>
          <w:sz w:val="32"/>
          <w:szCs w:val="32"/>
          <w:lang w:val="en-US" w:eastAsia="zh-CN"/>
        </w:rPr>
        <w:t>二是</w:t>
      </w:r>
      <w:r>
        <w:rPr>
          <w:rFonts w:hint="eastAsia" w:ascii="仿宋_GB2312" w:hAnsi="仿宋_GB2312" w:cs="仿宋_GB2312"/>
          <w:b w:val="0"/>
          <w:bCs/>
          <w:color w:val="auto"/>
          <w:sz w:val="32"/>
          <w:szCs w:val="32"/>
          <w:lang w:val="en-US" w:eastAsia="zh-CN"/>
        </w:rPr>
        <w:t>规范车辆租赁管理，严格执行财务报销审核流程，加强对凭证附件完整性的审核。</w:t>
      </w:r>
    </w:p>
    <w:p w14:paraId="70B9E2C0">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仿宋_GB2312" w:hAnsi="仿宋_GB2312" w:eastAsia="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五是</w:t>
      </w:r>
      <w:r>
        <w:rPr>
          <w:rFonts w:hint="eastAsia" w:ascii="仿宋_GB2312" w:hAnsi="仿宋_GB2312" w:eastAsia="仿宋_GB2312" w:cs="仿宋_GB2312"/>
          <w:b w:val="0"/>
          <w:bCs/>
          <w:color w:val="auto"/>
          <w:sz w:val="32"/>
          <w:szCs w:val="32"/>
          <w:lang w:val="en-US" w:eastAsia="zh-CN"/>
        </w:rPr>
        <w:t>“三重一大”制度执行不严格。</w:t>
      </w:r>
    </w:p>
    <w:p w14:paraId="3BACA907">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default" w:ascii="仿宋_GB2312" w:hAnsi="仿宋_GB2312" w:cs="仿宋_GB2312"/>
          <w:b w:val="0"/>
          <w:bCs/>
          <w:color w:val="auto"/>
          <w:sz w:val="32"/>
          <w:szCs w:val="32"/>
          <w:lang w:val="en-US" w:eastAsia="zh-CN"/>
        </w:rPr>
      </w:pPr>
      <w:r>
        <w:rPr>
          <w:rFonts w:hint="eastAsia" w:ascii="仿宋_GB2312" w:hAnsi="仿宋_GB2312" w:cs="仿宋_GB2312"/>
          <w:b/>
          <w:bCs w:val="0"/>
          <w:color w:val="000000" w:themeColor="text1"/>
          <w:sz w:val="32"/>
          <w:szCs w:val="32"/>
          <w:lang w:val="en-US" w:eastAsia="zh-CN"/>
          <w14:textFill>
            <w14:solidFill>
              <w14:schemeClr w14:val="tx1"/>
            </w14:solidFill>
          </w14:textFill>
        </w:rPr>
        <w:t>整改情况：</w:t>
      </w:r>
      <w:r>
        <w:rPr>
          <w:rFonts w:hint="eastAsia" w:ascii="仿宋_GB2312" w:hAnsi="仿宋_GB2312" w:cs="仿宋_GB2312"/>
          <w:b w:val="0"/>
          <w:bCs/>
          <w:color w:val="000000" w:themeColor="text1"/>
          <w:sz w:val="32"/>
          <w:szCs w:val="32"/>
          <w:lang w:val="en-US" w:eastAsia="zh-CN"/>
          <w14:textFill>
            <w14:solidFill>
              <w14:schemeClr w14:val="tx1"/>
            </w14:solidFill>
          </w14:textFill>
        </w:rPr>
        <w:t>已整改完成。</w:t>
      </w:r>
      <w:r>
        <w:rPr>
          <w:rFonts w:hint="eastAsia" w:ascii="仿宋_GB2312" w:hAnsi="仿宋_GB2312" w:cs="仿宋_GB2312"/>
          <w:b/>
          <w:bCs w:val="0"/>
          <w:color w:val="000000" w:themeColor="text1"/>
          <w:sz w:val="32"/>
          <w:szCs w:val="32"/>
          <w:lang w:val="en-US" w:eastAsia="zh-CN"/>
          <w14:textFill>
            <w14:solidFill>
              <w14:schemeClr w14:val="tx1"/>
            </w14:solidFill>
          </w14:textFill>
        </w:rPr>
        <w:t>一是</w:t>
      </w:r>
      <w:r>
        <w:rPr>
          <w:rFonts w:hint="eastAsia" w:ascii="仿宋_GB2312" w:hAnsi="仿宋_GB2312" w:cs="仿宋_GB2312"/>
          <w:b w:val="0"/>
          <w:bCs/>
          <w:color w:val="auto"/>
          <w:sz w:val="32"/>
          <w:szCs w:val="32"/>
          <w:lang w:val="en-US" w:eastAsia="zh-CN"/>
        </w:rPr>
        <w:t>对照反馈意见，</w:t>
      </w:r>
      <w:r>
        <w:rPr>
          <w:rFonts w:hint="eastAsia" w:ascii="仿宋_GB2312" w:hAnsi="仿宋_GB2312" w:cs="仿宋_GB2312"/>
          <w:b w:val="0"/>
          <w:bCs/>
          <w:color w:val="000000" w:themeColor="text1"/>
          <w:sz w:val="32"/>
          <w:szCs w:val="32"/>
          <w:lang w:val="en-US" w:eastAsia="zh-CN"/>
          <w14:textFill>
            <w14:solidFill>
              <w14:schemeClr w14:val="tx1"/>
            </w14:solidFill>
          </w14:textFill>
        </w:rPr>
        <w:t>查</w:t>
      </w:r>
      <w:r>
        <w:rPr>
          <w:rFonts w:hint="eastAsia" w:ascii="仿宋_GB2312" w:hAnsi="仿宋_GB2312" w:cs="仿宋_GB2312"/>
          <w:b w:val="0"/>
          <w:bCs/>
          <w:color w:val="auto"/>
          <w:sz w:val="32"/>
          <w:szCs w:val="32"/>
          <w:lang w:val="en-US" w:eastAsia="zh-CN"/>
        </w:rPr>
        <w:t>阅财务档案资料，补充提供2022年、2023年、2024年机关研究“三重一大</w:t>
      </w:r>
      <w:r>
        <w:rPr>
          <w:rFonts w:hint="default" w:ascii="仿宋_GB2312" w:hAnsi="仿宋_GB2312" w:cs="仿宋_GB2312"/>
          <w:b w:val="0"/>
          <w:bCs/>
          <w:color w:val="auto"/>
          <w:sz w:val="32"/>
          <w:szCs w:val="32"/>
          <w:lang w:val="en-US" w:eastAsia="zh-CN"/>
        </w:rPr>
        <w:t>”</w:t>
      </w:r>
      <w:r>
        <w:rPr>
          <w:rFonts w:hint="eastAsia" w:ascii="仿宋_GB2312" w:hAnsi="仿宋_GB2312" w:cs="仿宋_GB2312"/>
          <w:b w:val="0"/>
          <w:bCs/>
          <w:color w:val="auto"/>
          <w:sz w:val="32"/>
          <w:szCs w:val="32"/>
          <w:lang w:val="en-US" w:eastAsia="zh-CN"/>
        </w:rPr>
        <w:t>事项“支付体检费”相关会议记录资料。</w:t>
      </w:r>
      <w:r>
        <w:rPr>
          <w:rFonts w:hint="eastAsia" w:ascii="仿宋_GB2312" w:hAnsi="仿宋_GB2312" w:cs="仿宋_GB2312"/>
          <w:b/>
          <w:bCs w:val="0"/>
          <w:color w:val="auto"/>
          <w:sz w:val="32"/>
          <w:szCs w:val="32"/>
          <w:lang w:val="en-US" w:eastAsia="zh-CN"/>
        </w:rPr>
        <w:t>二是</w:t>
      </w:r>
      <w:r>
        <w:rPr>
          <w:rFonts w:hint="eastAsia" w:ascii="仿宋_GB2312" w:hAnsi="仿宋_GB2312" w:cs="仿宋_GB2312"/>
          <w:b w:val="0"/>
          <w:bCs/>
          <w:color w:val="auto"/>
          <w:sz w:val="32"/>
          <w:szCs w:val="32"/>
          <w:lang w:val="en-US" w:eastAsia="zh-CN"/>
        </w:rPr>
        <w:t>修订完善《汤阴县政协机关“三重一大”事项议事规则》，规范机关重大事项决策机制，确保机关重大事项决策公开、公正、透明。</w:t>
      </w:r>
    </w:p>
    <w:p w14:paraId="2E424E8F">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楷体_GB2312" w:hAnsi="楷体_GB2312" w:eastAsia="楷体_GB2312" w:cs="楷体_GB2312"/>
          <w:b w:val="0"/>
          <w:bCs/>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b w:val="0"/>
          <w:bCs/>
          <w:color w:val="000000" w:themeColor="text1"/>
          <w:kern w:val="2"/>
          <w:sz w:val="32"/>
          <w:szCs w:val="32"/>
          <w:lang w:val="en-US" w:eastAsia="zh-CN" w:bidi="ar-SA"/>
          <w14:textFill>
            <w14:solidFill>
              <w14:schemeClr w14:val="tx1"/>
            </w14:solidFill>
          </w14:textFill>
        </w:rPr>
        <w:t>（四）履行职能职责不到位</w:t>
      </w:r>
    </w:p>
    <w:p w14:paraId="1849E72C">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bCs w:val="0"/>
          <w:color w:val="auto"/>
          <w:sz w:val="32"/>
          <w:szCs w:val="32"/>
          <w:lang w:val="en-US" w:eastAsia="zh-CN"/>
        </w:rPr>
        <w:t>1.对政协委员培训不到位。</w:t>
      </w:r>
      <w:r>
        <w:rPr>
          <w:rFonts w:hint="eastAsia" w:ascii="仿宋_GB2312" w:hAnsi="仿宋_GB2312" w:cs="仿宋_GB2312"/>
          <w:b w:val="0"/>
          <w:bCs/>
          <w:color w:val="auto"/>
          <w:sz w:val="32"/>
          <w:szCs w:val="32"/>
          <w:lang w:val="en-US" w:eastAsia="zh-CN"/>
        </w:rPr>
        <w:t>虽每年在全会上对政协委员集中培训一次，但平时未组织集中培训，导致其对相关政策了解不深，提案质量不高。</w:t>
      </w:r>
    </w:p>
    <w:p w14:paraId="26277474">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bCs w:val="0"/>
          <w:color w:val="000000" w:themeColor="text1"/>
          <w:sz w:val="32"/>
          <w:szCs w:val="32"/>
          <w:lang w:val="en-US" w:eastAsia="zh-CN"/>
          <w14:textFill>
            <w14:solidFill>
              <w14:schemeClr w14:val="tx1"/>
            </w14:solidFill>
          </w14:textFill>
        </w:rPr>
        <w:t>整改情况：</w:t>
      </w:r>
      <w:r>
        <w:rPr>
          <w:rFonts w:hint="eastAsia" w:ascii="仿宋_GB2312" w:hAnsi="仿宋_GB2312" w:cs="仿宋_GB2312"/>
          <w:b w:val="0"/>
          <w:bCs/>
          <w:color w:val="000000" w:themeColor="text1"/>
          <w:sz w:val="32"/>
          <w:szCs w:val="32"/>
          <w:lang w:val="en-US" w:eastAsia="zh-CN"/>
          <w14:textFill>
            <w14:solidFill>
              <w14:schemeClr w14:val="tx1"/>
            </w14:solidFill>
          </w14:textFill>
        </w:rPr>
        <w:t>已整改完成。</w:t>
      </w:r>
      <w:r>
        <w:rPr>
          <w:rFonts w:hint="eastAsia" w:ascii="仿宋_GB2312" w:hAnsi="仿宋_GB2312" w:cs="仿宋_GB2312"/>
          <w:b/>
          <w:bCs w:val="0"/>
          <w:color w:val="000000" w:themeColor="text1"/>
          <w:sz w:val="32"/>
          <w:szCs w:val="32"/>
          <w:lang w:val="en-US" w:eastAsia="zh-CN"/>
          <w14:textFill>
            <w14:solidFill>
              <w14:schemeClr w14:val="tx1"/>
            </w14:solidFill>
          </w14:textFill>
        </w:rPr>
        <w:t>一</w:t>
      </w:r>
      <w:r>
        <w:rPr>
          <w:rFonts w:hint="eastAsia" w:ascii="仿宋_GB2312" w:hAnsi="仿宋_GB2312" w:cs="仿宋_GB2312"/>
          <w:b/>
          <w:bCs w:val="0"/>
          <w:color w:val="auto"/>
          <w:sz w:val="32"/>
          <w:szCs w:val="32"/>
          <w:lang w:val="en-US" w:eastAsia="zh-CN"/>
        </w:rPr>
        <w:t>是</w:t>
      </w:r>
      <w:r>
        <w:rPr>
          <w:rFonts w:hint="eastAsia" w:ascii="仿宋_GB2312" w:hAnsi="仿宋_GB2312" w:cs="仿宋_GB2312"/>
          <w:b w:val="0"/>
          <w:bCs/>
          <w:color w:val="auto"/>
          <w:sz w:val="32"/>
          <w:szCs w:val="32"/>
          <w:lang w:val="en-US" w:eastAsia="zh-CN"/>
        </w:rPr>
        <w:t>开展履职培训，2024年12月，组织政协常委，部分政协委员、政协干部，到林州红旗渠干部学院开展委员履职能力专题培训，切实提升委员履职能力。</w:t>
      </w:r>
      <w:r>
        <w:rPr>
          <w:rFonts w:hint="eastAsia" w:ascii="仿宋_GB2312" w:hAnsi="仿宋_GB2312" w:cs="仿宋_GB2312"/>
          <w:b/>
          <w:bCs w:val="0"/>
          <w:color w:val="auto"/>
          <w:sz w:val="32"/>
          <w:szCs w:val="32"/>
          <w:lang w:val="en-US" w:eastAsia="zh-CN"/>
        </w:rPr>
        <w:t>二是</w:t>
      </w:r>
      <w:r>
        <w:rPr>
          <w:rFonts w:hint="eastAsia" w:ascii="仿宋_GB2312" w:hAnsi="仿宋_GB2312" w:cs="仿宋_GB2312"/>
          <w:b w:val="0"/>
          <w:bCs/>
          <w:color w:val="auto"/>
          <w:sz w:val="32"/>
          <w:szCs w:val="32"/>
          <w:lang w:val="en-US" w:eastAsia="zh-CN"/>
        </w:rPr>
        <w:t>立足平台优势，发挥“委员之家”“智慧政协”平台优势，在“五一”“七一”“十一”组织开展各类主题学教活动，不断丰富委员培训学习的形式和内容。</w:t>
      </w:r>
    </w:p>
    <w:p w14:paraId="1A82FB04">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bCs w:val="0"/>
          <w:color w:val="auto"/>
          <w:sz w:val="32"/>
          <w:szCs w:val="32"/>
          <w:lang w:val="en-US" w:eastAsia="zh-CN"/>
        </w:rPr>
      </w:pPr>
      <w:r>
        <w:rPr>
          <w:rFonts w:hint="eastAsia" w:ascii="仿宋_GB2312" w:hAnsi="仿宋_GB2312" w:cs="仿宋_GB2312"/>
          <w:b/>
          <w:bCs w:val="0"/>
          <w:color w:val="auto"/>
          <w:sz w:val="32"/>
          <w:szCs w:val="32"/>
          <w:lang w:val="en-US" w:eastAsia="zh-CN"/>
        </w:rPr>
        <w:t>2.对提案督办力度不够。</w:t>
      </w:r>
    </w:p>
    <w:p w14:paraId="74D12AD6">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（1）提案立案存在重复立案现象。2023 年政协机关42号-47号提案重复反映停车难问题交办城管局，且城管局对于6份提案答复大致相同。</w:t>
      </w:r>
    </w:p>
    <w:p w14:paraId="52B8042C">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bCs w:val="0"/>
          <w:color w:val="000000" w:themeColor="text1"/>
          <w:sz w:val="32"/>
          <w:szCs w:val="32"/>
          <w:lang w:val="en-US" w:eastAsia="zh-CN"/>
          <w14:textFill>
            <w14:solidFill>
              <w14:schemeClr w14:val="tx1"/>
            </w14:solidFill>
          </w14:textFill>
        </w:rPr>
        <w:t>整改情况：</w:t>
      </w:r>
      <w:r>
        <w:rPr>
          <w:rFonts w:hint="eastAsia" w:ascii="仿宋_GB2312" w:hAnsi="仿宋_GB2312" w:cs="仿宋_GB2312"/>
          <w:b w:val="0"/>
          <w:bCs/>
          <w:color w:val="000000" w:themeColor="text1"/>
          <w:sz w:val="32"/>
          <w:szCs w:val="32"/>
          <w:lang w:val="en-US" w:eastAsia="zh-CN"/>
          <w14:textFill>
            <w14:solidFill>
              <w14:schemeClr w14:val="tx1"/>
            </w14:solidFill>
          </w14:textFill>
        </w:rPr>
        <w:t>已整改完成。</w:t>
      </w:r>
      <w:r>
        <w:rPr>
          <w:rFonts w:hint="eastAsia" w:ascii="仿宋_GB2312" w:hAnsi="仿宋_GB2312" w:cs="仿宋_GB2312"/>
          <w:b/>
          <w:bCs w:val="0"/>
          <w:color w:val="auto"/>
          <w:sz w:val="32"/>
          <w:szCs w:val="32"/>
          <w:lang w:val="en-US" w:eastAsia="zh-CN"/>
        </w:rPr>
        <w:t>一是</w:t>
      </w:r>
      <w:r>
        <w:rPr>
          <w:rFonts w:hint="eastAsia" w:ascii="仿宋_GB2312" w:hAnsi="仿宋_GB2312" w:cs="仿宋_GB2312"/>
          <w:b w:val="0"/>
          <w:bCs/>
          <w:color w:val="auto"/>
          <w:sz w:val="32"/>
          <w:szCs w:val="32"/>
          <w:lang w:val="en-US" w:eastAsia="zh-CN"/>
        </w:rPr>
        <w:t>严格按照《提案工作条例》等文件要求，健全完善提案审查立案机制，对同类提案加大并案力度，避免出现内容雷同问题，撰写2025年提案审查情况报告，制定2025年提案交办明细表，加强对委员提案的审核把关。</w:t>
      </w:r>
      <w:r>
        <w:rPr>
          <w:rFonts w:hint="eastAsia" w:ascii="仿宋_GB2312" w:hAnsi="仿宋_GB2312" w:cs="仿宋_GB2312"/>
          <w:b/>
          <w:bCs w:val="0"/>
          <w:color w:val="auto"/>
          <w:sz w:val="32"/>
          <w:szCs w:val="32"/>
          <w:lang w:val="en-US" w:eastAsia="zh-CN"/>
        </w:rPr>
        <w:t>二是</w:t>
      </w:r>
      <w:r>
        <w:rPr>
          <w:rFonts w:hint="eastAsia" w:ascii="仿宋_GB2312" w:hAnsi="仿宋_GB2312" w:cs="仿宋_GB2312"/>
          <w:b w:val="0"/>
          <w:bCs/>
          <w:color w:val="auto"/>
          <w:sz w:val="32"/>
          <w:szCs w:val="32"/>
          <w:lang w:val="en-US" w:eastAsia="zh-CN"/>
        </w:rPr>
        <w:t>做好委员提案线索征集和撰写指导工作，2024年11月20日，通过电视、报纸、汤阴融媒等媒体发布《汤阴县政协关于公开征集提案线索的公告》，</w:t>
      </w:r>
      <w:r>
        <w:rPr>
          <w:rFonts w:hint="eastAsia" w:ascii="仿宋_GB2312" w:hAnsi="仿宋_GB2312" w:cs="仿宋_GB2312"/>
          <w:b w:val="0"/>
          <w:bCs/>
          <w:color w:val="auto"/>
          <w:sz w:val="32"/>
          <w:szCs w:val="32"/>
          <w:highlight w:val="none"/>
          <w:lang w:val="en-US" w:eastAsia="zh-CN"/>
        </w:rPr>
        <w:t>2025年2月17日，发布《县政协十一届四次会议提案参考目录》，引导委员紧紧围</w:t>
      </w:r>
      <w:r>
        <w:rPr>
          <w:rFonts w:hint="eastAsia" w:ascii="仿宋_GB2312" w:hAnsi="仿宋_GB2312" w:cs="仿宋_GB2312"/>
          <w:b w:val="0"/>
          <w:bCs/>
          <w:color w:val="auto"/>
          <w:sz w:val="32"/>
          <w:szCs w:val="32"/>
          <w:lang w:val="en-US" w:eastAsia="zh-CN"/>
        </w:rPr>
        <w:t>绕党和政府中心工作，按照“一事一案”的“小切口”要求撰写提案，切实提高提案质量。</w:t>
      </w:r>
    </w:p>
    <w:p w14:paraId="6A685697">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（2）提案办理存在未答复现象。2021年12个提案均未见答复相关资料。</w:t>
      </w:r>
    </w:p>
    <w:p w14:paraId="593C41A2">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bCs w:val="0"/>
          <w:color w:val="000000" w:themeColor="text1"/>
          <w:sz w:val="32"/>
          <w:szCs w:val="32"/>
          <w:lang w:val="en-US" w:eastAsia="zh-CN"/>
          <w14:textFill>
            <w14:solidFill>
              <w14:schemeClr w14:val="tx1"/>
            </w14:solidFill>
          </w14:textFill>
        </w:rPr>
        <w:t>整改情况：</w:t>
      </w:r>
      <w:r>
        <w:rPr>
          <w:rFonts w:hint="eastAsia" w:ascii="仿宋_GB2312" w:hAnsi="仿宋_GB2312" w:cs="仿宋_GB2312"/>
          <w:b w:val="0"/>
          <w:bCs/>
          <w:color w:val="000000" w:themeColor="text1"/>
          <w:sz w:val="32"/>
          <w:szCs w:val="32"/>
          <w:lang w:val="en-US" w:eastAsia="zh-CN"/>
          <w14:textFill>
            <w14:solidFill>
              <w14:schemeClr w14:val="tx1"/>
            </w14:solidFill>
          </w14:textFill>
        </w:rPr>
        <w:t>已整改完成。</w:t>
      </w:r>
      <w:r>
        <w:rPr>
          <w:rFonts w:hint="eastAsia" w:ascii="仿宋_GB2312" w:hAnsi="仿宋_GB2312" w:cs="仿宋_GB2312"/>
          <w:b/>
          <w:bCs w:val="0"/>
          <w:color w:val="000000" w:themeColor="text1"/>
          <w:sz w:val="32"/>
          <w:szCs w:val="32"/>
          <w:lang w:val="en-US" w:eastAsia="zh-CN"/>
          <w14:textFill>
            <w14:solidFill>
              <w14:schemeClr w14:val="tx1"/>
            </w14:solidFill>
          </w14:textFill>
        </w:rPr>
        <w:t>一是</w:t>
      </w:r>
      <w:r>
        <w:rPr>
          <w:rFonts w:hint="eastAsia" w:ascii="仿宋_GB2312" w:hAnsi="仿宋_GB2312" w:cs="仿宋_GB2312"/>
          <w:b w:val="0"/>
          <w:bCs/>
          <w:color w:val="auto"/>
          <w:sz w:val="32"/>
          <w:szCs w:val="32"/>
          <w:lang w:val="en-US" w:eastAsia="zh-CN"/>
        </w:rPr>
        <w:t>对照反馈意见，</w:t>
      </w:r>
      <w:r>
        <w:rPr>
          <w:rFonts w:hint="eastAsia" w:ascii="仿宋_GB2312" w:hAnsi="仿宋_GB2312" w:cs="仿宋_GB2312"/>
          <w:b w:val="0"/>
          <w:bCs/>
          <w:color w:val="000000" w:themeColor="text1"/>
          <w:sz w:val="32"/>
          <w:szCs w:val="32"/>
          <w:lang w:val="en-US" w:eastAsia="zh-CN"/>
          <w14:textFill>
            <w14:solidFill>
              <w14:schemeClr w14:val="tx1"/>
            </w14:solidFill>
          </w14:textFill>
        </w:rPr>
        <w:t>查阅提案档案资料，补充完善20</w:t>
      </w:r>
      <w:r>
        <w:rPr>
          <w:rFonts w:hint="eastAsia" w:ascii="仿宋_GB2312" w:hAnsi="仿宋_GB2312" w:cs="仿宋_GB2312"/>
          <w:b w:val="0"/>
          <w:bCs/>
          <w:color w:val="auto"/>
          <w:sz w:val="32"/>
          <w:szCs w:val="32"/>
          <w:lang w:val="en-US" w:eastAsia="zh-CN"/>
        </w:rPr>
        <w:t>21年12个提案答复相关记录资料。</w:t>
      </w:r>
      <w:r>
        <w:rPr>
          <w:rFonts w:hint="eastAsia" w:ascii="仿宋_GB2312" w:hAnsi="仿宋_GB2312" w:cs="仿宋_GB2312"/>
          <w:b/>
          <w:bCs w:val="0"/>
          <w:color w:val="auto"/>
          <w:sz w:val="32"/>
          <w:szCs w:val="32"/>
          <w:lang w:val="en-US" w:eastAsia="zh-CN"/>
        </w:rPr>
        <w:t>二是</w:t>
      </w:r>
      <w:r>
        <w:rPr>
          <w:rFonts w:hint="eastAsia" w:ascii="仿宋_GB2312" w:hAnsi="仿宋_GB2312" w:cs="仿宋_GB2312"/>
          <w:b w:val="0"/>
          <w:bCs/>
          <w:color w:val="auto"/>
          <w:sz w:val="32"/>
          <w:szCs w:val="32"/>
          <w:lang w:val="en-US" w:eastAsia="zh-CN"/>
        </w:rPr>
        <w:t>加强对提案履职原始文件的管理，对历年档案资料进行规范化归档管理，提升机关档案管理工作水平。</w:t>
      </w:r>
    </w:p>
    <w:p w14:paraId="609AB05A">
      <w:pPr>
        <w:keepNext w:val="0"/>
        <w:keepLines w:val="0"/>
        <w:pageBreakBefore w:val="0"/>
        <w:widowControl/>
        <w:suppressLineNumbers w:val="0"/>
        <w:kinsoku/>
        <w:wordWrap/>
        <w:overflowPunct/>
        <w:topLinePunct w:val="0"/>
        <w:autoSpaceDE/>
        <w:autoSpaceDN/>
        <w:bidi w:val="0"/>
        <w:spacing w:line="580" w:lineRule="exact"/>
        <w:ind w:leftChars="0" w:firstLine="640" w:firstLineChars="200"/>
        <w:jc w:val="left"/>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3）提案答复存在代替签署意见现象。2021年40号提案办理情况征询意见表上的签字与委员本人撰写的提案笔迹不同；2021年43号提案涉及三个承办单位，但三个承办单位提案办理情况征询意见表该委员的签字出现三种笔迹，其中两种笔迹与委员本人撰写的提案笔迹不同。</w:t>
      </w:r>
    </w:p>
    <w:p w14:paraId="6EA27567">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bCs w:val="0"/>
          <w:color w:val="auto"/>
          <w:sz w:val="32"/>
          <w:szCs w:val="32"/>
          <w:lang w:val="en-US" w:eastAsia="zh-CN"/>
        </w:rPr>
        <w:t>整改情况：</w:t>
      </w:r>
      <w:r>
        <w:rPr>
          <w:rFonts w:hint="eastAsia" w:ascii="仿宋_GB2312" w:hAnsi="仿宋_GB2312" w:cs="仿宋_GB2312"/>
          <w:b w:val="0"/>
          <w:bCs/>
          <w:color w:val="auto"/>
          <w:sz w:val="32"/>
          <w:szCs w:val="32"/>
          <w:lang w:val="en-US" w:eastAsia="zh-CN"/>
        </w:rPr>
        <w:t>已整改完成。</w:t>
      </w:r>
      <w:r>
        <w:rPr>
          <w:rFonts w:hint="eastAsia" w:ascii="仿宋_GB2312" w:hAnsi="仿宋_GB2312" w:cs="仿宋_GB2312"/>
          <w:b/>
          <w:bCs w:val="0"/>
          <w:color w:val="auto"/>
          <w:sz w:val="32"/>
          <w:szCs w:val="32"/>
          <w:lang w:val="en-US" w:eastAsia="zh-CN"/>
        </w:rPr>
        <w:t>一是</w:t>
      </w:r>
      <w:r>
        <w:rPr>
          <w:rFonts w:hint="eastAsia" w:ascii="仿宋_GB2312" w:hAnsi="仿宋_GB2312" w:cs="仿宋_GB2312"/>
          <w:b w:val="0"/>
          <w:bCs/>
          <w:color w:val="auto"/>
          <w:sz w:val="32"/>
          <w:szCs w:val="32"/>
          <w:lang w:val="en-US" w:eastAsia="zh-CN"/>
        </w:rPr>
        <w:t>对提案承办单位回复件严格审核把关，杜绝代签现象。对照反馈意见，补充完善2021年40号、43号提案办理情况征询意见表记录资料。</w:t>
      </w:r>
      <w:r>
        <w:rPr>
          <w:rFonts w:hint="eastAsia" w:ascii="仿宋_GB2312" w:hAnsi="仿宋_GB2312" w:cs="仿宋_GB2312"/>
          <w:b/>
          <w:bCs w:val="0"/>
          <w:color w:val="auto"/>
          <w:sz w:val="32"/>
          <w:szCs w:val="32"/>
          <w:lang w:val="en-US" w:eastAsia="zh-CN"/>
        </w:rPr>
        <w:t>二是</w:t>
      </w:r>
      <w:r>
        <w:rPr>
          <w:rFonts w:hint="eastAsia" w:ascii="仿宋_GB2312" w:hAnsi="仿宋_GB2312" w:cs="仿宋_GB2312"/>
          <w:b w:val="0"/>
          <w:bCs/>
          <w:color w:val="auto"/>
          <w:sz w:val="32"/>
          <w:szCs w:val="32"/>
          <w:lang w:val="en-US" w:eastAsia="zh-CN"/>
        </w:rPr>
        <w:t>对委员答复意见进行回访，切实提升委员提案办理满意度。</w:t>
      </w:r>
    </w:p>
    <w:p w14:paraId="5B224E93">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bCs w:val="0"/>
          <w:color w:val="auto"/>
          <w:sz w:val="32"/>
          <w:szCs w:val="32"/>
          <w:lang w:val="en-US" w:eastAsia="zh-CN"/>
        </w:rPr>
        <w:t>3.帮扶责任落实不到位。</w:t>
      </w:r>
      <w:r>
        <w:rPr>
          <w:rFonts w:hint="eastAsia" w:ascii="仿宋_GB2312" w:hAnsi="仿宋_GB2312" w:cs="仿宋_GB2312"/>
          <w:b w:val="0"/>
          <w:bCs/>
          <w:color w:val="auto"/>
          <w:sz w:val="32"/>
          <w:szCs w:val="32"/>
          <w:lang w:val="en-US" w:eastAsia="zh-CN"/>
        </w:rPr>
        <w:t>经走访韩庄镇娄弯村脱贫户，发现新帮扶责任人张赞未及时落实帮扶责任，导致脱贫户不知道新帮扶责任人有关情况。</w:t>
      </w:r>
    </w:p>
    <w:p w14:paraId="34317737">
      <w:pPr>
        <w:keepNext w:val="0"/>
        <w:keepLines w:val="0"/>
        <w:pageBreakBefore w:val="0"/>
        <w:widowControl/>
        <w:suppressLineNumbers w:val="0"/>
        <w:kinsoku/>
        <w:wordWrap/>
        <w:overflowPunct/>
        <w:topLinePunct w:val="0"/>
        <w:autoSpaceDE/>
        <w:autoSpaceDN/>
        <w:bidi w:val="0"/>
        <w:spacing w:line="580" w:lineRule="exact"/>
        <w:ind w:leftChars="0" w:firstLine="643" w:firstLineChars="200"/>
        <w:jc w:val="left"/>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bCs w:val="0"/>
          <w:color w:val="auto"/>
          <w:sz w:val="32"/>
          <w:szCs w:val="32"/>
          <w:lang w:val="en-US" w:eastAsia="zh-CN"/>
        </w:rPr>
        <w:t>整改情况：</w:t>
      </w:r>
      <w:r>
        <w:rPr>
          <w:rFonts w:hint="eastAsia" w:ascii="仿宋_GB2312" w:hAnsi="仿宋_GB2312" w:cs="仿宋_GB2312"/>
          <w:b w:val="0"/>
          <w:bCs/>
          <w:color w:val="auto"/>
          <w:sz w:val="32"/>
          <w:szCs w:val="32"/>
          <w:lang w:val="en-US" w:eastAsia="zh-CN"/>
        </w:rPr>
        <w:t>已整改完成。严格落实帮扶责任，按照“集中帮扶日”相关工作要求，定期深入到分包户家中，讲解帮扶政策，帮助解决生产生活存在的问题，确保不出现返贫情况。对照反馈意见，整理完善《政协办</w:t>
      </w:r>
      <w:r>
        <w:rPr>
          <w:rFonts w:hint="eastAsia" w:ascii="Times New Roman" w:hAnsi="Times New Roman" w:cs="Times New Roman"/>
          <w:sz w:val="32"/>
          <w:szCs w:val="32"/>
          <w:lang w:val="en-US" w:eastAsia="zh-CN"/>
        </w:rPr>
        <w:t>与韩庄镇娄湾村2025年结对帮扶计划》</w:t>
      </w:r>
      <w:r>
        <w:rPr>
          <w:rFonts w:hint="eastAsia" w:cs="Times New Roman"/>
          <w:sz w:val="32"/>
          <w:szCs w:val="32"/>
          <w:lang w:val="en-US" w:eastAsia="zh-CN"/>
        </w:rPr>
        <w:t>《</w:t>
      </w:r>
      <w:r>
        <w:rPr>
          <w:rFonts w:hint="eastAsia" w:ascii="Times New Roman" w:hAnsi="Times New Roman" w:cs="Times New Roman"/>
          <w:sz w:val="32"/>
          <w:szCs w:val="32"/>
          <w:lang w:val="en-US" w:eastAsia="zh-CN"/>
        </w:rPr>
        <w:t>县政协办公室2025年帮扶苏孔村计划》</w:t>
      </w:r>
      <w:r>
        <w:rPr>
          <w:rFonts w:hint="eastAsia" w:cs="Times New Roman"/>
          <w:sz w:val="32"/>
          <w:szCs w:val="32"/>
          <w:lang w:val="en-US" w:eastAsia="zh-CN"/>
        </w:rPr>
        <w:t>《</w:t>
      </w:r>
      <w:r>
        <w:rPr>
          <w:rFonts w:hint="eastAsia" w:ascii="Times New Roman" w:hAnsi="Times New Roman" w:cs="Times New Roman"/>
          <w:sz w:val="32"/>
          <w:szCs w:val="32"/>
          <w:lang w:val="en-US" w:eastAsia="zh-CN"/>
        </w:rPr>
        <w:t>县政协办公室2025年帮扶</w:t>
      </w:r>
      <w:r>
        <w:rPr>
          <w:rFonts w:hint="eastAsia" w:cs="Times New Roman"/>
          <w:sz w:val="32"/>
          <w:szCs w:val="32"/>
          <w:lang w:val="en-US" w:eastAsia="zh-CN"/>
        </w:rPr>
        <w:t>段庄</w:t>
      </w:r>
      <w:r>
        <w:rPr>
          <w:rFonts w:hint="eastAsia" w:ascii="Times New Roman" w:hAnsi="Times New Roman" w:cs="Times New Roman"/>
          <w:sz w:val="32"/>
          <w:szCs w:val="32"/>
          <w:lang w:val="en-US" w:eastAsia="zh-CN"/>
        </w:rPr>
        <w:t>村计划》《彭天印2024年帮扶计划》</w:t>
      </w:r>
      <w:r>
        <w:rPr>
          <w:rFonts w:hint="eastAsia" w:cs="Times New Roman"/>
          <w:sz w:val="32"/>
          <w:szCs w:val="32"/>
          <w:lang w:val="en-US" w:eastAsia="zh-CN"/>
        </w:rPr>
        <w:t>，以及入户走访相关记录资料。</w:t>
      </w:r>
    </w:p>
    <w:p w14:paraId="3E8022C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Chars="0" w:right="0" w:rightChars="0" w:firstLine="640" w:firstLineChars="200"/>
        <w:jc w:val="both"/>
        <w:textAlignment w:val="auto"/>
        <w:outlineLvl w:val="9"/>
        <w:rPr>
          <w:rFonts w:hint="eastAsia" w:ascii="黑体" w:hAnsi="黑体" w:eastAsia="黑体" w:cs="黑体"/>
          <w:b w:val="0"/>
          <w:bCs w:val="0"/>
          <w:sz w:val="32"/>
          <w:szCs w:val="32"/>
          <w:lang w:val="en-US" w:eastAsia="zh-CN"/>
        </w:rPr>
      </w:pPr>
      <w:r>
        <w:rPr>
          <w:rFonts w:hint="eastAsia" w:ascii="黑体" w:hAnsi="黑体" w:eastAsia="黑体" w:cs="黑体"/>
          <w:sz w:val="32"/>
          <w:szCs w:val="32"/>
          <w:lang w:val="en-US" w:eastAsia="zh-CN"/>
        </w:rPr>
        <w:t>三、下一步工作打算</w:t>
      </w:r>
    </w:p>
    <w:p w14:paraId="4FB1891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cs="仿宋_GB2312"/>
          <w:sz w:val="32"/>
          <w:szCs w:val="32"/>
          <w:lang w:val="en-US" w:eastAsia="zh-CN"/>
        </w:rPr>
        <w:t>县委第六巡察组</w:t>
      </w:r>
      <w:r>
        <w:rPr>
          <w:rFonts w:hint="default" w:ascii="仿宋_GB2312" w:hAnsi="仿宋_GB2312" w:eastAsia="仿宋_GB2312" w:cs="仿宋_GB2312"/>
          <w:sz w:val="32"/>
          <w:szCs w:val="32"/>
          <w:lang w:val="en-US" w:eastAsia="zh-CN"/>
        </w:rPr>
        <w:t>反馈意见</w:t>
      </w:r>
      <w:r>
        <w:rPr>
          <w:rFonts w:hint="eastAsia" w:ascii="仿宋_GB2312" w:hAnsi="仿宋_GB2312" w:cs="仿宋_GB2312"/>
          <w:sz w:val="32"/>
          <w:szCs w:val="32"/>
          <w:lang w:val="en-US" w:eastAsia="zh-CN"/>
        </w:rPr>
        <w:t>整改落实工作</w:t>
      </w:r>
      <w:r>
        <w:rPr>
          <w:rFonts w:hint="eastAsia" w:ascii="仿宋_GB2312" w:hAnsi="仿宋_GB2312" w:eastAsia="仿宋_GB2312" w:cs="仿宋_GB2312"/>
          <w:b w:val="0"/>
          <w:bCs w:val="0"/>
          <w:sz w:val="32"/>
          <w:szCs w:val="32"/>
          <w:lang w:val="en-US" w:eastAsia="zh-CN"/>
        </w:rPr>
        <w:t>开展以来，县</w:t>
      </w:r>
      <w:r>
        <w:rPr>
          <w:rFonts w:hint="eastAsia" w:ascii="仿宋_GB2312" w:hAnsi="仿宋_GB2312" w:cs="仿宋_GB2312"/>
          <w:b w:val="0"/>
          <w:bCs w:val="0"/>
          <w:sz w:val="32"/>
          <w:szCs w:val="32"/>
          <w:lang w:val="en-US" w:eastAsia="zh-CN"/>
        </w:rPr>
        <w:t>政协机关各委室（中心）</w:t>
      </w:r>
      <w:r>
        <w:rPr>
          <w:rFonts w:hint="eastAsia" w:ascii="仿宋_GB2312" w:hAnsi="仿宋_GB2312" w:eastAsia="仿宋_GB2312" w:cs="仿宋_GB2312"/>
          <w:b w:val="0"/>
          <w:bCs w:val="0"/>
          <w:sz w:val="32"/>
          <w:szCs w:val="32"/>
          <w:lang w:val="en-US" w:eastAsia="zh-CN"/>
        </w:rPr>
        <w:t>立行立改，对号入座，逐条整改，整改一个销号一个，确保了件件有落实，事事有回音。下一步，我们将切实提高政治站位，继续以高标准、严要求推动整改</w:t>
      </w:r>
      <w:r>
        <w:rPr>
          <w:rFonts w:hint="eastAsia" w:ascii="仿宋_GB2312" w:hAnsi="仿宋_GB2312" w:cs="仿宋_GB2312"/>
          <w:b w:val="0"/>
          <w:bCs w:val="0"/>
          <w:sz w:val="32"/>
          <w:szCs w:val="32"/>
          <w:lang w:val="en-US" w:eastAsia="zh-CN"/>
        </w:rPr>
        <w:t>措施</w:t>
      </w:r>
      <w:r>
        <w:rPr>
          <w:rFonts w:hint="eastAsia" w:ascii="仿宋_GB2312" w:hAnsi="仿宋_GB2312" w:eastAsia="仿宋_GB2312" w:cs="仿宋_GB2312"/>
          <w:b w:val="0"/>
          <w:bCs w:val="0"/>
          <w:sz w:val="32"/>
          <w:szCs w:val="32"/>
          <w:lang w:val="en-US" w:eastAsia="zh-CN"/>
        </w:rPr>
        <w:t>落实</w:t>
      </w:r>
      <w:r>
        <w:rPr>
          <w:rFonts w:hint="eastAsia" w:ascii="仿宋_GB2312" w:hAnsi="仿宋_GB2312" w:cs="仿宋_GB2312"/>
          <w:b w:val="0"/>
          <w:bCs w:val="0"/>
          <w:sz w:val="32"/>
          <w:szCs w:val="32"/>
          <w:lang w:val="en-US" w:eastAsia="zh-CN"/>
        </w:rPr>
        <w:t>落地</w:t>
      </w:r>
      <w:r>
        <w:rPr>
          <w:rFonts w:hint="eastAsia" w:ascii="仿宋_GB2312" w:hAnsi="仿宋_GB2312" w:eastAsia="仿宋_GB2312" w:cs="仿宋_GB2312"/>
          <w:b w:val="0"/>
          <w:bCs w:val="0"/>
          <w:sz w:val="32"/>
          <w:szCs w:val="32"/>
          <w:lang w:val="en-US" w:eastAsia="zh-CN"/>
        </w:rPr>
        <w:t>。</w:t>
      </w:r>
    </w:p>
    <w:p w14:paraId="31FCD4D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（一）提高政治站位，不断深化思想认识。</w:t>
      </w:r>
      <w:r>
        <w:rPr>
          <w:rFonts w:hint="eastAsia" w:ascii="仿宋_GB2312" w:hAnsi="仿宋_GB2312" w:eastAsia="仿宋_GB2312" w:cs="仿宋_GB2312"/>
          <w:b w:val="0"/>
          <w:bCs w:val="0"/>
          <w:sz w:val="32"/>
          <w:szCs w:val="32"/>
          <w:lang w:val="en-US" w:eastAsia="zh-CN"/>
        </w:rPr>
        <w:t>坚持突出问题导向，牢固树立规矩意识，始终把党的政治建设摆在首位，旗帜鲜明讲政治。深入开展学习贯彻习近平新时代中国特色社会主义思想和党的二十届三中全会精神，常态化开展党纪学习教育和党史学习教育，</w:t>
      </w:r>
      <w:r>
        <w:rPr>
          <w:rFonts w:hint="eastAsia" w:ascii="仿宋_GB2312" w:hAnsi="仿宋_GB2312" w:cs="仿宋_GB2312"/>
          <w:b w:val="0"/>
          <w:bCs w:val="0"/>
          <w:sz w:val="32"/>
          <w:szCs w:val="32"/>
          <w:lang w:val="en-US" w:eastAsia="zh-CN"/>
        </w:rPr>
        <w:t>深入学习贯彻中央八项规定精神，</w:t>
      </w:r>
      <w:r>
        <w:rPr>
          <w:rFonts w:hint="eastAsia" w:ascii="仿宋_GB2312" w:hAnsi="仿宋_GB2312" w:eastAsia="仿宋_GB2312" w:cs="仿宋_GB2312"/>
          <w:b w:val="0"/>
          <w:bCs w:val="0"/>
          <w:sz w:val="32"/>
          <w:szCs w:val="32"/>
          <w:lang w:val="en-US" w:eastAsia="zh-CN"/>
        </w:rPr>
        <w:t>不断增强自我净化、自我完善、自我革新、自我提高能力。</w:t>
      </w:r>
    </w:p>
    <w:p w14:paraId="12DBDCD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（二）强化责任担当，抓好整改后续工作。</w:t>
      </w:r>
      <w:r>
        <w:rPr>
          <w:rFonts w:hint="eastAsia" w:ascii="仿宋_GB2312" w:hAnsi="仿宋_GB2312" w:eastAsia="仿宋_GB2312" w:cs="仿宋_GB2312"/>
          <w:b w:val="0"/>
          <w:bCs w:val="0"/>
          <w:sz w:val="32"/>
          <w:szCs w:val="32"/>
          <w:lang w:val="en-US" w:eastAsia="zh-CN"/>
        </w:rPr>
        <w:t>坚持整改目标不变、整改劲头不松、整改力度不减，进一步增强巡察整改的责任感和使命感，对已完成的各项整改任务，适时组织开展“回头看”，坚决防止问题“回潮”反弹，对需巩固、强化和提升的整改任务，以钉钉子精神高质量高标准抓好各项制度的贯彻落实，做到久久为功、一抓到底，打好持久战，形成长效化。</w:t>
      </w:r>
    </w:p>
    <w:p w14:paraId="4CF90A3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（三）提升工作水平，加强巡察成果运用。</w:t>
      </w:r>
      <w:r>
        <w:rPr>
          <w:rFonts w:hint="eastAsia" w:ascii="仿宋_GB2312" w:hAnsi="仿宋_GB2312" w:eastAsia="仿宋_GB2312" w:cs="仿宋_GB2312"/>
          <w:b w:val="0"/>
          <w:bCs w:val="0"/>
          <w:sz w:val="32"/>
          <w:szCs w:val="32"/>
          <w:lang w:val="en-US" w:eastAsia="zh-CN"/>
        </w:rPr>
        <w:t>以此次巡察整改为契机，深入查找</w:t>
      </w:r>
      <w:r>
        <w:rPr>
          <w:rFonts w:hint="eastAsia" w:ascii="仿宋_GB2312" w:hAnsi="仿宋_GB2312" w:cs="仿宋_GB2312"/>
          <w:b w:val="0"/>
          <w:bCs w:val="0"/>
          <w:sz w:val="32"/>
          <w:szCs w:val="32"/>
          <w:lang w:val="en-US" w:eastAsia="zh-CN"/>
        </w:rPr>
        <w:t>机关</w:t>
      </w:r>
      <w:r>
        <w:rPr>
          <w:rFonts w:hint="eastAsia" w:ascii="仿宋_GB2312" w:hAnsi="仿宋_GB2312" w:eastAsia="仿宋_GB2312" w:cs="仿宋_GB2312"/>
          <w:b w:val="0"/>
          <w:bCs w:val="0"/>
          <w:sz w:val="32"/>
          <w:szCs w:val="32"/>
          <w:lang w:val="en-US" w:eastAsia="zh-CN"/>
        </w:rPr>
        <w:t>工作中的不足，提升工作标准。进一步深化成果运用、增强整改实效、凝聚队伍力量，化压力为动力、化问题为鞭策、化责任为担当，真正把整改成效转化为推动</w:t>
      </w:r>
      <w:r>
        <w:rPr>
          <w:rFonts w:hint="eastAsia" w:ascii="仿宋_GB2312" w:hAnsi="仿宋_GB2312" w:cs="仿宋_GB2312"/>
          <w:b w:val="0"/>
          <w:bCs w:val="0"/>
          <w:sz w:val="32"/>
          <w:szCs w:val="32"/>
          <w:lang w:val="en-US" w:eastAsia="zh-CN"/>
        </w:rPr>
        <w:t>机关</w:t>
      </w:r>
      <w:r>
        <w:rPr>
          <w:rFonts w:hint="eastAsia" w:ascii="仿宋_GB2312" w:hAnsi="仿宋_GB2312" w:eastAsia="仿宋_GB2312" w:cs="仿宋_GB2312"/>
          <w:b w:val="0"/>
          <w:bCs w:val="0"/>
          <w:sz w:val="32"/>
          <w:szCs w:val="32"/>
          <w:lang w:val="en-US" w:eastAsia="zh-CN"/>
        </w:rPr>
        <w:t>各项工作高质量发展的不竭动力。</w:t>
      </w:r>
    </w:p>
    <w:p w14:paraId="798997CA">
      <w:pPr>
        <w:keepNext w:val="0"/>
        <w:keepLines w:val="0"/>
        <w:pageBreakBefore w:val="0"/>
        <w:widowControl w:val="0"/>
        <w:numPr>
          <w:ilvl w:val="0"/>
          <w:numId w:val="0"/>
        </w:numPr>
        <w:kinsoku/>
        <w:wordWrap/>
        <w:overflowPunct/>
        <w:topLinePunct w:val="0"/>
        <w:autoSpaceDE/>
        <w:autoSpaceDN/>
        <w:bidi w:val="0"/>
        <w:adjustRightInd/>
        <w:snapToGrid/>
        <w:spacing w:line="580" w:lineRule="exact"/>
        <w:jc w:val="both"/>
        <w:textAlignment w:val="auto"/>
        <w:rPr>
          <w:rFonts w:hint="eastAsia" w:ascii="仿宋_GB2312" w:hAnsi="仿宋_GB2312" w:cs="仿宋_GB2312"/>
          <w:b w:val="0"/>
          <w:bCs w:val="0"/>
          <w:sz w:val="32"/>
          <w:szCs w:val="32"/>
          <w:lang w:val="en-US" w:eastAsia="zh-CN"/>
        </w:rPr>
      </w:pPr>
    </w:p>
    <w:p w14:paraId="6314A51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仿宋_GB2312" w:hAnsi="仿宋_GB2312" w:cs="仿宋_GB2312"/>
          <w:b w:val="0"/>
          <w:bCs w:val="0"/>
          <w:sz w:val="32"/>
          <w:szCs w:val="32"/>
          <w:lang w:val="en-US" w:eastAsia="zh-CN"/>
        </w:rPr>
      </w:pPr>
    </w:p>
    <w:p w14:paraId="2D2F183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仿宋_GB2312" w:hAnsi="仿宋_GB2312" w:cs="仿宋_GB2312"/>
          <w:b w:val="0"/>
          <w:bCs w:val="0"/>
          <w:sz w:val="32"/>
          <w:szCs w:val="32"/>
          <w:lang w:val="en-US" w:eastAsia="zh-CN"/>
        </w:rPr>
      </w:pPr>
    </w:p>
    <w:p w14:paraId="63D193F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仿宋_GB2312" w:hAnsi="仿宋_GB2312" w:cs="仿宋_GB2312"/>
          <w:b w:val="0"/>
          <w:bCs w:val="0"/>
          <w:sz w:val="32"/>
          <w:szCs w:val="32"/>
          <w:lang w:val="en-US" w:eastAsia="zh-CN"/>
        </w:rPr>
      </w:pPr>
    </w:p>
    <w:p w14:paraId="7409659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40" w:firstLineChars="200"/>
        <w:jc w:val="right"/>
        <w:textAlignment w:val="auto"/>
        <w:rPr>
          <w:rFonts w:hint="default" w:ascii="仿宋_GB2312" w:hAnsi="仿宋_GB2312" w:cs="仿宋_GB2312"/>
          <w:b w:val="0"/>
          <w:bCs w:val="0"/>
          <w:sz w:val="32"/>
          <w:szCs w:val="32"/>
          <w:lang w:val="en-US" w:eastAsia="zh-CN"/>
        </w:rPr>
      </w:pPr>
      <w:r>
        <w:rPr>
          <w:rFonts w:hint="eastAsia" w:ascii="仿宋_GB2312" w:hAnsi="仿宋_GB2312" w:cs="仿宋_GB2312"/>
          <w:b w:val="0"/>
          <w:bCs w:val="0"/>
          <w:sz w:val="32"/>
          <w:szCs w:val="32"/>
          <w:lang w:val="en-US" w:eastAsia="zh-CN"/>
        </w:rPr>
        <w:t>2025年4月7日</w:t>
      </w:r>
    </w:p>
    <w:sectPr>
      <w:footerReference r:id="rId3" w:type="default"/>
      <w:pgSz w:w="11906" w:h="16838"/>
      <w:pgMar w:top="1984" w:right="1701" w:bottom="1701" w:left="1701"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10601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33CD77">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60581E">
                          <w:pPr>
                            <w:pStyle w:val="4"/>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  \* MERGEFORMAT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B60581E">
                    <w:pPr>
                      <w:pStyle w:val="4"/>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  \* MERGEFORMAT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AF1302"/>
    <w:rsid w:val="015B3559"/>
    <w:rsid w:val="01B72B02"/>
    <w:rsid w:val="0283521A"/>
    <w:rsid w:val="03321D76"/>
    <w:rsid w:val="03956208"/>
    <w:rsid w:val="03FD4132"/>
    <w:rsid w:val="04B35139"/>
    <w:rsid w:val="07590A0B"/>
    <w:rsid w:val="0807125A"/>
    <w:rsid w:val="093323A4"/>
    <w:rsid w:val="0BA53A2D"/>
    <w:rsid w:val="0C0C204B"/>
    <w:rsid w:val="0D215336"/>
    <w:rsid w:val="0DBD7721"/>
    <w:rsid w:val="0E7A54F4"/>
    <w:rsid w:val="0ECD0DF8"/>
    <w:rsid w:val="0F546B75"/>
    <w:rsid w:val="0FE4264A"/>
    <w:rsid w:val="1102547E"/>
    <w:rsid w:val="11C10A98"/>
    <w:rsid w:val="12C0739F"/>
    <w:rsid w:val="12ED74B0"/>
    <w:rsid w:val="13983E78"/>
    <w:rsid w:val="143516C6"/>
    <w:rsid w:val="14983A03"/>
    <w:rsid w:val="14F421F0"/>
    <w:rsid w:val="15DA3A76"/>
    <w:rsid w:val="173F492F"/>
    <w:rsid w:val="17680005"/>
    <w:rsid w:val="184832F8"/>
    <w:rsid w:val="18F03E0E"/>
    <w:rsid w:val="19410B0E"/>
    <w:rsid w:val="1A9734DB"/>
    <w:rsid w:val="1AC94917"/>
    <w:rsid w:val="1BA355D1"/>
    <w:rsid w:val="1D8B063D"/>
    <w:rsid w:val="1E6A11E7"/>
    <w:rsid w:val="1EC41FC5"/>
    <w:rsid w:val="1F15637C"/>
    <w:rsid w:val="204D0DDB"/>
    <w:rsid w:val="21207CC4"/>
    <w:rsid w:val="213571AA"/>
    <w:rsid w:val="21EC4B28"/>
    <w:rsid w:val="21F42BC1"/>
    <w:rsid w:val="2237586F"/>
    <w:rsid w:val="232129B2"/>
    <w:rsid w:val="245F009A"/>
    <w:rsid w:val="248B0E8F"/>
    <w:rsid w:val="250053FF"/>
    <w:rsid w:val="250A224F"/>
    <w:rsid w:val="26161768"/>
    <w:rsid w:val="282B6C11"/>
    <w:rsid w:val="289A057B"/>
    <w:rsid w:val="298B7A0C"/>
    <w:rsid w:val="29E928DF"/>
    <w:rsid w:val="29F3375E"/>
    <w:rsid w:val="2A454BC0"/>
    <w:rsid w:val="2B51626A"/>
    <w:rsid w:val="2D7B23E8"/>
    <w:rsid w:val="2F556D3D"/>
    <w:rsid w:val="31821FA8"/>
    <w:rsid w:val="31E4268D"/>
    <w:rsid w:val="32677A33"/>
    <w:rsid w:val="344D34ED"/>
    <w:rsid w:val="357F1420"/>
    <w:rsid w:val="37605599"/>
    <w:rsid w:val="377711E7"/>
    <w:rsid w:val="37D077CF"/>
    <w:rsid w:val="381051E0"/>
    <w:rsid w:val="388136D8"/>
    <w:rsid w:val="38F777B8"/>
    <w:rsid w:val="394144E6"/>
    <w:rsid w:val="3BE61128"/>
    <w:rsid w:val="3D3103CE"/>
    <w:rsid w:val="405D597D"/>
    <w:rsid w:val="41C00AAB"/>
    <w:rsid w:val="41CA4AFD"/>
    <w:rsid w:val="4269060A"/>
    <w:rsid w:val="43B65BE3"/>
    <w:rsid w:val="43F403A7"/>
    <w:rsid w:val="444B1811"/>
    <w:rsid w:val="45835E86"/>
    <w:rsid w:val="46784CA5"/>
    <w:rsid w:val="46926A0F"/>
    <w:rsid w:val="473070C1"/>
    <w:rsid w:val="47771189"/>
    <w:rsid w:val="48103B40"/>
    <w:rsid w:val="482A48FE"/>
    <w:rsid w:val="484323CF"/>
    <w:rsid w:val="48560AC4"/>
    <w:rsid w:val="487410D0"/>
    <w:rsid w:val="48790549"/>
    <w:rsid w:val="489D2DBB"/>
    <w:rsid w:val="4A0330F2"/>
    <w:rsid w:val="4A271298"/>
    <w:rsid w:val="4A895CED"/>
    <w:rsid w:val="4BC966AC"/>
    <w:rsid w:val="4C24189F"/>
    <w:rsid w:val="4E077993"/>
    <w:rsid w:val="52854FEC"/>
    <w:rsid w:val="53510B61"/>
    <w:rsid w:val="5537488D"/>
    <w:rsid w:val="56D13CB3"/>
    <w:rsid w:val="56DC71A4"/>
    <w:rsid w:val="5795306E"/>
    <w:rsid w:val="5955323E"/>
    <w:rsid w:val="59577BD8"/>
    <w:rsid w:val="596655D3"/>
    <w:rsid w:val="599652A8"/>
    <w:rsid w:val="5B31756F"/>
    <w:rsid w:val="5B3B4D2D"/>
    <w:rsid w:val="5BB57FC4"/>
    <w:rsid w:val="5BB92F1E"/>
    <w:rsid w:val="5BEB7641"/>
    <w:rsid w:val="5CCB18FE"/>
    <w:rsid w:val="5D170F36"/>
    <w:rsid w:val="5E2A2EEB"/>
    <w:rsid w:val="5E5654B8"/>
    <w:rsid w:val="5E9132AB"/>
    <w:rsid w:val="5F4A5DBB"/>
    <w:rsid w:val="615634EE"/>
    <w:rsid w:val="616E2957"/>
    <w:rsid w:val="65D57BE0"/>
    <w:rsid w:val="66E12F35"/>
    <w:rsid w:val="6751773B"/>
    <w:rsid w:val="67852F40"/>
    <w:rsid w:val="67DE4908"/>
    <w:rsid w:val="68F43CBA"/>
    <w:rsid w:val="68FD1197"/>
    <w:rsid w:val="6A4C4F7D"/>
    <w:rsid w:val="6B112D1D"/>
    <w:rsid w:val="6BDA5F51"/>
    <w:rsid w:val="6C055CF8"/>
    <w:rsid w:val="6CE637B9"/>
    <w:rsid w:val="6CE93F71"/>
    <w:rsid w:val="6DD9419B"/>
    <w:rsid w:val="6EF415C9"/>
    <w:rsid w:val="6F3D7060"/>
    <w:rsid w:val="6F541B76"/>
    <w:rsid w:val="710C022E"/>
    <w:rsid w:val="71342848"/>
    <w:rsid w:val="727950D4"/>
    <w:rsid w:val="73EF7D5B"/>
    <w:rsid w:val="745D771F"/>
    <w:rsid w:val="75B85C93"/>
    <w:rsid w:val="761E0A59"/>
    <w:rsid w:val="77020109"/>
    <w:rsid w:val="773557BC"/>
    <w:rsid w:val="784A7FBA"/>
    <w:rsid w:val="788039DC"/>
    <w:rsid w:val="7A760E8E"/>
    <w:rsid w:val="7B650392"/>
    <w:rsid w:val="7BB50EC5"/>
    <w:rsid w:val="7BB67714"/>
    <w:rsid w:val="7C5F1B5A"/>
    <w:rsid w:val="7E142C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spacing w:after="120" w:afterLines="0"/>
    </w:pPr>
  </w:style>
  <w:style w:type="paragraph" w:styleId="3">
    <w:name w:val="Plain Text"/>
    <w:basedOn w:val="1"/>
    <w:qFormat/>
    <w:uiPriority w:val="99"/>
    <w:rPr>
      <w:rFonts w:ascii="宋体" w:hAnsi="宋体" w:cs="Arial"/>
      <w:sz w:val="30"/>
      <w:szCs w:val="20"/>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styleId="9">
    <w:name w:val="Strong"/>
    <w:basedOn w:val="8"/>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4835</Words>
  <Characters>5076</Characters>
  <Lines>0</Lines>
  <Paragraphs>0</Paragraphs>
  <TotalTime>19</TotalTime>
  <ScaleCrop>false</ScaleCrop>
  <LinksUpToDate>false</LinksUpToDate>
  <CharactersWithSpaces>5077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2025-03-24T00:35:00Z</dcterms:created>
  <dc:creator>Administrator</dc:creator>
  <cp:lastModifiedBy>Administrator</cp:lastModifiedBy>
  <cp:lastPrinted>2025-04-09T01:47:00Z</cp:lastPrinted>
  <dcterms:modified xsi:type="dcterms:W3CDTF">2025-08-28T08:42:34Z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5BCB36237C46492AB78CC3EE9482318D_13</vt:lpwstr>
  </property>
  <property fmtid="{D5CDD505-2E9C-101B-9397-08002B2CF9AE}" pid="4" name="KSOTemplateDocerSaveRecord">
    <vt:lpwstr>eyJoZGlkIjoiOGVjNTQ2MTJmZDE2MGRhODFkYjJlMjMwOTgyYjIxMmMifQ==</vt:lpwstr>
  </property>
</Properties>
</file>