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A9FEC8">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_GB2312" w:hAnsi="仿宋_GB2312" w:eastAsia="仿宋_GB2312" w:cs="仿宋_GB2312"/>
          <w:sz w:val="32"/>
          <w:szCs w:val="32"/>
          <w:lang w:val="en-US" w:eastAsia="zh-CN"/>
        </w:rPr>
      </w:pPr>
    </w:p>
    <w:p w14:paraId="0E582951">
      <w:pPr>
        <w:keepNext w:val="0"/>
        <w:keepLines w:val="0"/>
        <w:pageBreakBefore w:val="0"/>
        <w:kinsoku/>
        <w:wordWrap/>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sz w:val="44"/>
          <w:szCs w:val="44"/>
        </w:rPr>
      </w:pPr>
      <w:bookmarkStart w:id="0" w:name="OLE_LINK4"/>
      <w:r>
        <w:rPr>
          <w:rFonts w:hint="eastAsia" w:ascii="方正小标宋简体" w:hAnsi="方正小标宋简体" w:eastAsia="方正小标宋简体" w:cs="方正小标宋简体"/>
          <w:sz w:val="44"/>
          <w:szCs w:val="44"/>
        </w:rPr>
        <w:t>中共汤阴县退役军人事务局党组</w:t>
      </w:r>
    </w:p>
    <w:p w14:paraId="6F181CCC">
      <w:pPr>
        <w:keepNext w:val="0"/>
        <w:keepLines w:val="0"/>
        <w:pageBreakBefore w:val="0"/>
        <w:kinsoku/>
        <w:wordWrap/>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关于落实</w:t>
      </w:r>
      <w:r>
        <w:rPr>
          <w:rFonts w:hint="eastAsia" w:ascii="方正小标宋简体" w:hAnsi="方正小标宋简体" w:eastAsia="方正小标宋简体" w:cs="方正小标宋简体"/>
          <w:sz w:val="44"/>
          <w:szCs w:val="44"/>
        </w:rPr>
        <w:t>十四届县委第八轮巡察反馈问题</w:t>
      </w:r>
      <w:r>
        <w:rPr>
          <w:rFonts w:hint="eastAsia" w:ascii="方正小标宋简体" w:hAnsi="方正小标宋简体" w:eastAsia="方正小标宋简体" w:cs="方正小标宋简体"/>
          <w:sz w:val="44"/>
          <w:szCs w:val="44"/>
          <w:lang w:eastAsia="zh-CN"/>
        </w:rPr>
        <w:t>的</w:t>
      </w:r>
    </w:p>
    <w:p w14:paraId="326C4558">
      <w:pPr>
        <w:keepNext w:val="0"/>
        <w:keepLines w:val="0"/>
        <w:pageBreakBefore w:val="0"/>
        <w:kinsoku/>
        <w:wordWrap/>
        <w:overflowPunct/>
        <w:topLinePunct w:val="0"/>
        <w:autoSpaceDE/>
        <w:autoSpaceDN/>
        <w:bidi w:val="0"/>
        <w:adjustRightInd/>
        <w:snapToGrid/>
        <w:spacing w:line="560" w:lineRule="exact"/>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rPr>
        <w:t>整改</w:t>
      </w:r>
      <w:r>
        <w:rPr>
          <w:rFonts w:hint="eastAsia" w:ascii="方正小标宋简体" w:hAnsi="方正小标宋简体" w:eastAsia="方正小标宋简体" w:cs="方正小标宋简体"/>
          <w:sz w:val="44"/>
          <w:szCs w:val="44"/>
          <w:lang w:eastAsia="zh-CN"/>
        </w:rPr>
        <w:t>情况报告</w:t>
      </w:r>
    </w:p>
    <w:bookmarkEnd w:id="0"/>
    <w:p w14:paraId="1ABB27F5">
      <w:pPr>
        <w:keepNext w:val="0"/>
        <w:keepLines w:val="0"/>
        <w:pageBreakBefore w:val="0"/>
        <w:kinsoku/>
        <w:wordWrap/>
        <w:overflowPunct/>
        <w:topLinePunct w:val="0"/>
        <w:autoSpaceDE/>
        <w:autoSpaceDN/>
        <w:bidi w:val="0"/>
        <w:adjustRightInd/>
        <w:snapToGrid/>
        <w:spacing w:line="560" w:lineRule="exact"/>
        <w:jc w:val="center"/>
        <w:rPr>
          <w:rFonts w:hint="eastAsia" w:ascii="仿宋_GB2312" w:hAnsi="仿宋_GB2312" w:eastAsia="仿宋_GB2312" w:cs="仿宋_GB2312"/>
          <w:sz w:val="32"/>
          <w:szCs w:val="32"/>
          <w:lang w:eastAsia="zh-CN"/>
        </w:rPr>
      </w:pPr>
    </w:p>
    <w:p w14:paraId="38F5B5D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right="0" w:firstLine="676" w:firstLineChars="200"/>
        <w:jc w:val="left"/>
        <w:textAlignment w:val="baseline"/>
        <w:rPr>
          <w:rFonts w:hint="eastAsia" w:ascii="微软雅黑" w:hAnsi="微软雅黑" w:eastAsia="微软雅黑" w:cs="微软雅黑"/>
          <w:i w:val="0"/>
          <w:caps w:val="0"/>
          <w:color w:val="000000"/>
          <w:spacing w:val="0"/>
          <w:sz w:val="21"/>
          <w:szCs w:val="21"/>
        </w:rPr>
      </w:pPr>
      <w:bookmarkStart w:id="1" w:name="OLE_LINK1"/>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为认真落实十四届</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县委第八轮巡察第五巡察组在《关于对退役军人事务局巡察情况反馈意见》中提出的整改任务，我局党组高度重视，将巡察整改作为重大政治任务和政治责任，坚持高标准、严要求，全面对照巡察反馈意见，逐项梳理问题，深刻剖析原因，制定</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fldChar w:fldCharType="begin"/>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instrText xml:space="preserve"> HYPERLINK "http://www.wm114.cn/0c/37/index.html" </w:instrTex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fldChar w:fldCharType="separate"/>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整改措施</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fldChar w:fldCharType="end"/>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，明确责任分工，扎实推进整改落实。</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目前，反馈意见指出的四</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个方面</w:t>
      </w:r>
      <w:r>
        <w:rPr>
          <w:rFonts w:hint="eastAsia" w:ascii="Times New Roman" w:hAnsi="Times New Roman" w:eastAsia="楷体_GB2312" w:cs="Times New Roman"/>
          <w:b w:val="0"/>
          <w:bCs w:val="0"/>
          <w:i w:val="0"/>
          <w:iCs w:val="0"/>
          <w:caps w:val="0"/>
          <w:color w:val="000000"/>
          <w:spacing w:val="0"/>
          <w:sz w:val="32"/>
          <w:szCs w:val="32"/>
          <w:lang w:val="en-US" w:eastAsia="zh-CN"/>
        </w:rPr>
        <w:t>19</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个问题</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已全部整改完毕。现将整改情况报告如下。</w:t>
      </w:r>
    </w:p>
    <w:bookmarkEnd w:id="1"/>
    <w:p w14:paraId="1DA40E7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right="0" w:firstLine="676" w:firstLineChars="200"/>
        <w:jc w:val="left"/>
        <w:textAlignment w:val="baseline"/>
        <w:rPr>
          <w:rFonts w:hint="eastAsia" w:ascii="微软雅黑" w:hAnsi="微软雅黑" w:eastAsia="微软雅黑" w:cs="微软雅黑"/>
          <w:i w:val="0"/>
          <w:caps w:val="0"/>
          <w:color w:val="000000"/>
          <w:spacing w:val="0"/>
          <w:sz w:val="21"/>
          <w:szCs w:val="21"/>
        </w:rPr>
      </w:pPr>
      <w:r>
        <w:rPr>
          <w:rFonts w:hint="eastAsia" w:ascii="黑体" w:hAnsi="宋体" w:eastAsia="黑体" w:cs="黑体"/>
          <w:i w:val="0"/>
          <w:caps w:val="0"/>
          <w:color w:val="000000"/>
          <w:spacing w:val="9"/>
          <w:kern w:val="0"/>
          <w:sz w:val="32"/>
          <w:szCs w:val="32"/>
          <w:shd w:val="clear" w:fill="FFFFFF"/>
          <w:vertAlign w:val="baseline"/>
          <w:lang w:val="en-US" w:eastAsia="zh-CN" w:bidi="ar"/>
        </w:rPr>
        <w:t>一、整改工作开展情况</w:t>
      </w:r>
    </w:p>
    <w:p w14:paraId="1BE6E24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right="0" w:firstLine="676" w:firstLineChars="200"/>
        <w:jc w:val="left"/>
        <w:textAlignment w:val="baseline"/>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pPr>
      <w:r>
        <w:rPr>
          <w:rFonts w:hint="eastAsia" w:ascii="楷体_GB2312" w:hAnsi="楷体_GB2312" w:eastAsia="楷体_GB2312" w:cs="楷体_GB2312"/>
          <w:i w:val="0"/>
          <w:caps w:val="0"/>
          <w:color w:val="000000"/>
          <w:spacing w:val="9"/>
          <w:kern w:val="0"/>
          <w:sz w:val="32"/>
          <w:szCs w:val="32"/>
          <w:shd w:val="clear" w:fill="FFFFFF"/>
          <w:vertAlign w:val="baseline"/>
          <w:lang w:val="en-US" w:eastAsia="zh-CN" w:bidi="ar"/>
        </w:rPr>
        <w:t>（一）提高政治站位，强化责任担当。</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局党组深刻认识到，巡察是县委对退役军人工作的高度重视和关心爱护，是对全体党员干部的一次“政治体检”。我们坚持把巡察整改作为增强“四个意识”、坚定“四个自信”、做到“两个维护”的具体行动，成立由党组书记任组长的整改工作领导小组，多次召开专题会议研究部署，确保整改工作有序推进。</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br w:type="textWrapping"/>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 xml:space="preserve">    </w:t>
      </w:r>
      <w:r>
        <w:rPr>
          <w:rFonts w:hint="eastAsia" w:ascii="楷体_GB2312" w:hAnsi="楷体_GB2312" w:eastAsia="楷体_GB2312" w:cs="楷体_GB2312"/>
          <w:i w:val="0"/>
          <w:caps w:val="0"/>
          <w:color w:val="000000"/>
          <w:spacing w:val="9"/>
          <w:kern w:val="0"/>
          <w:sz w:val="32"/>
          <w:szCs w:val="32"/>
          <w:shd w:val="clear" w:fill="FFFFFF"/>
          <w:vertAlign w:val="baseline"/>
          <w:lang w:val="en-US" w:eastAsia="zh-CN" w:bidi="ar"/>
        </w:rPr>
        <w:t>（二）坚持问题导向，制定整改方案。</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针对巡察组反馈的</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个方面</w:t>
      </w:r>
      <w:r>
        <w:rPr>
          <w:rFonts w:hint="eastAsia" w:ascii="Times New Roman" w:hAnsi="Times New Roman" w:eastAsia="楷体_GB2312" w:cs="Times New Roman"/>
          <w:b w:val="0"/>
          <w:bCs w:val="0"/>
          <w:i w:val="0"/>
          <w:iCs w:val="0"/>
          <w:caps w:val="0"/>
          <w:color w:val="000000"/>
          <w:spacing w:val="0"/>
          <w:sz w:val="32"/>
          <w:szCs w:val="32"/>
          <w:lang w:val="en-US" w:eastAsia="zh-CN"/>
        </w:rPr>
        <w:t>19</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个问题，我们逐条研究、逐项分析，制定了《十四届县委第八轮巡察反馈意见整改方案》，明确了整改目标、责任单位、责任人和完成时限，形成了“一个问题、一套方案、一抓到底”的整改机制。</w:t>
      </w:r>
    </w:p>
    <w:p w14:paraId="4DE65C3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right="0" w:firstLine="676" w:firstLineChars="200"/>
        <w:jc w:val="left"/>
        <w:textAlignment w:val="baseline"/>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pPr>
      <w:r>
        <w:rPr>
          <w:rFonts w:hint="eastAsia" w:ascii="楷体_GB2312" w:hAnsi="楷体_GB2312" w:eastAsia="楷体_GB2312" w:cs="楷体_GB2312"/>
          <w:i w:val="0"/>
          <w:caps w:val="0"/>
          <w:color w:val="000000"/>
          <w:spacing w:val="9"/>
          <w:kern w:val="0"/>
          <w:sz w:val="32"/>
          <w:szCs w:val="32"/>
          <w:shd w:val="clear" w:fill="FFFFFF"/>
          <w:vertAlign w:val="baseline"/>
          <w:lang w:val="en-US" w:eastAsia="zh-CN" w:bidi="ar"/>
        </w:rPr>
        <w:t>（三）强化督促检查，确保整改实效。</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局党组建立整改台账，实行销号管理，定期听取整改情况</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fldChar w:fldCharType="begin"/>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instrText xml:space="preserve"> HYPERLINK "http://www.wm114.cn/0c/41/index.html" </w:instrTex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fldChar w:fldCharType="separate"/>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汇报</w:t>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fldChar w:fldCharType="end"/>
      </w:r>
      <w:r>
        <w:rPr>
          <w:rFonts w:hint="eastAsia" w:ascii="仿宋_GB2312" w:hAnsi="微软雅黑" w:eastAsia="仿宋_GB2312" w:cs="仿宋_GB2312"/>
          <w:i w:val="0"/>
          <w:caps w:val="0"/>
          <w:color w:val="000000"/>
          <w:spacing w:val="9"/>
          <w:kern w:val="0"/>
          <w:sz w:val="32"/>
          <w:szCs w:val="32"/>
          <w:shd w:val="clear" w:fill="FFFFFF"/>
          <w:vertAlign w:val="baseline"/>
          <w:lang w:val="en-US" w:eastAsia="zh-CN" w:bidi="ar"/>
        </w:rPr>
        <w:t>，对整改不力、进展缓慢的单位和个人进行严肃问责。同时，注重举一反三，建立长效机制，防止问题反弹，确保整改取得实实在在的效果</w:t>
      </w:r>
    </w:p>
    <w:p w14:paraId="3C64B8F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right="0" w:firstLine="676" w:firstLineChars="200"/>
        <w:jc w:val="left"/>
        <w:textAlignment w:val="baseline"/>
        <w:rPr>
          <w:rFonts w:hint="eastAsia" w:ascii="微软雅黑" w:hAnsi="微软雅黑" w:eastAsia="微软雅黑" w:cs="微软雅黑"/>
          <w:i w:val="0"/>
          <w:caps w:val="0"/>
          <w:color w:val="000000"/>
          <w:spacing w:val="0"/>
          <w:sz w:val="21"/>
          <w:szCs w:val="21"/>
        </w:rPr>
      </w:pPr>
      <w:r>
        <w:rPr>
          <w:rFonts w:hint="eastAsia" w:ascii="黑体" w:hAnsi="宋体" w:eastAsia="黑体" w:cs="黑体"/>
          <w:i w:val="0"/>
          <w:caps w:val="0"/>
          <w:color w:val="000000"/>
          <w:spacing w:val="9"/>
          <w:kern w:val="0"/>
          <w:sz w:val="32"/>
          <w:szCs w:val="32"/>
          <w:shd w:val="clear" w:fill="FFFFFF"/>
          <w:vertAlign w:val="baseline"/>
          <w:lang w:val="en-US" w:eastAsia="zh-CN" w:bidi="ar"/>
        </w:rPr>
        <w:t>二、整改工作落实情况</w:t>
      </w:r>
    </w:p>
    <w:p w14:paraId="76193167">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40" w:firstLineChars="200"/>
        <w:jc w:val="both"/>
        <w:textAlignment w:val="auto"/>
        <w:rPr>
          <w:rFonts w:hint="eastAsia" w:ascii="楷体_GB2312" w:hAnsi="楷体_GB2312" w:eastAsia="楷体_GB2312" w:cs="楷体_GB2312"/>
          <w:i w:val="0"/>
          <w:iCs w:val="0"/>
          <w:caps w:val="0"/>
          <w:color w:val="000000"/>
          <w:spacing w:val="0"/>
          <w:sz w:val="32"/>
          <w:szCs w:val="32"/>
          <w:shd w:val="clear" w:fill="FFFFFF"/>
          <w:lang w:val="en-US" w:eastAsia="zh-CN"/>
        </w:rPr>
      </w:pPr>
      <w:r>
        <w:rPr>
          <w:rFonts w:hint="eastAsia" w:ascii="楷体_GB2312" w:hAnsi="楷体_GB2312" w:eastAsia="楷体_GB2312" w:cs="楷体_GB2312"/>
          <w:i w:val="0"/>
          <w:iCs w:val="0"/>
          <w:caps w:val="0"/>
          <w:color w:val="000000"/>
          <w:spacing w:val="0"/>
          <w:sz w:val="32"/>
          <w:szCs w:val="32"/>
          <w:shd w:val="clear" w:fill="FFFFFF"/>
          <w:lang w:val="en-US" w:eastAsia="zh-CN"/>
        </w:rPr>
        <w:t>上轮巡察未整改到位问题</w:t>
      </w:r>
    </w:p>
    <w:p w14:paraId="7813B1B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jc w:val="both"/>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1.政治学习不扎实。</w:t>
      </w:r>
      <w:r>
        <w:rPr>
          <w:rFonts w:hint="eastAsia" w:ascii="仿宋_GB2312" w:hAnsi="仿宋_GB2312" w:eastAsia="仿宋_GB2312" w:cs="仿宋_GB2312"/>
          <w:i w:val="0"/>
          <w:iCs w:val="0"/>
          <w:caps w:val="0"/>
          <w:color w:val="000000"/>
          <w:spacing w:val="0"/>
          <w:sz w:val="32"/>
          <w:szCs w:val="32"/>
          <w:shd w:val="clear" w:fill="FFFFFF"/>
          <w:lang w:val="en-US" w:eastAsia="zh-CN"/>
        </w:rPr>
        <w:t>局党组在党建和机关学习制度制定方面整改落实不到位。</w:t>
      </w:r>
    </w:p>
    <w:p w14:paraId="75C43B4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整改情况：根据上级有关党建工作安排，结合退役军人工作实际，制定了《汤阴县退役军人事务局</w:t>
      </w:r>
      <w:r>
        <w:rPr>
          <w:rFonts w:hint="eastAsia" w:ascii="Times New Roman" w:hAnsi="Times New Roman" w:eastAsia="楷体_GB2312" w:cs="Times New Roman"/>
          <w:b w:val="0"/>
          <w:bCs w:val="0"/>
          <w:i w:val="0"/>
          <w:iCs w:val="0"/>
          <w:caps w:val="0"/>
          <w:color w:val="000000"/>
          <w:spacing w:val="0"/>
          <w:sz w:val="32"/>
          <w:szCs w:val="32"/>
          <w:lang w:val="en-US" w:eastAsia="zh-CN"/>
        </w:rPr>
        <w:t>2025</w:t>
      </w:r>
      <w:r>
        <w:rPr>
          <w:rFonts w:hint="eastAsia" w:ascii="仿宋_GB2312" w:hAnsi="仿宋_GB2312" w:eastAsia="仿宋_GB2312" w:cs="仿宋_GB2312"/>
          <w:i w:val="0"/>
          <w:iCs w:val="0"/>
          <w:caps w:val="0"/>
          <w:color w:val="000000"/>
          <w:spacing w:val="0"/>
          <w:sz w:val="32"/>
          <w:szCs w:val="32"/>
          <w:shd w:val="clear" w:fill="FFFFFF"/>
          <w:lang w:val="en-US" w:eastAsia="zh-CN"/>
        </w:rPr>
        <w:t>年党建工作计划》。</w:t>
      </w:r>
    </w:p>
    <w:p w14:paraId="1A537E5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jc w:val="both"/>
        <w:textAlignment w:val="auto"/>
        <w:rPr>
          <w:rFonts w:hint="eastAsia" w:ascii="楷体_GB2312" w:hAnsi="楷体_GB2312" w:eastAsia="楷体_GB2312" w:cs="楷体_GB2312"/>
          <w:i w:val="0"/>
          <w:iCs w:val="0"/>
          <w:caps w:val="0"/>
          <w:color w:val="000000"/>
          <w:spacing w:val="0"/>
          <w:sz w:val="32"/>
          <w:szCs w:val="32"/>
          <w:shd w:val="clear" w:fill="FFFFFF"/>
          <w:lang w:val="en-US" w:eastAsia="zh-CN"/>
        </w:rPr>
      </w:pPr>
      <w:r>
        <w:rPr>
          <w:rFonts w:hint="eastAsia" w:ascii="楷体_GB2312" w:hAnsi="楷体_GB2312" w:eastAsia="楷体_GB2312" w:cs="楷体_GB2312"/>
          <w:i w:val="0"/>
          <w:iCs w:val="0"/>
          <w:caps w:val="0"/>
          <w:color w:val="000000"/>
          <w:spacing w:val="0"/>
          <w:sz w:val="32"/>
          <w:szCs w:val="32"/>
          <w:shd w:val="clear" w:fill="FFFFFF"/>
          <w:lang w:val="en-US" w:eastAsia="zh-CN"/>
        </w:rPr>
        <w:t>（二）落实党中央重大决策部署有差距</w:t>
      </w:r>
    </w:p>
    <w:p w14:paraId="6A81857C">
      <w:pPr>
        <w:keepNext w:val="0"/>
        <w:keepLines w:val="0"/>
        <w:pageBreakBefore w:val="0"/>
        <w:widowControl w:val="0"/>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lang w:val="en-US" w:eastAsia="zh-CN"/>
        </w:rPr>
        <w:t>1.</w:t>
      </w:r>
      <w:r>
        <w:rPr>
          <w:rFonts w:hint="eastAsia" w:ascii="仿宋_GB2312" w:hAnsi="仿宋_GB2312" w:eastAsia="仿宋_GB2312" w:cs="仿宋_GB2312"/>
          <w:b/>
          <w:bCs/>
          <w:sz w:val="32"/>
          <w:szCs w:val="32"/>
        </w:rPr>
        <w:t>学习贯彻习近平新时代中国特色社会主义思想不深不实。</w:t>
      </w:r>
      <w:r>
        <w:rPr>
          <w:rFonts w:hint="eastAsia" w:ascii="仿宋_GB2312" w:hAnsi="仿宋_GB2312" w:eastAsia="仿宋_GB2312" w:cs="仿宋_GB2312"/>
          <w:b/>
          <w:bCs/>
          <w:sz w:val="32"/>
          <w:szCs w:val="32"/>
          <w:lang w:eastAsia="zh-CN"/>
        </w:rPr>
        <w:t>一</w:t>
      </w:r>
      <w:r>
        <w:rPr>
          <w:rFonts w:hint="eastAsia" w:ascii="仿宋_GB2312" w:hAnsi="仿宋_GB2312" w:eastAsia="仿宋_GB2312" w:cs="仿宋_GB2312"/>
          <w:sz w:val="32"/>
          <w:szCs w:val="32"/>
        </w:rPr>
        <w:t>是理论学习氛围不浓厚。二是理论中心组学习记录要素缺失。三是主题教育学而不实。</w:t>
      </w:r>
    </w:p>
    <w:p w14:paraId="358EF660">
      <w:pPr>
        <w:keepNext w:val="0"/>
        <w:keepLines w:val="0"/>
        <w:pageBreakBefore w:val="0"/>
        <w:widowControl w:val="0"/>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整改情况：一是截至目前，共开展党组理论学习中心组集中学习</w:t>
      </w:r>
      <w:r>
        <w:rPr>
          <w:rFonts w:hint="eastAsia" w:ascii="Times New Roman" w:hAnsi="Times New Roman" w:eastAsia="楷体_GB2312" w:cs="Times New Roman"/>
          <w:b w:val="0"/>
          <w:bCs w:val="0"/>
          <w:i w:val="0"/>
          <w:iCs w:val="0"/>
          <w:caps w:val="0"/>
          <w:color w:val="000000"/>
          <w:spacing w:val="0"/>
          <w:sz w:val="32"/>
          <w:szCs w:val="32"/>
          <w:lang w:val="en-US" w:eastAsia="zh-CN"/>
        </w:rPr>
        <w:t>3</w:t>
      </w:r>
      <w:r>
        <w:rPr>
          <w:rFonts w:hint="eastAsia" w:ascii="仿宋_GB2312" w:hAnsi="仿宋_GB2312" w:eastAsia="仿宋_GB2312" w:cs="仿宋_GB2312"/>
          <w:i w:val="0"/>
          <w:iCs w:val="0"/>
          <w:caps w:val="0"/>
          <w:color w:val="000000"/>
          <w:spacing w:val="0"/>
          <w:sz w:val="32"/>
          <w:szCs w:val="32"/>
          <w:shd w:val="clear" w:fill="FFFFFF"/>
          <w:lang w:val="en-US" w:eastAsia="zh-CN"/>
        </w:rPr>
        <w:t>次，党组会“第一议题”学习</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仿宋_GB2312" w:eastAsia="仿宋_GB2312" w:cs="仿宋_GB2312"/>
          <w:i w:val="0"/>
          <w:iCs w:val="0"/>
          <w:caps w:val="0"/>
          <w:color w:val="000000"/>
          <w:spacing w:val="0"/>
          <w:sz w:val="32"/>
          <w:szCs w:val="32"/>
          <w:shd w:val="clear" w:fill="FFFFFF"/>
          <w:lang w:val="en-US" w:eastAsia="zh-CN"/>
        </w:rPr>
        <w:t>次，班子成员围绕主题每次开展研讨交流人数不少于</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人。</w:t>
      </w:r>
      <w:bookmarkStart w:id="2" w:name="OLE_LINK2"/>
      <w:r>
        <w:rPr>
          <w:rFonts w:hint="eastAsia" w:ascii="仿宋_GB2312" w:hAnsi="仿宋_GB2312" w:eastAsia="仿宋_GB2312" w:cs="仿宋_GB2312"/>
          <w:i w:val="0"/>
          <w:iCs w:val="0"/>
          <w:caps w:val="0"/>
          <w:color w:val="000000"/>
          <w:spacing w:val="0"/>
          <w:sz w:val="32"/>
          <w:szCs w:val="32"/>
          <w:shd w:val="clear" w:fill="FFFFFF"/>
          <w:lang w:val="en-US" w:eastAsia="zh-CN"/>
        </w:rPr>
        <w:t>每</w:t>
      </w:r>
      <w:r>
        <w:rPr>
          <w:rFonts w:hint="eastAsia" w:ascii="仿宋_GB2312" w:hAnsi="仿宋_GB2312" w:eastAsia="仿宋_GB2312" w:cs="仿宋_GB2312"/>
          <w:b w:val="0"/>
          <w:bCs w:val="0"/>
          <w:i w:val="0"/>
          <w:iCs w:val="0"/>
          <w:caps w:val="0"/>
          <w:color w:val="000000"/>
          <w:spacing w:val="0"/>
          <w:sz w:val="32"/>
          <w:szCs w:val="32"/>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5</w:t>
      </w:r>
      <w:r>
        <w:rPr>
          <w:rFonts w:hint="eastAsia" w:ascii="仿宋_GB2312" w:hAnsi="仿宋_GB2312" w:eastAsia="仿宋_GB2312" w:cs="仿宋_GB2312"/>
          <w:i w:val="0"/>
          <w:iCs w:val="0"/>
          <w:caps w:val="0"/>
          <w:color w:val="000000"/>
          <w:spacing w:val="0"/>
          <w:sz w:val="32"/>
          <w:szCs w:val="32"/>
          <w:shd w:val="clear" w:fill="FFFFFF"/>
          <w:lang w:val="en-US" w:eastAsia="zh-CN"/>
        </w:rPr>
        <w:t>号前将“第一议题”学习情况报县委宣传部。</w:t>
      </w:r>
      <w:bookmarkEnd w:id="2"/>
      <w:r>
        <w:rPr>
          <w:rFonts w:hint="eastAsia" w:ascii="仿宋_GB2312" w:hAnsi="仿宋_GB2312" w:eastAsia="仿宋_GB2312" w:cs="仿宋_GB2312"/>
          <w:i w:val="0"/>
          <w:iCs w:val="0"/>
          <w:caps w:val="0"/>
          <w:color w:val="000000"/>
          <w:spacing w:val="0"/>
          <w:sz w:val="32"/>
          <w:szCs w:val="32"/>
          <w:shd w:val="clear" w:fill="FFFFFF"/>
          <w:lang w:val="en-US" w:eastAsia="zh-CN"/>
        </w:rPr>
        <w:t>二是按照宣传部要求的规范格式详细记录党组理论中心组集中学习、研讨等情况。</w:t>
      </w:r>
    </w:p>
    <w:p w14:paraId="3EA7CA7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2.落实意识形态工作责任制有偏差。</w:t>
      </w:r>
      <w:r>
        <w:rPr>
          <w:rFonts w:hint="eastAsia" w:ascii="仿宋_GB2312" w:hAnsi="仿宋_GB2312" w:eastAsia="仿宋_GB2312" w:cs="仿宋_GB2312"/>
          <w:i w:val="0"/>
          <w:iCs w:val="0"/>
          <w:caps w:val="0"/>
          <w:color w:val="000000"/>
          <w:spacing w:val="0"/>
          <w:sz w:val="32"/>
          <w:szCs w:val="32"/>
          <w:shd w:val="clear" w:fill="FFFFFF"/>
          <w:lang w:val="en-US" w:eastAsia="zh-CN"/>
        </w:rPr>
        <w:t>一是未按规定开展意识形态工作。二是意识形态工作流于形式。</w:t>
      </w:r>
    </w:p>
    <w:p w14:paraId="0089A97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整改情况：一是</w:t>
      </w:r>
      <w:r>
        <w:rPr>
          <w:rFonts w:hint="eastAsia" w:ascii="Times New Roman" w:hAnsi="Times New Roman" w:eastAsia="楷体_GB2312" w:cs="Times New Roman"/>
          <w:b w:val="0"/>
          <w:bCs w:val="0"/>
          <w:i w:val="0"/>
          <w:iCs w:val="0"/>
          <w:caps w:val="0"/>
          <w:color w:val="000000"/>
          <w:spacing w:val="0"/>
          <w:sz w:val="32"/>
          <w:szCs w:val="32"/>
          <w:lang w:val="en-US" w:eastAsia="zh-CN"/>
        </w:rPr>
        <w:t>3</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14</w:t>
      </w:r>
      <w:r>
        <w:rPr>
          <w:rFonts w:hint="eastAsia" w:ascii="仿宋_GB2312" w:hAnsi="仿宋_GB2312" w:eastAsia="仿宋_GB2312" w:cs="仿宋_GB2312"/>
          <w:i w:val="0"/>
          <w:iCs w:val="0"/>
          <w:caps w:val="0"/>
          <w:color w:val="000000"/>
          <w:spacing w:val="0"/>
          <w:sz w:val="32"/>
          <w:szCs w:val="32"/>
          <w:shd w:val="clear" w:fill="FFFFFF"/>
          <w:lang w:val="en-US" w:eastAsia="zh-CN"/>
        </w:rPr>
        <w:t>日党组会专题研究意识形态工作</w:t>
      </w:r>
      <w:r>
        <w:rPr>
          <w:rFonts w:hint="eastAsia" w:ascii="Times New Roman" w:hAnsi="Times New Roman" w:eastAsia="楷体_GB2312" w:cs="Times New Roman"/>
          <w:b w:val="0"/>
          <w:bCs w:val="0"/>
          <w:i w:val="0"/>
          <w:iCs w:val="0"/>
          <w:caps w:val="0"/>
          <w:color w:val="000000"/>
          <w:spacing w:val="0"/>
          <w:sz w:val="32"/>
          <w:szCs w:val="32"/>
          <w:lang w:val="en-US" w:eastAsia="zh-CN"/>
        </w:rPr>
        <w:t>1</w:t>
      </w:r>
      <w:r>
        <w:rPr>
          <w:rFonts w:hint="eastAsia" w:ascii="仿宋_GB2312" w:hAnsi="仿宋_GB2312" w:eastAsia="仿宋_GB2312" w:cs="仿宋_GB2312"/>
          <w:i w:val="0"/>
          <w:iCs w:val="0"/>
          <w:caps w:val="0"/>
          <w:color w:val="000000"/>
          <w:spacing w:val="0"/>
          <w:sz w:val="32"/>
          <w:szCs w:val="32"/>
          <w:shd w:val="clear" w:fill="FFFFFF"/>
          <w:lang w:val="en-US" w:eastAsia="zh-CN"/>
        </w:rPr>
        <w:t>次，分管领导开展意识形态分析研判</w:t>
      </w:r>
      <w:r>
        <w:rPr>
          <w:rFonts w:hint="eastAsia" w:ascii="Times New Roman" w:hAnsi="Times New Roman" w:eastAsia="楷体_GB2312" w:cs="Times New Roman"/>
          <w:b w:val="0"/>
          <w:bCs w:val="0"/>
          <w:i w:val="0"/>
          <w:iCs w:val="0"/>
          <w:caps w:val="0"/>
          <w:color w:val="000000"/>
          <w:spacing w:val="0"/>
          <w:sz w:val="32"/>
          <w:szCs w:val="32"/>
          <w:lang w:val="en-US" w:eastAsia="zh-CN"/>
        </w:rPr>
        <w:t>1</w:t>
      </w:r>
      <w:r>
        <w:rPr>
          <w:rFonts w:hint="eastAsia" w:ascii="仿宋_GB2312" w:hAnsi="仿宋_GB2312" w:eastAsia="仿宋_GB2312" w:cs="仿宋_GB2312"/>
          <w:i w:val="0"/>
          <w:iCs w:val="0"/>
          <w:caps w:val="0"/>
          <w:color w:val="000000"/>
          <w:spacing w:val="0"/>
          <w:sz w:val="32"/>
          <w:szCs w:val="32"/>
          <w:shd w:val="clear" w:fill="FFFFFF"/>
          <w:lang w:val="en-US" w:eastAsia="zh-CN"/>
        </w:rPr>
        <w:t>次。二是落实县意识形态工作联席会议资料报送的相关制度，第一季度向县委宣传部报送风险分析研判报告。三是</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年底向县委报告年度意识形态工作情况。三是</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12</w:t>
      </w:r>
      <w:r>
        <w:rPr>
          <w:rFonts w:hint="eastAsia" w:ascii="仿宋_GB2312" w:hAnsi="仿宋_GB2312" w:eastAsia="仿宋_GB2312" w:cs="仿宋_GB2312"/>
          <w:i w:val="0"/>
          <w:iCs w:val="0"/>
          <w:caps w:val="0"/>
          <w:color w:val="000000"/>
          <w:spacing w:val="0"/>
          <w:sz w:val="32"/>
          <w:szCs w:val="32"/>
          <w:shd w:val="clear" w:fill="FFFFFF"/>
          <w:lang w:val="en-US" w:eastAsia="zh-CN"/>
        </w:rPr>
        <w:t>月对全局意识形态工作进行通报。</w:t>
      </w:r>
    </w:p>
    <w:p w14:paraId="0CB2F7A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楷体_GB2312" w:hAnsi="楷体_GB2312" w:eastAsia="楷体_GB2312" w:cs="楷体_GB2312"/>
          <w:i w:val="0"/>
          <w:iCs w:val="0"/>
          <w:caps w:val="0"/>
          <w:color w:val="000000"/>
          <w:spacing w:val="0"/>
          <w:sz w:val="32"/>
          <w:szCs w:val="32"/>
          <w:shd w:val="clear" w:fill="FFFFFF"/>
          <w:lang w:val="en-US" w:eastAsia="zh-CN"/>
        </w:rPr>
      </w:pPr>
      <w:r>
        <w:rPr>
          <w:rFonts w:hint="eastAsia" w:ascii="楷体_GB2312" w:hAnsi="楷体_GB2312" w:eastAsia="楷体_GB2312" w:cs="楷体_GB2312"/>
          <w:i w:val="0"/>
          <w:iCs w:val="0"/>
          <w:caps w:val="0"/>
          <w:color w:val="000000"/>
          <w:spacing w:val="0"/>
          <w:sz w:val="32"/>
          <w:szCs w:val="32"/>
          <w:shd w:val="clear" w:fill="FFFFFF"/>
          <w:lang w:val="en-US" w:eastAsia="zh-CN"/>
        </w:rPr>
        <w:t>（三）推动党风廉政建设、全面从严治党工作不坚定。</w:t>
      </w:r>
    </w:p>
    <w:p w14:paraId="6B5534B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1.“三重一大制度执行不到位。</w:t>
      </w:r>
      <w:r>
        <w:rPr>
          <w:rFonts w:hint="eastAsia" w:ascii="仿宋_GB2312" w:hAnsi="仿宋_GB2312" w:eastAsia="仿宋_GB2312" w:cs="仿宋_GB2312"/>
          <w:i w:val="0"/>
          <w:iCs w:val="0"/>
          <w:caps w:val="0"/>
          <w:color w:val="000000"/>
          <w:spacing w:val="0"/>
          <w:sz w:val="32"/>
          <w:szCs w:val="32"/>
          <w:shd w:val="clear" w:fill="FFFFFF"/>
          <w:lang w:val="en-US" w:eastAsia="zh-CN"/>
        </w:rPr>
        <w:t>一是“三重一大”会议记录不规范。二是“三重一大”会议监督缺失。三是党组会议“一把手”末位表态制度落实不到位。四是党组会议记录要素不全。五是党组会议未按每月一次的要求召开。</w:t>
      </w:r>
    </w:p>
    <w:p w14:paraId="6554BFD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一是在党组召开“三重一大”会议时提前一天向派驻纪检组报备，并在会议召开时邀请派驻纪检组工作人员参加。二是在研究重大事项时，由其他领导班子成员发表意见后，一把手最后发表意见。三是不能由涂改等现象，会议记录记录完毕后由参会人员签字。</w:t>
      </w:r>
    </w:p>
    <w:p w14:paraId="6E60329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2.信访（思想政治和权益维护）问题突出。</w:t>
      </w:r>
      <w:r>
        <w:rPr>
          <w:rFonts w:hint="eastAsia" w:ascii="仿宋_GB2312" w:hAnsi="仿宋_GB2312" w:eastAsia="仿宋_GB2312" w:cs="仿宋_GB2312"/>
          <w:i w:val="0"/>
          <w:iCs w:val="0"/>
          <w:caps w:val="0"/>
          <w:color w:val="000000"/>
          <w:spacing w:val="0"/>
          <w:sz w:val="32"/>
          <w:szCs w:val="32"/>
          <w:shd w:val="clear" w:fill="FFFFFF"/>
          <w:lang w:val="en-US" w:eastAsia="zh-CN"/>
        </w:rPr>
        <w:t>（1）已安置到企业的转业志愿兵（士官），参照事业编制高级工发放待遇，现又要求落实编制或按技师发放待遇。该类人员有</w:t>
      </w:r>
      <w:r>
        <w:rPr>
          <w:rFonts w:hint="eastAsia" w:ascii="Times New Roman" w:hAnsi="Times New Roman" w:eastAsia="楷体_GB2312" w:cs="Times New Roman"/>
          <w:b w:val="0"/>
          <w:bCs w:val="0"/>
          <w:i w:val="0"/>
          <w:iCs w:val="0"/>
          <w:caps w:val="0"/>
          <w:color w:val="000000"/>
          <w:spacing w:val="0"/>
          <w:sz w:val="32"/>
          <w:szCs w:val="32"/>
          <w:lang w:val="en-US" w:eastAsia="zh-CN"/>
        </w:rPr>
        <w:t>17</w:t>
      </w:r>
      <w:r>
        <w:rPr>
          <w:rFonts w:hint="eastAsia" w:ascii="仿宋_GB2312" w:hAnsi="仿宋_GB2312" w:eastAsia="仿宋_GB2312" w:cs="仿宋_GB2312"/>
          <w:i w:val="0"/>
          <w:iCs w:val="0"/>
          <w:caps w:val="0"/>
          <w:color w:val="000000"/>
          <w:spacing w:val="0"/>
          <w:sz w:val="32"/>
          <w:szCs w:val="32"/>
          <w:shd w:val="clear" w:fill="FFFFFF"/>
          <w:lang w:val="en-US" w:eastAsia="zh-CN"/>
        </w:rPr>
        <w:t>人左右。（2）机构改革或企业改制下岗失业，要求重新上岗，提高工资福利待遇，该类人员有</w:t>
      </w:r>
      <w:r>
        <w:rPr>
          <w:rFonts w:hint="eastAsia" w:ascii="Times New Roman" w:hAnsi="Times New Roman" w:eastAsia="楷体_GB2312" w:cs="Times New Roman"/>
          <w:b w:val="0"/>
          <w:bCs w:val="0"/>
          <w:i w:val="0"/>
          <w:iCs w:val="0"/>
          <w:caps w:val="0"/>
          <w:color w:val="000000"/>
          <w:spacing w:val="0"/>
          <w:sz w:val="32"/>
          <w:szCs w:val="32"/>
          <w:lang w:val="en-US" w:eastAsia="zh-CN"/>
        </w:rPr>
        <w:t>30</w:t>
      </w:r>
      <w:r>
        <w:rPr>
          <w:rFonts w:hint="eastAsia" w:ascii="仿宋_GB2312" w:hAnsi="仿宋_GB2312" w:eastAsia="仿宋_GB2312" w:cs="仿宋_GB2312"/>
          <w:i w:val="0"/>
          <w:iCs w:val="0"/>
          <w:caps w:val="0"/>
          <w:color w:val="000000"/>
          <w:spacing w:val="0"/>
          <w:sz w:val="32"/>
          <w:szCs w:val="32"/>
          <w:shd w:val="clear" w:fill="FFFFFF"/>
          <w:lang w:val="en-US" w:eastAsia="zh-CN"/>
        </w:rPr>
        <w:t>人左右。（3）退役士兵分配后因各种原因未上岗或下岗失业，面临退休要求享受同等人员退休待遇。该类人员有</w:t>
      </w:r>
      <w:r>
        <w:rPr>
          <w:rFonts w:hint="eastAsia" w:ascii="Times New Roman" w:hAnsi="Times New Roman" w:eastAsia="楷体_GB2312" w:cs="Times New Roman"/>
          <w:b w:val="0"/>
          <w:bCs w:val="0"/>
          <w:i w:val="0"/>
          <w:iCs w:val="0"/>
          <w:caps w:val="0"/>
          <w:color w:val="000000"/>
          <w:spacing w:val="0"/>
          <w:sz w:val="32"/>
          <w:szCs w:val="32"/>
          <w:lang w:val="en-US" w:eastAsia="zh-CN"/>
        </w:rPr>
        <w:t>10</w:t>
      </w:r>
      <w:r>
        <w:rPr>
          <w:rFonts w:hint="eastAsia" w:ascii="仿宋_GB2312" w:hAnsi="仿宋_GB2312" w:eastAsia="仿宋_GB2312" w:cs="仿宋_GB2312"/>
          <w:i w:val="0"/>
          <w:iCs w:val="0"/>
          <w:caps w:val="0"/>
          <w:color w:val="000000"/>
          <w:spacing w:val="0"/>
          <w:sz w:val="32"/>
          <w:szCs w:val="32"/>
          <w:shd w:val="clear" w:fill="FFFFFF"/>
          <w:lang w:val="en-US" w:eastAsia="zh-CN"/>
        </w:rPr>
        <w:t>人左右。（4）退役后要求认定“两参人员”（参战、参加核试验）身份，发放福利待遇。该类人员有</w:t>
      </w:r>
      <w:r>
        <w:rPr>
          <w:rFonts w:hint="eastAsia" w:ascii="Times New Roman" w:hAnsi="Times New Roman" w:eastAsia="楷体_GB2312" w:cs="Times New Roman"/>
          <w:b w:val="0"/>
          <w:bCs w:val="0"/>
          <w:i w:val="0"/>
          <w:iCs w:val="0"/>
          <w:caps w:val="0"/>
          <w:color w:val="000000"/>
          <w:spacing w:val="0"/>
          <w:sz w:val="32"/>
          <w:szCs w:val="32"/>
          <w:lang w:val="en-US" w:eastAsia="zh-CN"/>
        </w:rPr>
        <w:t>26</w:t>
      </w:r>
      <w:r>
        <w:rPr>
          <w:rFonts w:hint="eastAsia" w:ascii="仿宋_GB2312" w:hAnsi="仿宋_GB2312" w:eastAsia="仿宋_GB2312" w:cs="仿宋_GB2312"/>
          <w:i w:val="0"/>
          <w:iCs w:val="0"/>
          <w:caps w:val="0"/>
          <w:color w:val="000000"/>
          <w:spacing w:val="0"/>
          <w:sz w:val="32"/>
          <w:szCs w:val="32"/>
          <w:shd w:val="clear" w:fill="FFFFFF"/>
          <w:lang w:val="en-US" w:eastAsia="zh-CN"/>
        </w:rPr>
        <w:t>人左右。（5）农村籍退役士兵</w:t>
      </w:r>
      <w:r>
        <w:rPr>
          <w:rFonts w:hint="eastAsia" w:ascii="Times New Roman" w:hAnsi="Times New Roman" w:eastAsia="楷体_GB2312" w:cs="Times New Roman"/>
          <w:b w:val="0"/>
          <w:bCs w:val="0"/>
          <w:i w:val="0"/>
          <w:iCs w:val="0"/>
          <w:caps w:val="0"/>
          <w:color w:val="000000"/>
          <w:spacing w:val="0"/>
          <w:sz w:val="32"/>
          <w:szCs w:val="32"/>
          <w:lang w:val="en-US" w:eastAsia="zh-CN"/>
        </w:rPr>
        <w:t>60</w:t>
      </w:r>
      <w:r>
        <w:rPr>
          <w:rFonts w:hint="eastAsia" w:ascii="仿宋_GB2312" w:hAnsi="仿宋_GB2312" w:eastAsia="仿宋_GB2312" w:cs="仿宋_GB2312"/>
          <w:i w:val="0"/>
          <w:iCs w:val="0"/>
          <w:caps w:val="0"/>
          <w:color w:val="000000"/>
          <w:spacing w:val="0"/>
          <w:sz w:val="32"/>
          <w:szCs w:val="32"/>
          <w:shd w:val="clear" w:fill="FFFFFF"/>
          <w:lang w:val="en-US" w:eastAsia="zh-CN"/>
        </w:rPr>
        <w:t>补贴认定时，退伍证与实际入伍时间不一致，因档案丢失，无法增加兵龄。该类人员有</w:t>
      </w:r>
      <w:r>
        <w:rPr>
          <w:rFonts w:hint="eastAsia" w:ascii="Times New Roman" w:hAnsi="Times New Roman" w:eastAsia="楷体_GB2312" w:cs="Times New Roman"/>
          <w:b w:val="0"/>
          <w:bCs w:val="0"/>
          <w:i w:val="0"/>
          <w:iCs w:val="0"/>
          <w:caps w:val="0"/>
          <w:color w:val="000000"/>
          <w:spacing w:val="0"/>
          <w:sz w:val="32"/>
          <w:szCs w:val="32"/>
          <w:lang w:val="en-US" w:eastAsia="zh-CN"/>
        </w:rPr>
        <w:t>20</w:t>
      </w:r>
      <w:r>
        <w:rPr>
          <w:rFonts w:hint="eastAsia" w:ascii="仿宋_GB2312" w:hAnsi="仿宋_GB2312" w:eastAsia="仿宋_GB2312" w:cs="仿宋_GB2312"/>
          <w:i w:val="0"/>
          <w:iCs w:val="0"/>
          <w:caps w:val="0"/>
          <w:color w:val="000000"/>
          <w:spacing w:val="0"/>
          <w:sz w:val="32"/>
          <w:szCs w:val="32"/>
          <w:shd w:val="clear" w:fill="FFFFFF"/>
          <w:lang w:val="en-US" w:eastAsia="zh-CN"/>
        </w:rPr>
        <w:t>人左右。（6）城镇义务兵的原分配单位现已不存在，要求重新安置工作等。该类人员有</w:t>
      </w:r>
      <w:r>
        <w:rPr>
          <w:rFonts w:hint="eastAsia" w:ascii="Times New Roman" w:hAnsi="Times New Roman" w:eastAsia="楷体_GB2312" w:cs="Times New Roman"/>
          <w:b w:val="0"/>
          <w:bCs w:val="0"/>
          <w:i w:val="0"/>
          <w:iCs w:val="0"/>
          <w:caps w:val="0"/>
          <w:color w:val="000000"/>
          <w:spacing w:val="0"/>
          <w:sz w:val="32"/>
          <w:szCs w:val="32"/>
          <w:lang w:val="en-US" w:eastAsia="zh-CN"/>
        </w:rPr>
        <w:t>10</w:t>
      </w:r>
      <w:r>
        <w:rPr>
          <w:rFonts w:hint="eastAsia" w:ascii="仿宋_GB2312" w:hAnsi="仿宋_GB2312" w:eastAsia="仿宋_GB2312" w:cs="仿宋_GB2312"/>
          <w:i w:val="0"/>
          <w:iCs w:val="0"/>
          <w:caps w:val="0"/>
          <w:color w:val="000000"/>
          <w:spacing w:val="0"/>
          <w:sz w:val="32"/>
          <w:szCs w:val="32"/>
          <w:shd w:val="clear" w:fill="FFFFFF"/>
          <w:lang w:val="en-US" w:eastAsia="zh-CN"/>
        </w:rPr>
        <w:t>人左右。</w:t>
      </w:r>
    </w:p>
    <w:p w14:paraId="3E199CD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一是要求落实编制待遇，无政策依据。我局将积极协调相关单位，向县领导建议已上岗人员在达到一定工作条件后，可参照事业编制技师待遇。二是根据上级政策规定，乡镇机构改革或企业改制下岗人员所反映的问题不属于涉军问题，对乡镇机构改革或企业改制下岗失业的退役士兵，建议各乡镇和部分单位结合自身实际情况，自行解决退役士兵诉求。三是根据上级政策规定，该部分人员所反映的退休待遇的问题不属于涉军问题，其要求享受单位同等人员退休问题应由工作单位或人社部门协商解决，我局可积极在职能范围内提供帮助。四是经县民政局与县政府协调，已安排</w:t>
      </w:r>
      <w:r>
        <w:rPr>
          <w:rFonts w:hint="eastAsia" w:ascii="Times New Roman" w:hAnsi="Times New Roman" w:eastAsia="楷体_GB2312" w:cs="Times New Roman"/>
          <w:b w:val="0"/>
          <w:bCs w:val="0"/>
          <w:i w:val="0"/>
          <w:iCs w:val="0"/>
          <w:caps w:val="0"/>
          <w:color w:val="000000"/>
          <w:spacing w:val="0"/>
          <w:sz w:val="32"/>
          <w:szCs w:val="32"/>
          <w:lang w:val="en-US" w:eastAsia="zh-CN"/>
        </w:rPr>
        <w:t>26</w:t>
      </w:r>
      <w:r>
        <w:rPr>
          <w:rFonts w:hint="eastAsia" w:ascii="仿宋_GB2312" w:hAnsi="仿宋_GB2312" w:eastAsia="仿宋_GB2312" w:cs="仿宋_GB2312"/>
          <w:i w:val="0"/>
          <w:iCs w:val="0"/>
          <w:caps w:val="0"/>
          <w:color w:val="000000"/>
          <w:spacing w:val="0"/>
          <w:sz w:val="32"/>
          <w:szCs w:val="32"/>
          <w:shd w:val="clear" w:fill="FFFFFF"/>
          <w:lang w:val="en-US" w:eastAsia="zh-CN"/>
        </w:rPr>
        <w:t>名同志到城关镇工作，城关镇以公益性岗位等方式发放补助。五是因档案管理为属地乡镇，属地乡镇将档案丢失，建议由属地乡镇查找丢失档案或解决该类诉求。六是依据国家安置政策，当时的安置合法合规，不存在安置不到位的情况，其反映的诉求无政策依据，建议由所分配单位或其上级主管部门做好政策解释和稳控工作。</w:t>
      </w:r>
    </w:p>
    <w:p w14:paraId="3B1512D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3.工作纪律宽松软，请销假制度执行不到位。</w:t>
      </w:r>
      <w:r>
        <w:rPr>
          <w:rFonts w:hint="eastAsia" w:ascii="仿宋_GB2312" w:hAnsi="仿宋_GB2312" w:eastAsia="仿宋_GB2312" w:cs="仿宋_GB2312"/>
          <w:i w:val="0"/>
          <w:iCs w:val="0"/>
          <w:caps w:val="0"/>
          <w:color w:val="000000"/>
          <w:spacing w:val="0"/>
          <w:sz w:val="32"/>
          <w:szCs w:val="32"/>
          <w:shd w:val="clear" w:fill="FFFFFF"/>
          <w:lang w:val="en-US" w:eastAsia="zh-CN"/>
        </w:rPr>
        <w:t>一是请假未经科室、分管领导审批。二是请假</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天以上没有局长签字。三是科室主任越级审批。</w:t>
      </w:r>
    </w:p>
    <w:p w14:paraId="1F2E52FB">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整改情况：副科级以上班子成员请假，填写《请假条》，报党组书记、局长审批，将请假条原件报局办公室备案；科室负责人请假，</w:t>
      </w:r>
      <w:r>
        <w:rPr>
          <w:rFonts w:hint="eastAsia" w:ascii="Times New Roman" w:hAnsi="Times New Roman" w:eastAsia="楷体_GB2312" w:cs="Times New Roman"/>
          <w:b w:val="0"/>
          <w:bCs w:val="0"/>
          <w:i w:val="0"/>
          <w:iCs w:val="0"/>
          <w:caps w:val="0"/>
          <w:color w:val="000000"/>
          <w:spacing w:val="0"/>
          <w:sz w:val="32"/>
          <w:szCs w:val="32"/>
          <w:lang w:val="en-US" w:eastAsia="zh-CN"/>
        </w:rPr>
        <w:t>1</w:t>
      </w:r>
      <w:r>
        <w:rPr>
          <w:rFonts w:hint="eastAsia" w:ascii="仿宋_GB2312" w:hAnsi="仿宋_GB2312" w:eastAsia="仿宋_GB2312" w:cs="仿宋_GB2312"/>
          <w:i w:val="0"/>
          <w:iCs w:val="0"/>
          <w:caps w:val="0"/>
          <w:color w:val="000000"/>
          <w:spacing w:val="0"/>
          <w:sz w:val="32"/>
          <w:szCs w:val="32"/>
          <w:shd w:val="clear" w:fill="FFFFFF"/>
          <w:lang w:val="en-US" w:eastAsia="zh-CN"/>
        </w:rPr>
        <w:t>天以内由分管领导批准，</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天及两天以上的，经分管领导签署意见后报局长批准，将请假条原件报局办公室备案；一般工作人员请假，半天以内由科室负责人批准，</w:t>
      </w:r>
      <w:r>
        <w:rPr>
          <w:rFonts w:hint="eastAsia" w:ascii="Times New Roman" w:hAnsi="Times New Roman" w:eastAsia="楷体_GB2312" w:cs="Times New Roman"/>
          <w:b w:val="0"/>
          <w:bCs w:val="0"/>
          <w:i w:val="0"/>
          <w:iCs w:val="0"/>
          <w:caps w:val="0"/>
          <w:color w:val="000000"/>
          <w:spacing w:val="0"/>
          <w:sz w:val="32"/>
          <w:szCs w:val="32"/>
          <w:lang w:val="en-US" w:eastAsia="zh-CN"/>
        </w:rPr>
        <w:t>1</w:t>
      </w:r>
      <w:r>
        <w:rPr>
          <w:rFonts w:hint="eastAsia" w:ascii="仿宋_GB2312" w:hAnsi="仿宋_GB2312" w:eastAsia="仿宋_GB2312" w:cs="仿宋_GB2312"/>
          <w:i w:val="0"/>
          <w:iCs w:val="0"/>
          <w:caps w:val="0"/>
          <w:color w:val="000000"/>
          <w:spacing w:val="0"/>
          <w:sz w:val="32"/>
          <w:szCs w:val="32"/>
          <w:shd w:val="clear" w:fill="FFFFFF"/>
          <w:lang w:val="en-US" w:eastAsia="zh-CN"/>
        </w:rPr>
        <w:t>天以内经科室负责人签署意见后报分管领导批准</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天以上（含</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天）经科室负责人、分管领导签署意见后报局长批准，并将请假条原件报局办公室备案。</w:t>
      </w:r>
    </w:p>
    <w:p w14:paraId="2923FC7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default"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4.</w:t>
      </w:r>
      <w:r>
        <w:rPr>
          <w:rFonts w:hint="default" w:ascii="仿宋_GB2312" w:hAnsi="仿宋_GB2312" w:eastAsia="仿宋_GB2312" w:cs="仿宋_GB2312"/>
          <w:b/>
          <w:bCs/>
          <w:i w:val="0"/>
          <w:iCs w:val="0"/>
          <w:caps w:val="0"/>
          <w:color w:val="000000"/>
          <w:spacing w:val="0"/>
          <w:sz w:val="32"/>
          <w:szCs w:val="32"/>
          <w:shd w:val="clear" w:fill="FFFFFF"/>
          <w:lang w:val="en-US" w:eastAsia="zh-CN"/>
        </w:rPr>
        <w:t>财务管理制度执行不规范。</w:t>
      </w:r>
      <w:r>
        <w:rPr>
          <w:rFonts w:hint="default" w:ascii="仿宋_GB2312" w:hAnsi="仿宋_GB2312" w:eastAsia="仿宋_GB2312" w:cs="仿宋_GB2312"/>
          <w:i w:val="0"/>
          <w:iCs w:val="0"/>
          <w:caps w:val="0"/>
          <w:color w:val="000000"/>
          <w:spacing w:val="0"/>
          <w:sz w:val="32"/>
          <w:szCs w:val="32"/>
          <w:shd w:val="clear" w:fill="FFFFFF"/>
          <w:lang w:val="en-US" w:eastAsia="zh-CN"/>
        </w:rPr>
        <w:t>一是原始凭证要素不全。二是支出费用手续不规范。三是支出费用支撑材料不全。四是会计科目列支错误。五是应记未记固定资产。六是其他问题。</w:t>
      </w:r>
    </w:p>
    <w:p w14:paraId="39B052E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整改情况：一是关于原始凭证要素不全问题的整改情况：</w:t>
      </w:r>
    </w:p>
    <w:p w14:paraId="2C942AF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（1）退役军人事务局</w:t>
      </w:r>
      <w:r>
        <w:rPr>
          <w:rFonts w:hint="eastAsia" w:ascii="Times New Roman" w:hAnsi="Times New Roman" w:eastAsia="楷体_GB2312" w:cs="Times New Roman"/>
          <w:b w:val="0"/>
          <w:bCs w:val="0"/>
          <w:i w:val="0"/>
          <w:iCs w:val="0"/>
          <w:caps w:val="0"/>
          <w:color w:val="000000"/>
          <w:spacing w:val="0"/>
          <w:sz w:val="32"/>
          <w:szCs w:val="32"/>
          <w:lang w:val="en-US" w:eastAsia="zh-CN"/>
        </w:rPr>
        <w:t>2021-2023</w:t>
      </w:r>
      <w:r>
        <w:rPr>
          <w:rFonts w:hint="eastAsia" w:ascii="仿宋_GB2312" w:hAnsi="仿宋_GB2312" w:eastAsia="仿宋_GB2312" w:cs="仿宋_GB2312"/>
          <w:i w:val="0"/>
          <w:iCs w:val="0"/>
          <w:caps w:val="0"/>
          <w:color w:val="000000"/>
          <w:spacing w:val="0"/>
          <w:sz w:val="32"/>
          <w:szCs w:val="32"/>
          <w:shd w:val="clear" w:fill="FFFFFF"/>
          <w:lang w:val="en-US" w:eastAsia="zh-CN"/>
        </w:rPr>
        <w:t>年财务凭证会审会签单、差旅费报销单、出差审批单均已填写日期。（2）烈士陵园</w:t>
      </w:r>
      <w:r>
        <w:rPr>
          <w:rFonts w:hint="eastAsia" w:ascii="Times New Roman" w:hAnsi="Times New Roman" w:eastAsia="楷体_GB2312" w:cs="Times New Roman"/>
          <w:b w:val="0"/>
          <w:bCs w:val="0"/>
          <w:i w:val="0"/>
          <w:iCs w:val="0"/>
          <w:caps w:val="0"/>
          <w:color w:val="000000"/>
          <w:spacing w:val="0"/>
          <w:sz w:val="32"/>
          <w:szCs w:val="32"/>
          <w:lang w:val="en-US" w:eastAsia="zh-CN"/>
        </w:rPr>
        <w:t>2022</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6</w:t>
      </w:r>
      <w:r>
        <w:rPr>
          <w:rFonts w:hint="eastAsia" w:ascii="仿宋_GB2312" w:hAnsi="仿宋_GB2312" w:eastAsia="仿宋_GB2312" w:cs="仿宋_GB2312"/>
          <w:i w:val="0"/>
          <w:iCs w:val="0"/>
          <w:caps w:val="0"/>
          <w:color w:val="000000"/>
          <w:spacing w:val="0"/>
          <w:sz w:val="32"/>
          <w:szCs w:val="32"/>
          <w:shd w:val="clear" w:fill="FFFFFF"/>
          <w:lang w:val="en-US" w:eastAsia="zh-CN"/>
        </w:rPr>
        <w:t>月财务凭证会审会签单均已填写日期。在今后的工作中加强财务基础工作管理。</w:t>
      </w:r>
    </w:p>
    <w:p w14:paraId="4BAE1ED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二是关于支出费用手续不规范问题的整改情况：（1）对于记账日期早于发票日期问题，在今后的工作中将严格按照要求执行，杜绝出现此类问题。（2）与个人签订租车协议问题，在今后的工作中将严格按照《汤阴县公务用车服务平台租赁管理办法》执行。</w:t>
      </w:r>
    </w:p>
    <w:p w14:paraId="4174C34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三是关于支出费用支撑材料不全问题的整改情况：（1）</w:t>
      </w:r>
      <w:r>
        <w:rPr>
          <w:rFonts w:hint="eastAsia" w:ascii="Times New Roman" w:hAnsi="Times New Roman" w:eastAsia="楷体_GB2312" w:cs="Times New Roman"/>
          <w:b w:val="0"/>
          <w:bCs w:val="0"/>
          <w:i w:val="0"/>
          <w:iCs w:val="0"/>
          <w:caps w:val="0"/>
          <w:color w:val="000000"/>
          <w:spacing w:val="0"/>
          <w:sz w:val="32"/>
          <w:szCs w:val="32"/>
          <w:lang w:val="en-US" w:eastAsia="zh-CN"/>
        </w:rPr>
        <w:t>2021</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8</w:t>
      </w:r>
      <w:r>
        <w:rPr>
          <w:rFonts w:hint="eastAsia" w:ascii="仿宋_GB2312" w:hAnsi="仿宋_GB2312" w:eastAsia="仿宋_GB2312" w:cs="仿宋_GB2312"/>
          <w:i w:val="0"/>
          <w:iCs w:val="0"/>
          <w:caps w:val="0"/>
          <w:color w:val="000000"/>
          <w:spacing w:val="0"/>
          <w:sz w:val="32"/>
          <w:szCs w:val="32"/>
          <w:shd w:val="clear" w:fill="FFFFFF"/>
          <w:lang w:val="en-US" w:eastAsia="zh-CN"/>
        </w:rPr>
        <w:t>号凭证支退役军人服务中心改造工程款、设计预算费、监理费，已附“三重一大”会议记录、监理工资明细等资料。（2）</w:t>
      </w:r>
      <w:r>
        <w:rPr>
          <w:rFonts w:hint="eastAsia" w:ascii="Times New Roman" w:hAnsi="Times New Roman" w:eastAsia="楷体_GB2312" w:cs="Times New Roman"/>
          <w:b w:val="0"/>
          <w:bCs w:val="0"/>
          <w:i w:val="0"/>
          <w:iCs w:val="0"/>
          <w:caps w:val="0"/>
          <w:color w:val="000000"/>
          <w:spacing w:val="0"/>
          <w:sz w:val="32"/>
          <w:szCs w:val="32"/>
          <w:lang w:val="en-US" w:eastAsia="zh-CN"/>
        </w:rPr>
        <w:t>2021</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6</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7</w:t>
      </w:r>
      <w:r>
        <w:rPr>
          <w:rFonts w:hint="eastAsia" w:ascii="仿宋_GB2312" w:hAnsi="仿宋_GB2312" w:eastAsia="仿宋_GB2312" w:cs="仿宋_GB2312"/>
          <w:i w:val="0"/>
          <w:iCs w:val="0"/>
          <w:caps w:val="0"/>
          <w:color w:val="000000"/>
          <w:spacing w:val="0"/>
          <w:sz w:val="32"/>
          <w:szCs w:val="32"/>
          <w:shd w:val="clear" w:fill="FFFFFF"/>
          <w:lang w:val="en-US" w:eastAsia="zh-CN"/>
        </w:rPr>
        <w:t>号凭证支双拥优抚对象三级服务网络建设工作经费，分配依据安民文〔</w:t>
      </w:r>
      <w:r>
        <w:rPr>
          <w:rFonts w:hint="eastAsia" w:ascii="Times New Roman" w:hAnsi="Times New Roman" w:eastAsia="楷体_GB2312" w:cs="Times New Roman"/>
          <w:b w:val="0"/>
          <w:bCs w:val="0"/>
          <w:i w:val="0"/>
          <w:iCs w:val="0"/>
          <w:caps w:val="0"/>
          <w:color w:val="000000"/>
          <w:spacing w:val="0"/>
          <w:sz w:val="32"/>
          <w:szCs w:val="32"/>
          <w:lang w:val="en-US" w:eastAsia="zh-CN"/>
        </w:rPr>
        <w:t>2015</w:t>
      </w:r>
      <w:r>
        <w:rPr>
          <w:rFonts w:hint="eastAsia" w:ascii="仿宋_GB2312" w:hAnsi="仿宋_GB2312" w:eastAsia="仿宋_GB2312" w:cs="仿宋_GB2312"/>
          <w:b w:val="0"/>
          <w:bCs w:val="0"/>
          <w:i w:val="0"/>
          <w:iCs w:val="0"/>
          <w:caps w:val="0"/>
          <w:color w:val="000000"/>
          <w:spacing w:val="0"/>
          <w:sz w:val="32"/>
          <w:szCs w:val="32"/>
          <w:lang w:val="en-US" w:eastAsia="zh-CN"/>
        </w:rPr>
        <w:t>〕</w:t>
      </w:r>
      <w:r>
        <w:rPr>
          <w:rFonts w:hint="eastAsia" w:ascii="Times New Roman" w:hAnsi="Times New Roman" w:eastAsia="楷体_GB2312" w:cs="Times New Roman"/>
          <w:b w:val="0"/>
          <w:bCs w:val="0"/>
          <w:i w:val="0"/>
          <w:iCs w:val="0"/>
          <w:caps w:val="0"/>
          <w:color w:val="000000"/>
          <w:spacing w:val="0"/>
          <w:sz w:val="32"/>
          <w:szCs w:val="32"/>
          <w:lang w:val="en-US" w:eastAsia="zh-CN"/>
        </w:rPr>
        <w:t>123</w:t>
      </w:r>
      <w:r>
        <w:rPr>
          <w:rFonts w:hint="eastAsia" w:ascii="仿宋_GB2312" w:hAnsi="仿宋_GB2312" w:eastAsia="仿宋_GB2312" w:cs="仿宋_GB2312"/>
          <w:i w:val="0"/>
          <w:iCs w:val="0"/>
          <w:caps w:val="0"/>
          <w:color w:val="000000"/>
          <w:spacing w:val="0"/>
          <w:sz w:val="32"/>
          <w:szCs w:val="32"/>
          <w:shd w:val="clear" w:fill="FFFFFF"/>
          <w:lang w:val="en-US" w:eastAsia="zh-CN"/>
        </w:rPr>
        <w:t>号关于印发在全市建立优抚对象三级服务网络实施办法的通知，根据我县实际情况，标准为每村</w:t>
      </w:r>
      <w:r>
        <w:rPr>
          <w:rFonts w:hint="eastAsia" w:ascii="Times New Roman" w:hAnsi="Times New Roman" w:eastAsia="楷体_GB2312" w:cs="Times New Roman"/>
          <w:b w:val="0"/>
          <w:bCs w:val="0"/>
          <w:i w:val="0"/>
          <w:iCs w:val="0"/>
          <w:caps w:val="0"/>
          <w:color w:val="000000"/>
          <w:spacing w:val="0"/>
          <w:sz w:val="32"/>
          <w:szCs w:val="32"/>
          <w:lang w:val="en-US" w:eastAsia="zh-CN"/>
        </w:rPr>
        <w:t>500</w:t>
      </w:r>
      <w:r>
        <w:rPr>
          <w:rFonts w:hint="eastAsia" w:ascii="仿宋_GB2312" w:hAnsi="仿宋_GB2312" w:eastAsia="仿宋_GB2312" w:cs="仿宋_GB2312"/>
          <w:i w:val="0"/>
          <w:iCs w:val="0"/>
          <w:caps w:val="0"/>
          <w:color w:val="000000"/>
          <w:spacing w:val="0"/>
          <w:sz w:val="32"/>
          <w:szCs w:val="32"/>
          <w:shd w:val="clear" w:fill="FFFFFF"/>
          <w:lang w:val="en-US" w:eastAsia="zh-CN"/>
        </w:rPr>
        <w:t>元。 （3）</w:t>
      </w:r>
      <w:r>
        <w:rPr>
          <w:rFonts w:hint="eastAsia" w:ascii="Times New Roman" w:hAnsi="Times New Roman" w:eastAsia="楷体_GB2312" w:cs="Times New Roman"/>
          <w:b w:val="0"/>
          <w:bCs w:val="0"/>
          <w:i w:val="0"/>
          <w:iCs w:val="0"/>
          <w:caps w:val="0"/>
          <w:color w:val="000000"/>
          <w:spacing w:val="0"/>
          <w:sz w:val="32"/>
          <w:szCs w:val="32"/>
          <w:lang w:val="en-US" w:eastAsia="zh-CN"/>
        </w:rPr>
        <w:t>2022</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10</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25</w:t>
      </w:r>
      <w:r>
        <w:rPr>
          <w:rFonts w:hint="eastAsia" w:ascii="仿宋_GB2312" w:hAnsi="仿宋_GB2312" w:eastAsia="仿宋_GB2312" w:cs="仿宋_GB2312"/>
          <w:i w:val="0"/>
          <w:iCs w:val="0"/>
          <w:caps w:val="0"/>
          <w:color w:val="000000"/>
          <w:spacing w:val="0"/>
          <w:sz w:val="32"/>
          <w:szCs w:val="32"/>
          <w:shd w:val="clear" w:fill="FFFFFF"/>
          <w:lang w:val="en-US" w:eastAsia="zh-CN"/>
        </w:rPr>
        <w:t>日凭证支技能培训费，此项目为驾校技能分散培训费，按照取得驾驶证为准，与驾校进行结算。 （4）</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仿宋_GB2312" w:eastAsia="仿宋_GB2312" w:cs="仿宋_GB2312"/>
          <w:i w:val="0"/>
          <w:iCs w:val="0"/>
          <w:caps w:val="0"/>
          <w:color w:val="000000"/>
          <w:spacing w:val="0"/>
          <w:sz w:val="32"/>
          <w:szCs w:val="32"/>
          <w:shd w:val="clear" w:fill="FFFFFF"/>
          <w:lang w:val="en-US" w:eastAsia="zh-CN"/>
        </w:rPr>
        <w:t>号凭证支走访慰问现役军人部分优抚采购粮油。此记账凭证应记其他应付款，记成商品和服务费用，记错科目，立即改正，在以后得工作中杜绝此类错误再发生。</w:t>
      </w:r>
    </w:p>
    <w:p w14:paraId="08E3B29D">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四是关于会计科目列支错误问题的整改情况：（1）</w:t>
      </w:r>
      <w:r>
        <w:rPr>
          <w:rFonts w:hint="eastAsia" w:ascii="Times New Roman" w:hAnsi="Times New Roman" w:eastAsia="楷体_GB2312" w:cs="Times New Roman"/>
          <w:b w:val="0"/>
          <w:bCs w:val="0"/>
          <w:i w:val="0"/>
          <w:iCs w:val="0"/>
          <w:caps w:val="0"/>
          <w:color w:val="000000"/>
          <w:spacing w:val="0"/>
          <w:sz w:val="32"/>
          <w:szCs w:val="32"/>
          <w:lang w:val="en-US" w:eastAsia="zh-CN"/>
        </w:rPr>
        <w:t>2021</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3</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日凭证收公务灶，收个人款项应记“其他收入”，错记“财政拨款收入“科目。在以后的工作中，严格按照经济实质正确归集科目。（2）</w:t>
      </w:r>
      <w:r>
        <w:rPr>
          <w:rFonts w:hint="eastAsia" w:ascii="Times New Roman" w:hAnsi="Times New Roman" w:eastAsia="楷体_GB2312" w:cs="Times New Roman"/>
          <w:b w:val="0"/>
          <w:bCs w:val="0"/>
          <w:i w:val="0"/>
          <w:iCs w:val="0"/>
          <w:caps w:val="0"/>
          <w:color w:val="000000"/>
          <w:spacing w:val="0"/>
          <w:sz w:val="32"/>
          <w:szCs w:val="32"/>
          <w:lang w:val="en-US" w:eastAsia="zh-CN"/>
        </w:rPr>
        <w:t>2021</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10</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仿宋_GB2312" w:eastAsia="仿宋_GB2312" w:cs="仿宋_GB2312"/>
          <w:i w:val="0"/>
          <w:iCs w:val="0"/>
          <w:caps w:val="0"/>
          <w:color w:val="000000"/>
          <w:spacing w:val="0"/>
          <w:sz w:val="32"/>
          <w:szCs w:val="32"/>
          <w:shd w:val="clear" w:fill="FFFFFF"/>
          <w:lang w:val="en-US" w:eastAsia="zh-CN"/>
        </w:rPr>
        <w:t>日凭证通信服务费，应记“办公费”，错记“拥军优属”科目。在以后的工作中，严格按照经济实质正确归集科目。（3）</w:t>
      </w:r>
      <w:r>
        <w:rPr>
          <w:rFonts w:hint="eastAsia" w:ascii="Times New Roman" w:hAnsi="Times New Roman" w:eastAsia="楷体_GB2312" w:cs="Times New Roman"/>
          <w:b w:val="0"/>
          <w:bCs w:val="0"/>
          <w:i w:val="0"/>
          <w:iCs w:val="0"/>
          <w:caps w:val="0"/>
          <w:color w:val="000000"/>
          <w:spacing w:val="0"/>
          <w:sz w:val="32"/>
          <w:szCs w:val="32"/>
          <w:lang w:val="en-US" w:eastAsia="zh-CN"/>
        </w:rPr>
        <w:t>2021</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10</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27</w:t>
      </w:r>
      <w:r>
        <w:rPr>
          <w:rFonts w:hint="eastAsia" w:ascii="仿宋_GB2312" w:hAnsi="仿宋_GB2312" w:eastAsia="仿宋_GB2312" w:cs="仿宋_GB2312"/>
          <w:i w:val="0"/>
          <w:iCs w:val="0"/>
          <w:caps w:val="0"/>
          <w:color w:val="000000"/>
          <w:spacing w:val="0"/>
          <w:sz w:val="32"/>
          <w:szCs w:val="32"/>
          <w:shd w:val="clear" w:fill="FFFFFF"/>
          <w:lang w:val="en-US" w:eastAsia="zh-CN"/>
        </w:rPr>
        <w:t>日凭证支饮水机费用，应记“办公费”，错记“拥军优属”科目。在以后的工作中，严格按照经济实质正确归集科目。</w:t>
      </w:r>
    </w:p>
    <w:p w14:paraId="716F041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五是关于应记未记固定资产问题的整改情况：立即补记为固定资产。</w:t>
      </w:r>
    </w:p>
    <w:p w14:paraId="4A6FB4A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六是关于其他问题的整改情况：（1）</w:t>
      </w:r>
      <w:r>
        <w:rPr>
          <w:rFonts w:hint="eastAsia" w:ascii="Times New Roman" w:hAnsi="Times New Roman" w:eastAsia="楷体_GB2312" w:cs="Times New Roman"/>
          <w:b w:val="0"/>
          <w:bCs w:val="0"/>
          <w:i w:val="0"/>
          <w:iCs w:val="0"/>
          <w:caps w:val="0"/>
          <w:color w:val="000000"/>
          <w:spacing w:val="0"/>
          <w:sz w:val="32"/>
          <w:szCs w:val="32"/>
          <w:lang w:val="en-US" w:eastAsia="zh-CN"/>
        </w:rPr>
        <w:t>2020</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9</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5</w:t>
      </w:r>
      <w:r>
        <w:rPr>
          <w:rFonts w:hint="eastAsia" w:ascii="仿宋_GB2312" w:hAnsi="仿宋_GB2312" w:eastAsia="仿宋_GB2312" w:cs="仿宋_GB2312"/>
          <w:i w:val="0"/>
          <w:iCs w:val="0"/>
          <w:caps w:val="0"/>
          <w:color w:val="000000"/>
          <w:spacing w:val="0"/>
          <w:sz w:val="32"/>
          <w:szCs w:val="32"/>
          <w:shd w:val="clear" w:fill="FFFFFF"/>
          <w:lang w:val="en-US" w:eastAsia="zh-CN"/>
        </w:rPr>
        <w:t>号凭证支烈士陵园修树费用，发票销售方汤阴县众悦物流运输有限公司与协议签订方为郭振江不一致。在以后的工作中杜绝此类问题的发生。 （2）</w:t>
      </w:r>
      <w:r>
        <w:rPr>
          <w:rFonts w:hint="eastAsia" w:ascii="Times New Roman" w:hAnsi="Times New Roman" w:eastAsia="楷体_GB2312" w:cs="Times New Roman"/>
          <w:b w:val="0"/>
          <w:bCs w:val="0"/>
          <w:i w:val="0"/>
          <w:iCs w:val="0"/>
          <w:caps w:val="0"/>
          <w:color w:val="000000"/>
          <w:spacing w:val="0"/>
          <w:sz w:val="32"/>
          <w:szCs w:val="32"/>
          <w:lang w:val="en-US" w:eastAsia="zh-CN"/>
        </w:rPr>
        <w:t>2021</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25</w:t>
      </w:r>
      <w:r>
        <w:rPr>
          <w:rFonts w:hint="eastAsia" w:ascii="仿宋_GB2312" w:hAnsi="仿宋_GB2312" w:eastAsia="仿宋_GB2312" w:cs="仿宋_GB2312"/>
          <w:i w:val="0"/>
          <w:iCs w:val="0"/>
          <w:caps w:val="0"/>
          <w:color w:val="000000"/>
          <w:spacing w:val="0"/>
          <w:sz w:val="32"/>
          <w:szCs w:val="32"/>
          <w:shd w:val="clear" w:fill="FFFFFF"/>
          <w:lang w:val="en-US" w:eastAsia="zh-CN"/>
        </w:rPr>
        <w:t>号凭证支车辆维修费，</w:t>
      </w:r>
      <w:r>
        <w:rPr>
          <w:rFonts w:hint="eastAsia" w:ascii="Times New Roman" w:hAnsi="Times New Roman" w:eastAsia="楷体_GB2312" w:cs="Times New Roman"/>
          <w:b w:val="0"/>
          <w:bCs w:val="0"/>
          <w:i w:val="0"/>
          <w:iCs w:val="0"/>
          <w:caps w:val="0"/>
          <w:color w:val="000000"/>
          <w:spacing w:val="0"/>
          <w:sz w:val="32"/>
          <w:szCs w:val="32"/>
          <w:lang w:val="en-US" w:eastAsia="zh-CN"/>
        </w:rPr>
        <w:t>2021</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10</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17</w:t>
      </w:r>
      <w:r>
        <w:rPr>
          <w:rFonts w:hint="eastAsia" w:ascii="仿宋_GB2312" w:hAnsi="仿宋_GB2312" w:eastAsia="仿宋_GB2312" w:cs="仿宋_GB2312"/>
          <w:i w:val="0"/>
          <w:iCs w:val="0"/>
          <w:caps w:val="0"/>
          <w:color w:val="000000"/>
          <w:spacing w:val="0"/>
          <w:sz w:val="32"/>
          <w:szCs w:val="32"/>
          <w:shd w:val="clear" w:fill="FFFFFF"/>
          <w:lang w:val="en-US" w:eastAsia="zh-CN"/>
        </w:rPr>
        <w:t>号凭证支争创双拥模范县检查公务接待费，报表未计入“三公”经费。今后要严格按照要求将三公经费计入决算报表中。（3）</w:t>
      </w:r>
      <w:r>
        <w:rPr>
          <w:rFonts w:hint="eastAsia" w:ascii="Times New Roman" w:hAnsi="Times New Roman" w:eastAsia="楷体_GB2312" w:cs="Times New Roman"/>
          <w:b w:val="0"/>
          <w:bCs w:val="0"/>
          <w:i w:val="0"/>
          <w:iCs w:val="0"/>
          <w:caps w:val="0"/>
          <w:color w:val="000000"/>
          <w:spacing w:val="0"/>
          <w:sz w:val="32"/>
          <w:szCs w:val="32"/>
          <w:lang w:val="en-US" w:eastAsia="zh-CN"/>
        </w:rPr>
        <w:t>2022</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3</w:t>
      </w:r>
      <w:r>
        <w:rPr>
          <w:rFonts w:hint="eastAsia" w:ascii="仿宋_GB2312" w:hAnsi="仿宋_GB2312" w:eastAsia="仿宋_GB2312" w:cs="仿宋_GB2312"/>
          <w:i w:val="0"/>
          <w:iCs w:val="0"/>
          <w:caps w:val="0"/>
          <w:color w:val="000000"/>
          <w:spacing w:val="0"/>
          <w:sz w:val="32"/>
          <w:szCs w:val="32"/>
          <w:shd w:val="clear" w:fill="FFFFFF"/>
          <w:lang w:val="en-US" w:eastAsia="zh-CN"/>
        </w:rPr>
        <w:t>号凭证支烈士陵园维修围墙，发票金额与清单金额不一致，清单金额。立即改正，在以后得工作中杜绝此类错误再发生。</w:t>
      </w:r>
    </w:p>
    <w:p w14:paraId="74BF5DC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default"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5.</w:t>
      </w:r>
      <w:r>
        <w:rPr>
          <w:rFonts w:hint="default" w:ascii="仿宋_GB2312" w:hAnsi="仿宋_GB2312" w:eastAsia="仿宋_GB2312" w:cs="仿宋_GB2312"/>
          <w:b/>
          <w:bCs/>
          <w:i w:val="0"/>
          <w:iCs w:val="0"/>
          <w:caps w:val="0"/>
          <w:color w:val="000000"/>
          <w:spacing w:val="0"/>
          <w:sz w:val="32"/>
          <w:szCs w:val="32"/>
          <w:shd w:val="clear" w:fill="FFFFFF"/>
          <w:lang w:val="en-US" w:eastAsia="zh-CN"/>
        </w:rPr>
        <w:t>外欠款结算不及时。</w:t>
      </w:r>
    </w:p>
    <w:p w14:paraId="6B73404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整改情况：截至</w:t>
      </w:r>
      <w:r>
        <w:rPr>
          <w:rFonts w:hint="eastAsia" w:ascii="Times New Roman" w:hAnsi="Times New Roman" w:eastAsia="楷体_GB2312" w:cs="Times New Roman"/>
          <w:b w:val="0"/>
          <w:bCs w:val="0"/>
          <w:i w:val="0"/>
          <w:iCs w:val="0"/>
          <w:caps w:val="0"/>
          <w:color w:val="000000"/>
          <w:spacing w:val="0"/>
          <w:sz w:val="32"/>
          <w:szCs w:val="32"/>
          <w:lang w:val="en-US" w:eastAsia="zh-CN"/>
        </w:rPr>
        <w:t>2025</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9</w:t>
      </w:r>
      <w:r>
        <w:rPr>
          <w:rFonts w:hint="eastAsia" w:ascii="仿宋_GB2312" w:hAnsi="仿宋_GB2312" w:eastAsia="仿宋_GB2312" w:cs="仿宋_GB2312"/>
          <w:i w:val="0"/>
          <w:iCs w:val="0"/>
          <w:caps w:val="0"/>
          <w:color w:val="000000"/>
          <w:spacing w:val="0"/>
          <w:sz w:val="32"/>
          <w:szCs w:val="32"/>
          <w:shd w:val="clear" w:fill="FFFFFF"/>
          <w:lang w:val="en-US" w:eastAsia="zh-CN"/>
        </w:rPr>
        <w:t>日，民生资金优抚对象慢性病和居民医保</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年补助金、转业士官待安置期生活补助和养老保险已完成支付。未支付的款项正在积极与财政局协调，等财政资金到位后进行拨付。</w:t>
      </w:r>
    </w:p>
    <w:p w14:paraId="3698F5E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6.未按规定追回违规评残非法所得。</w:t>
      </w:r>
    </w:p>
    <w:p w14:paraId="602830C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11</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18</w:t>
      </w:r>
      <w:r>
        <w:rPr>
          <w:rFonts w:hint="eastAsia" w:ascii="仿宋_GB2312" w:hAnsi="仿宋_GB2312" w:eastAsia="仿宋_GB2312" w:cs="仿宋_GB2312"/>
          <w:i w:val="0"/>
          <w:iCs w:val="0"/>
          <w:caps w:val="0"/>
          <w:color w:val="000000"/>
          <w:spacing w:val="0"/>
          <w:sz w:val="32"/>
          <w:szCs w:val="32"/>
          <w:shd w:val="clear" w:fill="FFFFFF"/>
          <w:lang w:val="en-US" w:eastAsia="zh-CN"/>
        </w:rPr>
        <w:t>日，我局接到安阳市退役军人事务局《关于取消罗林昊残疾军人资格的批复》（安退役军人文〔</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w:t>
      </w:r>
      <w:r>
        <w:rPr>
          <w:rFonts w:hint="eastAsia" w:ascii="Times New Roman" w:hAnsi="Times New Roman" w:eastAsia="楷体_GB2312" w:cs="Times New Roman"/>
          <w:b w:val="0"/>
          <w:bCs w:val="0"/>
          <w:i w:val="0"/>
          <w:iCs w:val="0"/>
          <w:caps w:val="0"/>
          <w:color w:val="000000"/>
          <w:spacing w:val="0"/>
          <w:sz w:val="32"/>
          <w:szCs w:val="32"/>
          <w:lang w:val="en-US" w:eastAsia="zh-CN"/>
        </w:rPr>
        <w:t>37</w:t>
      </w:r>
      <w:r>
        <w:rPr>
          <w:rFonts w:hint="eastAsia" w:ascii="仿宋_GB2312" w:hAnsi="仿宋_GB2312" w:eastAsia="仿宋_GB2312" w:cs="仿宋_GB2312"/>
          <w:i w:val="0"/>
          <w:iCs w:val="0"/>
          <w:caps w:val="0"/>
          <w:color w:val="000000"/>
          <w:spacing w:val="0"/>
          <w:sz w:val="32"/>
          <w:szCs w:val="32"/>
          <w:shd w:val="clear" w:fill="FFFFFF"/>
          <w:lang w:val="en-US" w:eastAsia="zh-CN"/>
        </w:rPr>
        <w:t>号）后，立即进行部署工作，在</w:t>
      </w:r>
      <w:r>
        <w:rPr>
          <w:rFonts w:hint="eastAsia" w:ascii="Times New Roman" w:hAnsi="Times New Roman" w:eastAsia="楷体_GB2312" w:cs="Times New Roman"/>
          <w:b w:val="0"/>
          <w:bCs w:val="0"/>
          <w:i w:val="0"/>
          <w:iCs w:val="0"/>
          <w:caps w:val="0"/>
          <w:color w:val="000000"/>
          <w:spacing w:val="0"/>
          <w:sz w:val="32"/>
          <w:szCs w:val="32"/>
          <w:lang w:val="en-US" w:eastAsia="zh-CN"/>
        </w:rPr>
        <w:t>2025</w:t>
      </w:r>
      <w:r>
        <w:rPr>
          <w:rFonts w:hint="eastAsia" w:ascii="仿宋_GB2312" w:hAnsi="仿宋_GB2312" w:eastAsia="仿宋_GB2312" w:cs="仿宋_GB2312"/>
          <w:i w:val="0"/>
          <w:iCs w:val="0"/>
          <w:caps w:val="0"/>
          <w:color w:val="000000"/>
          <w:spacing w:val="0"/>
          <w:sz w:val="32"/>
          <w:szCs w:val="32"/>
          <w:shd w:val="clear" w:fill="FFFFFF"/>
          <w:lang w:val="en-US"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7</w:t>
      </w:r>
      <w:r>
        <w:rPr>
          <w:rFonts w:hint="eastAsia" w:ascii="仿宋_GB2312" w:hAnsi="仿宋_GB2312" w:eastAsia="仿宋_GB2312" w:cs="仿宋_GB2312"/>
          <w:i w:val="0"/>
          <w:iCs w:val="0"/>
          <w:caps w:val="0"/>
          <w:color w:val="000000"/>
          <w:spacing w:val="0"/>
          <w:sz w:val="32"/>
          <w:szCs w:val="32"/>
          <w:shd w:val="clear" w:fill="FFFFFF"/>
          <w:lang w:val="en-US" w:eastAsia="zh-CN"/>
        </w:rPr>
        <w:t>号将追缴告知书送达至本人，已启动追缴程序。</w:t>
      </w:r>
    </w:p>
    <w:p w14:paraId="49C7F16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7.行文发文工作存在不足。</w:t>
      </w:r>
      <w:r>
        <w:rPr>
          <w:rFonts w:hint="eastAsia" w:ascii="仿宋_GB2312" w:hAnsi="仿宋_GB2312" w:eastAsia="仿宋_GB2312" w:cs="仿宋_GB2312"/>
          <w:i w:val="0"/>
          <w:iCs w:val="0"/>
          <w:caps w:val="0"/>
          <w:color w:val="000000"/>
          <w:spacing w:val="0"/>
          <w:sz w:val="32"/>
          <w:szCs w:val="32"/>
          <w:shd w:val="clear" w:fill="FFFFFF"/>
          <w:lang w:val="en-US" w:eastAsia="zh-CN"/>
        </w:rPr>
        <w:t>一是发文签制度执行不规范。二是发文登记本记录不规范。三是文件红头使用错误。四是发文不严谨。</w:t>
      </w:r>
    </w:p>
    <w:p w14:paraId="2E85123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整改情况：4月份对全体人员开展行政公文行文规则培训</w:t>
      </w:r>
    </w:p>
    <w:p w14:paraId="6429B887">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8.公章使用不规范。</w:t>
      </w:r>
    </w:p>
    <w:p w14:paraId="75D9E0E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整改情况：建立公章使用登记本，并在用章时进行登记并在用章时进行登记用章人和审批人。</w:t>
      </w:r>
    </w:p>
    <w:p w14:paraId="7841C36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default"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9.</w:t>
      </w:r>
      <w:r>
        <w:rPr>
          <w:rFonts w:hint="default" w:ascii="仿宋_GB2312" w:hAnsi="仿宋_GB2312" w:eastAsia="仿宋_GB2312" w:cs="仿宋_GB2312"/>
          <w:b/>
          <w:bCs/>
          <w:i w:val="0"/>
          <w:iCs w:val="0"/>
          <w:caps w:val="0"/>
          <w:color w:val="000000"/>
          <w:spacing w:val="0"/>
          <w:sz w:val="32"/>
          <w:szCs w:val="32"/>
          <w:shd w:val="clear" w:fill="FFFFFF"/>
          <w:lang w:val="en-US" w:eastAsia="zh-CN"/>
        </w:rPr>
        <w:t>责任心不强，涉嫌工作失职。</w:t>
      </w:r>
    </w:p>
    <w:p w14:paraId="711E034F">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整改情况：根据《民政部办公厅〈关于落实给部分农村籍退役士兵发放老年生活补助政策措施的通知〉》（民办发﹝</w:t>
      </w:r>
      <w:r>
        <w:rPr>
          <w:rFonts w:hint="eastAsia" w:ascii="Times New Roman" w:hAnsi="Times New Roman" w:eastAsia="楷体_GB2312" w:cs="Times New Roman"/>
          <w:b w:val="0"/>
          <w:bCs w:val="0"/>
          <w:i w:val="0"/>
          <w:iCs w:val="0"/>
          <w:caps w:val="0"/>
          <w:color w:val="000000"/>
          <w:spacing w:val="0"/>
          <w:sz w:val="32"/>
          <w:szCs w:val="32"/>
          <w:lang w:val="en-US" w:eastAsia="zh-CN"/>
        </w:rPr>
        <w:t>2011</w:t>
      </w:r>
      <w:r>
        <w:rPr>
          <w:rFonts w:hint="eastAsia" w:ascii="仿宋_GB2312" w:hAnsi="仿宋_GB2312" w:eastAsia="仿宋_GB2312" w:cs="仿宋_GB2312"/>
          <w:i w:val="0"/>
          <w:iCs w:val="0"/>
          <w:caps w:val="0"/>
          <w:color w:val="000000"/>
          <w:spacing w:val="0"/>
          <w:sz w:val="32"/>
          <w:szCs w:val="32"/>
          <w:shd w:val="clear" w:fill="FFFFFF"/>
          <w:lang w:val="en-US" w:eastAsia="zh-CN"/>
        </w:rPr>
        <w:t>﹞</w:t>
      </w:r>
      <w:r>
        <w:rPr>
          <w:rFonts w:hint="eastAsia" w:ascii="Times New Roman" w:hAnsi="Times New Roman" w:eastAsia="楷体_GB2312" w:cs="Times New Roman"/>
          <w:b w:val="0"/>
          <w:bCs w:val="0"/>
          <w:i w:val="0"/>
          <w:iCs w:val="0"/>
          <w:caps w:val="0"/>
          <w:color w:val="000000"/>
          <w:spacing w:val="0"/>
          <w:sz w:val="32"/>
          <w:szCs w:val="32"/>
          <w:lang w:val="en-US" w:eastAsia="zh-CN"/>
        </w:rPr>
        <w:t>11</w:t>
      </w:r>
      <w:r>
        <w:rPr>
          <w:rFonts w:hint="eastAsia" w:ascii="仿宋_GB2312" w:hAnsi="仿宋_GB2312" w:eastAsia="仿宋_GB2312" w:cs="仿宋_GB2312"/>
          <w:i w:val="0"/>
          <w:iCs w:val="0"/>
          <w:caps w:val="0"/>
          <w:color w:val="000000"/>
          <w:spacing w:val="0"/>
          <w:sz w:val="32"/>
          <w:szCs w:val="32"/>
          <w:shd w:val="clear" w:fill="FFFFFF"/>
          <w:lang w:val="en-US" w:eastAsia="zh-CN"/>
        </w:rPr>
        <w:t>号）规定：对服役年限的认定出现个人档案与退伍证不符的，应以个人档案为准。</w:t>
      </w:r>
    </w:p>
    <w:p w14:paraId="4767C20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10.</w:t>
      </w:r>
      <w:r>
        <w:rPr>
          <w:rFonts w:hint="eastAsia" w:ascii="仿宋_GB2312" w:hAnsi="仿宋_GB2312" w:eastAsia="仿宋_GB2312" w:cs="仿宋_GB2312"/>
          <w:b/>
          <w:bCs/>
          <w:i w:val="0"/>
          <w:iCs w:val="0"/>
          <w:caps w:val="0"/>
          <w:color w:val="000000"/>
          <w:spacing w:val="0"/>
          <w:sz w:val="32"/>
          <w:szCs w:val="32"/>
          <w:shd w:val="clear" w:fill="FFFFFF"/>
          <w:lang w:eastAsia="zh-CN"/>
        </w:rPr>
        <w:t>工作作风不严不实。</w:t>
      </w:r>
    </w:p>
    <w:p w14:paraId="7E660D70">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eastAsia="zh-CN"/>
        </w:rPr>
      </w:pPr>
      <w:r>
        <w:rPr>
          <w:rFonts w:hint="eastAsia" w:ascii="仿宋_GB2312" w:hAnsi="仿宋_GB2312" w:eastAsia="仿宋_GB2312" w:cs="仿宋_GB2312"/>
          <w:i w:val="0"/>
          <w:iCs w:val="0"/>
          <w:caps w:val="0"/>
          <w:color w:val="000000"/>
          <w:spacing w:val="0"/>
          <w:sz w:val="32"/>
          <w:szCs w:val="32"/>
          <w:shd w:val="clear" w:fill="FFFFFF"/>
          <w:lang w:eastAsia="zh-CN"/>
        </w:rPr>
        <w:t>整改情况：4月份对全体人员开展行政公文行文规则培训。在公文印发前由行文人员、主管领导、局长进行签发。</w:t>
      </w:r>
    </w:p>
    <w:p w14:paraId="25B3A27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11.</w:t>
      </w:r>
      <w:r>
        <w:rPr>
          <w:rFonts w:hint="eastAsia" w:ascii="仿宋_GB2312" w:hAnsi="仿宋_GB2312" w:eastAsia="仿宋_GB2312" w:cs="仿宋_GB2312"/>
          <w:b/>
          <w:bCs/>
          <w:i w:val="0"/>
          <w:iCs w:val="0"/>
          <w:caps w:val="0"/>
          <w:color w:val="000000"/>
          <w:spacing w:val="0"/>
          <w:sz w:val="32"/>
          <w:szCs w:val="32"/>
          <w:shd w:val="clear" w:fill="FFFFFF"/>
          <w:lang w:eastAsia="zh-CN"/>
        </w:rPr>
        <w:t>机关安全管理不到位。</w:t>
      </w:r>
    </w:p>
    <w:p w14:paraId="29F5A8C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eastAsia="zh-CN"/>
        </w:rPr>
      </w:pPr>
      <w:r>
        <w:rPr>
          <w:rFonts w:hint="eastAsia" w:ascii="仿宋_GB2312" w:hAnsi="仿宋_GB2312" w:eastAsia="仿宋_GB2312" w:cs="仿宋_GB2312"/>
          <w:i w:val="0"/>
          <w:iCs w:val="0"/>
          <w:caps w:val="0"/>
          <w:color w:val="000000"/>
          <w:spacing w:val="0"/>
          <w:sz w:val="32"/>
          <w:szCs w:val="32"/>
          <w:shd w:val="clear" w:fill="FFFFFF"/>
          <w:lang w:eastAsia="zh-CN"/>
        </w:rPr>
        <w:t>整改情况：</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eastAsia="zh-CN"/>
        </w:rPr>
        <w:t>年</w:t>
      </w:r>
      <w:r>
        <w:rPr>
          <w:rFonts w:hint="eastAsia" w:ascii="Times New Roman" w:hAnsi="Times New Roman" w:eastAsia="楷体_GB2312" w:cs="Times New Roman"/>
          <w:b w:val="0"/>
          <w:bCs w:val="0"/>
          <w:i w:val="0"/>
          <w:iCs w:val="0"/>
          <w:caps w:val="0"/>
          <w:color w:val="000000"/>
          <w:spacing w:val="0"/>
          <w:sz w:val="32"/>
          <w:szCs w:val="32"/>
          <w:lang w:val="en-US" w:eastAsia="zh-CN"/>
        </w:rPr>
        <w:t>11</w:t>
      </w:r>
      <w:r>
        <w:rPr>
          <w:rFonts w:hint="eastAsia" w:ascii="仿宋_GB2312" w:hAnsi="仿宋_GB2312" w:eastAsia="仿宋_GB2312" w:cs="仿宋_GB2312"/>
          <w:i w:val="0"/>
          <w:iCs w:val="0"/>
          <w:caps w:val="0"/>
          <w:color w:val="000000"/>
          <w:spacing w:val="0"/>
          <w:sz w:val="32"/>
          <w:szCs w:val="32"/>
          <w:shd w:val="clear" w:fill="FFFFFF"/>
          <w:lang w:eastAsia="zh-CN"/>
        </w:rPr>
        <w:t>月已经更换全部更换楼道灭火器</w:t>
      </w:r>
    </w:p>
    <w:p w14:paraId="3566342E">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楷体_GB2312" w:hAnsi="楷体_GB2312" w:eastAsia="楷体_GB2312" w:cs="楷体_GB2312"/>
          <w:i w:val="0"/>
          <w:iCs w:val="0"/>
          <w:caps w:val="0"/>
          <w:color w:val="000000"/>
          <w:spacing w:val="0"/>
          <w:sz w:val="32"/>
          <w:szCs w:val="32"/>
          <w:shd w:val="clear" w:fill="FFFFFF"/>
          <w:lang w:val="en-US" w:eastAsia="zh-CN"/>
        </w:rPr>
      </w:pPr>
      <w:r>
        <w:rPr>
          <w:rFonts w:hint="eastAsia" w:ascii="楷体_GB2312" w:hAnsi="楷体_GB2312" w:eastAsia="楷体_GB2312" w:cs="楷体_GB2312"/>
          <w:i w:val="0"/>
          <w:iCs w:val="0"/>
          <w:caps w:val="0"/>
          <w:color w:val="000000"/>
          <w:spacing w:val="0"/>
          <w:sz w:val="32"/>
          <w:szCs w:val="32"/>
          <w:shd w:val="clear" w:fill="FFFFFF"/>
          <w:lang w:val="en-US" w:eastAsia="zh-CN"/>
        </w:rPr>
        <w:t>（四）党组织建设有欠缺，组织力和战斗力需进一步提升。</w:t>
      </w:r>
    </w:p>
    <w:p w14:paraId="14EB2833">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1.党建工作开展不扎实。</w:t>
      </w:r>
    </w:p>
    <w:p w14:paraId="11C72F78">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整改情况：截至目前，已经完成</w:t>
      </w:r>
      <w:r>
        <w:rPr>
          <w:rFonts w:hint="eastAsia" w:ascii="Times New Roman" w:hAnsi="Times New Roman" w:eastAsia="楷体_GB2312" w:cs="Times New Roman"/>
          <w:b w:val="0"/>
          <w:bCs w:val="0"/>
          <w:i w:val="0"/>
          <w:iCs w:val="0"/>
          <w:caps w:val="0"/>
          <w:color w:val="000000"/>
          <w:spacing w:val="0"/>
          <w:sz w:val="32"/>
          <w:szCs w:val="32"/>
          <w:lang w:val="en-US" w:eastAsia="zh-CN"/>
        </w:rPr>
        <w:t>2024</w:t>
      </w:r>
      <w:r>
        <w:rPr>
          <w:rFonts w:hint="eastAsia" w:ascii="仿宋_GB2312" w:hAnsi="仿宋_GB2312" w:eastAsia="仿宋_GB2312" w:cs="仿宋_GB2312"/>
          <w:i w:val="0"/>
          <w:iCs w:val="0"/>
          <w:caps w:val="0"/>
          <w:color w:val="000000"/>
          <w:spacing w:val="0"/>
          <w:sz w:val="32"/>
          <w:szCs w:val="32"/>
          <w:shd w:val="clear" w:fill="FFFFFF"/>
          <w:lang w:val="en-US" w:eastAsia="zh-CN"/>
        </w:rPr>
        <w:t>年度党支部年度工作总结。</w:t>
      </w:r>
    </w:p>
    <w:p w14:paraId="7D5AF51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2.“三会一课”制度落实不到位。</w:t>
      </w:r>
      <w:r>
        <w:rPr>
          <w:rFonts w:hint="eastAsia" w:ascii="仿宋_GB2312" w:hAnsi="仿宋_GB2312" w:eastAsia="仿宋_GB2312" w:cs="仿宋_GB2312"/>
          <w:i w:val="0"/>
          <w:iCs w:val="0"/>
          <w:caps w:val="0"/>
          <w:color w:val="000000"/>
          <w:spacing w:val="0"/>
          <w:sz w:val="32"/>
          <w:szCs w:val="32"/>
          <w:shd w:val="clear" w:fill="FFFFFF"/>
          <w:lang w:val="en-US" w:eastAsia="zh-CN"/>
        </w:rPr>
        <w:t>一是会议记录内容有涂改或缺失。二是组织生活会开展不规范。</w:t>
      </w:r>
    </w:p>
    <w:p w14:paraId="788554D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整改情况：党务干部在</w:t>
      </w:r>
      <w:r>
        <w:rPr>
          <w:rFonts w:hint="eastAsia" w:ascii="Times New Roman" w:hAnsi="Times New Roman" w:eastAsia="楷体_GB2312" w:cs="Times New Roman"/>
          <w:b w:val="0"/>
          <w:bCs w:val="0"/>
          <w:i w:val="0"/>
          <w:iCs w:val="0"/>
          <w:caps w:val="0"/>
          <w:color w:val="000000"/>
          <w:spacing w:val="0"/>
          <w:sz w:val="32"/>
          <w:szCs w:val="32"/>
          <w:lang w:val="en-US" w:eastAsia="zh-CN"/>
        </w:rPr>
        <w:t>2</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25</w:t>
      </w:r>
      <w:r>
        <w:rPr>
          <w:rFonts w:hint="eastAsia" w:ascii="仿宋_GB2312" w:hAnsi="仿宋_GB2312" w:eastAsia="仿宋_GB2312" w:cs="仿宋_GB2312"/>
          <w:i w:val="0"/>
          <w:iCs w:val="0"/>
          <w:caps w:val="0"/>
          <w:color w:val="000000"/>
          <w:spacing w:val="0"/>
          <w:sz w:val="32"/>
          <w:szCs w:val="32"/>
          <w:shd w:val="clear" w:fill="FFFFFF"/>
          <w:lang w:val="en-US" w:eastAsia="zh-CN"/>
        </w:rPr>
        <w:t>日参加县党员管理工作业务培训班，</w:t>
      </w:r>
      <w:r>
        <w:rPr>
          <w:rFonts w:hint="eastAsia" w:ascii="Times New Roman" w:hAnsi="Times New Roman" w:eastAsia="楷体_GB2312" w:cs="Times New Roman"/>
          <w:b w:val="0"/>
          <w:bCs w:val="0"/>
          <w:i w:val="0"/>
          <w:iCs w:val="0"/>
          <w:caps w:val="0"/>
          <w:color w:val="000000"/>
          <w:spacing w:val="0"/>
          <w:sz w:val="32"/>
          <w:szCs w:val="32"/>
          <w:lang w:val="en-US" w:eastAsia="zh-CN"/>
        </w:rPr>
        <w:t>4</w:t>
      </w:r>
      <w:r>
        <w:rPr>
          <w:rFonts w:hint="eastAsia" w:ascii="仿宋_GB2312" w:hAnsi="仿宋_GB2312" w:eastAsia="仿宋_GB2312" w:cs="仿宋_GB2312"/>
          <w:i w:val="0"/>
          <w:iCs w:val="0"/>
          <w:caps w:val="0"/>
          <w:color w:val="000000"/>
          <w:spacing w:val="0"/>
          <w:sz w:val="32"/>
          <w:szCs w:val="32"/>
          <w:shd w:val="clear" w:fill="FFFFFF"/>
          <w:lang w:val="en-US" w:eastAsia="zh-CN"/>
        </w:rPr>
        <w:t>月</w:t>
      </w:r>
      <w:r>
        <w:rPr>
          <w:rFonts w:hint="eastAsia" w:ascii="Times New Roman" w:hAnsi="Times New Roman" w:eastAsia="楷体_GB2312" w:cs="Times New Roman"/>
          <w:b w:val="0"/>
          <w:bCs w:val="0"/>
          <w:i w:val="0"/>
          <w:iCs w:val="0"/>
          <w:caps w:val="0"/>
          <w:color w:val="000000"/>
          <w:spacing w:val="0"/>
          <w:sz w:val="32"/>
          <w:szCs w:val="32"/>
          <w:lang w:val="en-US" w:eastAsia="zh-CN"/>
        </w:rPr>
        <w:t>7</w:t>
      </w:r>
      <w:r>
        <w:rPr>
          <w:rFonts w:hint="eastAsia" w:ascii="仿宋_GB2312" w:hAnsi="仿宋_GB2312" w:eastAsia="仿宋_GB2312" w:cs="仿宋_GB2312"/>
          <w:i w:val="0"/>
          <w:iCs w:val="0"/>
          <w:caps w:val="0"/>
          <w:color w:val="000000"/>
          <w:spacing w:val="0"/>
          <w:sz w:val="32"/>
          <w:szCs w:val="32"/>
          <w:shd w:val="clear" w:fill="FFFFFF"/>
          <w:lang w:val="en-US" w:eastAsia="zh-CN"/>
        </w:rPr>
        <w:t>日参加“全省党组织和党员在网络空间发挥作用专题培训班”。</w:t>
      </w:r>
    </w:p>
    <w:p w14:paraId="3F89C449">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3.新发展党员档案材料部完善。</w:t>
      </w:r>
    </w:p>
    <w:p w14:paraId="05BBE4CC">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整改情况：将新发展党员本人照片交人社局档案室，在入党志愿书和入党积极分子考察登记表上粘贴上照片。</w:t>
      </w:r>
    </w:p>
    <w:p w14:paraId="45D885AA">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4.乡镇退役军人服务站在岗人员低于编制人数。</w:t>
      </w:r>
    </w:p>
    <w:p w14:paraId="10F378F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根据县委编办文件《关于调整城关镇等10个镇机构编制事项的通知》（汤编〔2024〕48号）规定：将退役军人服务站调整为行政审批服务中心挂牌设置。镇退役军人服务站不再是独立事业单位，不再单独设置编制数。镇退役军人服务站人事属于乡镇管理，为进一步提升镇退役军人服务站的服务保障能力，针对这一问题，我局积极与乡镇对接，协调乡镇保障退役军人服务工作力量。抽调局业务骨干对乡镇加强业务指导，提升镇退役军人服务保障能力。</w:t>
      </w:r>
    </w:p>
    <w:p w14:paraId="790CF326">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b/>
          <w:bCs/>
          <w:i w:val="0"/>
          <w:iCs w:val="0"/>
          <w:caps w:val="0"/>
          <w:color w:val="000000"/>
          <w:spacing w:val="0"/>
          <w:sz w:val="32"/>
          <w:szCs w:val="32"/>
          <w:shd w:val="clear" w:fill="FFFFFF"/>
          <w:lang w:val="en-US" w:eastAsia="zh-CN"/>
        </w:rPr>
        <w:t>5.退役军人村级服务站工作人员工作积极性及工作标准不高。</w:t>
      </w:r>
      <w:r>
        <w:rPr>
          <w:rFonts w:hint="eastAsia" w:ascii="仿宋_GB2312" w:hAnsi="仿宋_GB2312" w:eastAsia="仿宋_GB2312" w:cs="仿宋_GB2312"/>
          <w:i w:val="0"/>
          <w:iCs w:val="0"/>
          <w:caps w:val="0"/>
          <w:color w:val="000000"/>
          <w:spacing w:val="0"/>
          <w:sz w:val="32"/>
          <w:szCs w:val="32"/>
          <w:shd w:val="clear" w:fill="FFFFFF"/>
          <w:lang w:val="en-US" w:eastAsia="zh-CN"/>
        </w:rPr>
        <w:t>村级服务站</w:t>
      </w:r>
      <w:r>
        <w:rPr>
          <w:rFonts w:hint="eastAsia" w:ascii="Times New Roman" w:hAnsi="Times New Roman" w:eastAsia="楷体_GB2312" w:cs="Times New Roman"/>
          <w:b w:val="0"/>
          <w:bCs w:val="0"/>
          <w:i w:val="0"/>
          <w:iCs w:val="0"/>
          <w:caps w:val="0"/>
          <w:color w:val="000000"/>
          <w:spacing w:val="0"/>
          <w:sz w:val="32"/>
          <w:szCs w:val="32"/>
          <w:lang w:val="en-US" w:eastAsia="zh-CN"/>
        </w:rPr>
        <w:t>145</w:t>
      </w:r>
      <w:r>
        <w:rPr>
          <w:rFonts w:hint="eastAsia" w:ascii="仿宋_GB2312" w:hAnsi="仿宋_GB2312" w:eastAsia="仿宋_GB2312" w:cs="仿宋_GB2312"/>
          <w:i w:val="0"/>
          <w:iCs w:val="0"/>
          <w:caps w:val="0"/>
          <w:color w:val="000000"/>
          <w:spacing w:val="0"/>
          <w:sz w:val="32"/>
          <w:szCs w:val="32"/>
          <w:shd w:val="clear" w:fill="FFFFFF"/>
          <w:lang w:val="en-US" w:eastAsia="zh-CN"/>
        </w:rPr>
        <w:t>个，多数由村干部兼任，受年龄老化、文化程度低等影响，工作积极性及工作标准不高。</w:t>
      </w:r>
    </w:p>
    <w:p w14:paraId="77F502E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r>
        <w:rPr>
          <w:rFonts w:hint="eastAsia" w:ascii="仿宋_GB2312" w:hAnsi="仿宋_GB2312" w:eastAsia="仿宋_GB2312" w:cs="仿宋_GB2312"/>
          <w:i w:val="0"/>
          <w:iCs w:val="0"/>
          <w:caps w:val="0"/>
          <w:color w:val="000000"/>
          <w:spacing w:val="0"/>
          <w:sz w:val="32"/>
          <w:szCs w:val="32"/>
          <w:shd w:val="clear" w:fill="FFFFFF"/>
          <w:lang w:val="en-US" w:eastAsia="zh-CN"/>
        </w:rPr>
        <w:t>整改情况：3月份，我局根据业务工作需要，组织以镇为单位的村级退役军人服务联络员培训工作，从思想和政策业务角度加强培训，激发村级服务站工作积极性，提升服务保障水平。</w:t>
      </w:r>
    </w:p>
    <w:p w14:paraId="5FC3554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76" w:firstLineChars="200"/>
        <w:jc w:val="left"/>
        <w:textAlignment w:val="baseline"/>
        <w:rPr>
          <w:rFonts w:hint="eastAsia" w:ascii="微软雅黑" w:hAnsi="微软雅黑" w:eastAsia="微软雅黑" w:cs="微软雅黑"/>
          <w:i w:val="0"/>
          <w:caps w:val="0"/>
          <w:color w:val="000000"/>
          <w:spacing w:val="0"/>
          <w:sz w:val="21"/>
          <w:szCs w:val="21"/>
        </w:rPr>
      </w:pPr>
      <w:r>
        <w:rPr>
          <w:rFonts w:hint="eastAsia" w:ascii="黑体" w:hAnsi="宋体" w:eastAsia="黑体" w:cs="黑体"/>
          <w:i w:val="0"/>
          <w:caps w:val="0"/>
          <w:color w:val="000000"/>
          <w:spacing w:val="9"/>
          <w:kern w:val="0"/>
          <w:sz w:val="32"/>
          <w:szCs w:val="32"/>
          <w:shd w:val="clear" w:fill="FFFFFF"/>
          <w:vertAlign w:val="baseline"/>
          <w:lang w:val="en-US" w:eastAsia="zh-CN" w:bidi="ar"/>
        </w:rPr>
        <w:t>三、下步工作打算</w:t>
      </w:r>
    </w:p>
    <w:p w14:paraId="5973BFD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70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r>
        <w:rPr>
          <w:rFonts w:hint="eastAsia" w:ascii="仿宋_GB2312" w:hAnsi="微软雅黑" w:eastAsia="仿宋_GB2312" w:cs="仿宋_GB2312"/>
          <w:i w:val="0"/>
          <w:caps w:val="0"/>
          <w:color w:val="000000"/>
          <w:spacing w:val="15"/>
          <w:kern w:val="0"/>
          <w:sz w:val="32"/>
          <w:szCs w:val="32"/>
          <w:shd w:val="clear" w:fill="FFFFFF"/>
          <w:vertAlign w:val="baseline"/>
          <w:lang w:val="en-US" w:eastAsia="zh-CN" w:bidi="ar"/>
        </w:rPr>
        <w:t>巡</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察整改工作取得的成效只是阶段性的。</w:t>
      </w:r>
      <w:bookmarkStart w:id="3" w:name="_GoBack"/>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下一步，我们将不断强化政治意识和责任意识，采取坚强有力措施，健全完善工作机制，加大制度执行力度，坚持问题导向，强化督导落实，建立长效机制，切实巩固巡察反馈问题整改成果，不断将作风建设和反腐倡廉建设引向深入，为加快推动退役军人事务工作又好又快发展凝聚正能量。</w:t>
      </w:r>
    </w:p>
    <w:bookmarkEnd w:id="3"/>
    <w:p w14:paraId="19500FA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r>
        <w:rPr>
          <w:rFonts w:hint="eastAsia" w:ascii="楷体_GB2312" w:hAnsi="楷体_GB2312" w:eastAsia="楷体_GB2312" w:cs="楷体_GB2312"/>
          <w:i w:val="0"/>
          <w:caps w:val="0"/>
          <w:color w:val="000000"/>
          <w:spacing w:val="0"/>
          <w:kern w:val="0"/>
          <w:sz w:val="32"/>
          <w:szCs w:val="32"/>
          <w:shd w:val="clear" w:fill="FFFFFF"/>
          <w:vertAlign w:val="baseline"/>
          <w:lang w:val="en-US" w:eastAsia="zh-CN" w:bidi="ar"/>
        </w:rPr>
        <w:t>（一）坚持理论学习，增强规矩意识。</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严格执行党组理论学习中心组学习制度和党员干部理论学习制度，健全完善党内组织生活制度，自觉加强党性修养，严明政治纪律和政治规矩。坚持依法行政、按章办事，严格遵守工作纪律和各项法律规章制度，特别是针对“三重一大”和财政资金使用等相关事项。研究制定重大决策合法性审查办法，做到坚持原则、恪守底线。严格遵守中央八项规定精神和廉洁自律准则，厉行勤俭节约，保持艰苦奋斗，增强自我约束力和控制力。</w:t>
      </w:r>
    </w:p>
    <w:p w14:paraId="25B0002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r>
        <w:rPr>
          <w:rFonts w:hint="eastAsia" w:ascii="楷体_GB2312" w:hAnsi="楷体_GB2312" w:eastAsia="楷体_GB2312" w:cs="楷体_GB2312"/>
          <w:i w:val="0"/>
          <w:caps w:val="0"/>
          <w:color w:val="000000"/>
          <w:spacing w:val="0"/>
          <w:kern w:val="0"/>
          <w:sz w:val="32"/>
          <w:szCs w:val="32"/>
          <w:shd w:val="clear" w:fill="FFFFFF"/>
          <w:vertAlign w:val="baseline"/>
          <w:lang w:val="en-US" w:eastAsia="zh-CN" w:bidi="ar"/>
        </w:rPr>
        <w:t>（二）完善制度建设，建立长效机制。</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结合巡察整改，对全局各项规章制度进行全面梳理，修订完善制度项，新建制度项，形成用制度管人、管事、管权的良好局面。进一步强化党风廉政建设，促进我局干部廉洁从政，营造风清气正的干事环境。</w:t>
      </w:r>
      <w:r>
        <w:rPr>
          <w:rFonts w:hint="default" w:ascii="仿宋_GB2312" w:hAnsi="微软雅黑" w:eastAsia="仿宋_GB2312" w:cs="仿宋_GB2312"/>
          <w:i w:val="0"/>
          <w:caps w:val="0"/>
          <w:color w:val="000000"/>
          <w:spacing w:val="0"/>
          <w:kern w:val="0"/>
          <w:sz w:val="32"/>
          <w:szCs w:val="32"/>
          <w:shd w:val="clear" w:fill="FFFFFF"/>
          <w:vertAlign w:val="baseline"/>
          <w:lang w:val="en-US" w:eastAsia="zh-CN" w:bidi="ar"/>
        </w:rPr>
        <w:t>       </w:t>
      </w:r>
    </w:p>
    <w:p w14:paraId="251AB013">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r>
        <w:rPr>
          <w:rFonts w:hint="eastAsia" w:ascii="楷体_GB2312" w:hAnsi="楷体_GB2312" w:eastAsia="楷体_GB2312" w:cs="楷体_GB2312"/>
          <w:i w:val="0"/>
          <w:caps w:val="0"/>
          <w:color w:val="000000"/>
          <w:spacing w:val="0"/>
          <w:kern w:val="0"/>
          <w:sz w:val="32"/>
          <w:szCs w:val="32"/>
          <w:shd w:val="clear" w:fill="FFFFFF"/>
          <w:vertAlign w:val="baseline"/>
          <w:lang w:val="en-US" w:eastAsia="zh-CN" w:bidi="ar"/>
        </w:rPr>
        <w:t>（三）坚持求真务实，推动工作落实。</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要把问题整改作为改进和推动全局工作的重要契机，注重整改成果运用。坚持以党建工作为统领，在整改落实的基础上，以更加崭新的风貌和昂扬的斗志，求真务实，勇于担当，开拓创新，攻坚克难，不断开创退役军人事务工作新局面。</w:t>
      </w:r>
    </w:p>
    <w:p w14:paraId="7D6B7244">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p>
    <w:p w14:paraId="53E3070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p>
    <w:p w14:paraId="28FA9D4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3520" w:firstLineChars="11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中共汤阴县退役军人事务局党组</w:t>
      </w:r>
    </w:p>
    <w:p w14:paraId="5075774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4480" w:firstLineChars="1400"/>
        <w:jc w:val="left"/>
        <w:textAlignment w:val="baseline"/>
        <w:rPr>
          <w:rFonts w:hint="default" w:ascii="仿宋_GB2312" w:hAnsi="微软雅黑" w:eastAsia="仿宋_GB2312" w:cs="仿宋_GB2312"/>
          <w:i w:val="0"/>
          <w:caps w:val="0"/>
          <w:color w:val="000000"/>
          <w:spacing w:val="0"/>
          <w:kern w:val="0"/>
          <w:sz w:val="32"/>
          <w:szCs w:val="32"/>
          <w:shd w:val="clear" w:fill="FFFFFF"/>
          <w:vertAlign w:val="baseline"/>
          <w:lang w:val="en-US" w:eastAsia="zh-CN" w:bidi="ar"/>
        </w:rPr>
      </w:pPr>
      <w:r>
        <w:rPr>
          <w:rFonts w:hint="eastAsia" w:ascii="Times New Roman" w:hAnsi="Times New Roman" w:eastAsia="楷体_GB2312" w:cs="Times New Roman"/>
          <w:b w:val="0"/>
          <w:bCs w:val="0"/>
          <w:i w:val="0"/>
          <w:iCs w:val="0"/>
          <w:caps w:val="0"/>
          <w:color w:val="000000"/>
          <w:spacing w:val="0"/>
          <w:sz w:val="32"/>
          <w:szCs w:val="32"/>
          <w:lang w:val="en-US" w:eastAsia="zh-CN"/>
        </w:rPr>
        <w:t>2025</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年</w:t>
      </w:r>
      <w:r>
        <w:rPr>
          <w:rFonts w:hint="eastAsia" w:ascii="Times New Roman" w:hAnsi="Times New Roman" w:eastAsia="楷体_GB2312" w:cs="Times New Roman"/>
          <w:b w:val="0"/>
          <w:bCs w:val="0"/>
          <w:i w:val="0"/>
          <w:iCs w:val="0"/>
          <w:caps w:val="0"/>
          <w:color w:val="000000"/>
          <w:spacing w:val="0"/>
          <w:sz w:val="32"/>
          <w:szCs w:val="32"/>
          <w:lang w:val="en-US" w:eastAsia="zh-CN"/>
        </w:rPr>
        <w:t>5</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月</w:t>
      </w:r>
      <w:r>
        <w:rPr>
          <w:rFonts w:hint="eastAsia" w:ascii="Times New Roman" w:hAnsi="Times New Roman" w:eastAsia="楷体_GB2312" w:cs="Times New Roman"/>
          <w:b w:val="0"/>
          <w:bCs w:val="0"/>
          <w:i w:val="0"/>
          <w:iCs w:val="0"/>
          <w:caps w:val="0"/>
          <w:color w:val="000000"/>
          <w:spacing w:val="0"/>
          <w:sz w:val="32"/>
          <w:szCs w:val="32"/>
          <w:lang w:val="en-US" w:eastAsia="zh-CN"/>
        </w:rPr>
        <w:t>9</w:t>
      </w:r>
      <w:r>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t>日</w:t>
      </w:r>
    </w:p>
    <w:p w14:paraId="6C97118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p>
    <w:p w14:paraId="4B7AC14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p>
    <w:p w14:paraId="3E38436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40" w:lineRule="exact"/>
        <w:ind w:right="0" w:firstLine="640" w:firstLineChars="200"/>
        <w:jc w:val="left"/>
        <w:textAlignment w:val="baseline"/>
        <w:rPr>
          <w:rFonts w:hint="eastAsia" w:ascii="仿宋_GB2312" w:hAnsi="微软雅黑" w:eastAsia="仿宋_GB2312" w:cs="仿宋_GB2312"/>
          <w:i w:val="0"/>
          <w:caps w:val="0"/>
          <w:color w:val="000000"/>
          <w:spacing w:val="0"/>
          <w:kern w:val="0"/>
          <w:sz w:val="32"/>
          <w:szCs w:val="32"/>
          <w:shd w:val="clear" w:fill="FFFFFF"/>
          <w:vertAlign w:val="baseline"/>
          <w:lang w:val="en-US" w:eastAsia="zh-CN" w:bidi="ar"/>
        </w:rPr>
      </w:pPr>
    </w:p>
    <w:p w14:paraId="5CBA1D75">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Chars="0" w:firstLine="640" w:firstLineChars="200"/>
        <w:textAlignment w:val="auto"/>
        <w:rPr>
          <w:rFonts w:hint="eastAsia" w:ascii="仿宋_GB2312" w:hAnsi="仿宋_GB2312" w:eastAsia="仿宋_GB2312" w:cs="仿宋_GB2312"/>
          <w:i w:val="0"/>
          <w:iCs w:val="0"/>
          <w:caps w:val="0"/>
          <w:color w:val="000000"/>
          <w:spacing w:val="0"/>
          <w:sz w:val="32"/>
          <w:szCs w:val="32"/>
          <w:shd w:val="clear" w:fill="FFFFFF"/>
          <w:lang w:val="en-US" w:eastAsia="zh-CN"/>
        </w:rPr>
      </w:pPr>
    </w:p>
    <w:p w14:paraId="0107850A">
      <w:pPr>
        <w:spacing w:line="600" w:lineRule="exact"/>
        <w:ind w:firstLine="660"/>
        <w:rPr>
          <w:rFonts w:hint="eastAsia" w:ascii="仿宋_GB2312" w:hAnsi="仿宋_GB2312" w:eastAsia="仿宋_GB2312" w:cs="仿宋_GB2312"/>
          <w:sz w:val="34"/>
          <w:szCs w:val="34"/>
          <w:lang w:val="en-US" w:eastAsia="zh-CN"/>
        </w:rPr>
      </w:pPr>
    </w:p>
    <w:sectPr>
      <w:footerReference r:id="rId3" w:type="default"/>
      <w:pgSz w:w="11906" w:h="16838"/>
      <w:pgMar w:top="2098" w:right="1474" w:bottom="1984" w:left="1587" w:header="851" w:footer="1020"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简体">
    <w:altName w:val="黑体"/>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2F0E64">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D03F5E7">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D03F5E7">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87E49B4"/>
    <w:multiLevelType w:val="singleLevel"/>
    <w:tmpl w:val="787E49B4"/>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zOGIwOTBiZjdmYTczYzIwZDNkZWRhYTg3ZTY5MWEifQ=="/>
    <w:docVar w:name="KSO_WPS_MARK_KEY" w:val="126e0993-c1a0-47e5-9185-30695a650820"/>
  </w:docVars>
  <w:rsids>
    <w:rsidRoot w:val="50350314"/>
    <w:rsid w:val="01944054"/>
    <w:rsid w:val="02573D62"/>
    <w:rsid w:val="047172E5"/>
    <w:rsid w:val="069514F1"/>
    <w:rsid w:val="07424BE5"/>
    <w:rsid w:val="09EF36ED"/>
    <w:rsid w:val="0AD7238C"/>
    <w:rsid w:val="0AD947DC"/>
    <w:rsid w:val="0B603676"/>
    <w:rsid w:val="0E083E00"/>
    <w:rsid w:val="14C25B48"/>
    <w:rsid w:val="1B242F41"/>
    <w:rsid w:val="1D354B2C"/>
    <w:rsid w:val="1ED27645"/>
    <w:rsid w:val="1FE32F2D"/>
    <w:rsid w:val="20F754EC"/>
    <w:rsid w:val="24093AE4"/>
    <w:rsid w:val="26215B49"/>
    <w:rsid w:val="272D4726"/>
    <w:rsid w:val="2D4837A0"/>
    <w:rsid w:val="2EC026A7"/>
    <w:rsid w:val="2F343E67"/>
    <w:rsid w:val="31593D91"/>
    <w:rsid w:val="319F4F70"/>
    <w:rsid w:val="337309C8"/>
    <w:rsid w:val="35450FD4"/>
    <w:rsid w:val="3C12216A"/>
    <w:rsid w:val="3FC538FA"/>
    <w:rsid w:val="42965F09"/>
    <w:rsid w:val="42C623E0"/>
    <w:rsid w:val="435A7B2C"/>
    <w:rsid w:val="4CA82EA2"/>
    <w:rsid w:val="50350314"/>
    <w:rsid w:val="52F92396"/>
    <w:rsid w:val="56FC2AA5"/>
    <w:rsid w:val="59976202"/>
    <w:rsid w:val="5CF250EA"/>
    <w:rsid w:val="5E142C93"/>
    <w:rsid w:val="5F93481E"/>
    <w:rsid w:val="62FB0A1E"/>
    <w:rsid w:val="632978BB"/>
    <w:rsid w:val="6402473B"/>
    <w:rsid w:val="6ADD5767"/>
    <w:rsid w:val="6EC407F2"/>
    <w:rsid w:val="73A179D9"/>
    <w:rsid w:val="761C1393"/>
    <w:rsid w:val="781665DB"/>
    <w:rsid w:val="788A2E6F"/>
    <w:rsid w:val="7CCA2914"/>
    <w:rsid w:val="7D1B5243"/>
    <w:rsid w:val="7D1B742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11</Pages>
  <Words>5123</Words>
  <Characters>5267</Characters>
  <Lines>0</Lines>
  <Paragraphs>0</Paragraphs>
  <TotalTime>79</TotalTime>
  <ScaleCrop>false</ScaleCrop>
  <LinksUpToDate>false</LinksUpToDate>
  <CharactersWithSpaces>5281</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2020-07-10T09:56:00Z</dcterms:created>
  <dc:creator>梨花暮雨</dc:creator>
  <cp:lastModifiedBy>Administrator</cp:lastModifiedBy>
  <cp:lastPrinted>2025-05-23T09:16:00Z</cp:lastPrinted>
  <dcterms:modified xsi:type="dcterms:W3CDTF">2025-08-28T08:28:34Z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7A7F5B7D29814E418B36D65483D6B8F4_13</vt:lpwstr>
  </property>
  <property fmtid="{D5CDD505-2E9C-101B-9397-08002B2CF9AE}" pid="4" name="KSOTemplateDocerSaveRecord">
    <vt:lpwstr>eyJoZGlkIjoiOGVjNTQ2MTJmZDE2MGRhODFkYjJlMjMwOTgyYjIxMmMifQ==</vt:lpwstr>
  </property>
</Properties>
</file>