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51FE4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五陵镇俎佐村</w:t>
      </w:r>
    </w:p>
    <w:p w14:paraId="48C4AA0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关于县委第六巡察组巡察反馈意见的</w:t>
      </w:r>
    </w:p>
    <w:p w14:paraId="7BAE54E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整改情况报告</w:t>
      </w:r>
    </w:p>
    <w:p w14:paraId="1E33BD2B">
      <w:pPr>
        <w:rPr>
          <w:rFonts w:ascii="仿宋" w:hAnsi="仿宋" w:eastAsia="仿宋" w:cs="仿宋"/>
          <w:sz w:val="32"/>
          <w:szCs w:val="32"/>
        </w:rPr>
      </w:pPr>
    </w:p>
    <w:p w14:paraId="49ABC1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按照县委巡察工作领导小组统一安排部署，2024年4月11日至2024年7月11日县委第六巡察组对俎佐村进行了巡察，同时县委巡察组对我村进行了问题反馈，按照事事有结果的原则，现整改落实情况报告如下。</w:t>
      </w:r>
    </w:p>
    <w:p w14:paraId="3E7F28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一、主要做法</w:t>
      </w:r>
    </w:p>
    <w:p w14:paraId="1BB591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（一）提高政治站位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强化责任担当接到巡察反馈后，俎佐村党支部立即召开专题会议，深入学习领会巡察反馈会议精神，统一思想认识，切实增强整改落实的政治自觉、思想自觉和行动自觉。成立由党支部书记任组长的整改工作领导小组，明确责任分工，细化</w:t>
      </w:r>
      <w:bookmarkStart w:id="0" w:name="_GoBack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整改措施</w:t>
      </w:r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，确保整改工作有人抓、有人管、有人负责。</w:t>
      </w:r>
    </w:p>
    <w:p w14:paraId="31362A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（一）全面梳理问题，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制定整改方案针对巡察反馈的问题，村党支部组织专门力量进行全面梳理和深入分析，逐一对照检查，确保问题找准找实。在此基础上，结合我村实际，制定了详细的整改方案，明确整改目标、整改措施、责任人和整改时限，确保整改工作有章可循、有据可依。</w:t>
      </w:r>
    </w:p>
    <w:p w14:paraId="5F0CFA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（三）狠抓整改落实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确保取得实效。在整改过程中，俎佐村党支部坚持问题导向，突出重点难点，强化责任担当，狠抓整改落实。一是加强党组织建设，提升组织力。通过完善组织生活制度、加强党员教育管理、推进党支部标准化规范化建设等措施，进一步提升了党组织的凝聚力和战斗力。二是聚焦乡村振兴，推动工作落实。围绕乡村治理、人居环境等重点任务，明确责任分工，确保各项任务落到实处。三是强化财务管理，规范村级财务。通过建立健全财务管理制度、加强财务监督、推进财务公开透明等措施，进一步规范了村级财务管理行为。</w:t>
      </w:r>
    </w:p>
    <w:p w14:paraId="452496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二、问题整改</w:t>
      </w:r>
    </w:p>
    <w:p w14:paraId="07334F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县委巡察反馈后，俎佐村班子高度重视，通过压实责任、逐一分析、明确任务，围绕反馈的问题，我村在上级决策部署、基层党建、民主决策、三资管理、村级财务、村务监督、群众关心的突出问题共6个方面14项问题认真开展整改，现已全部整改完成。</w:t>
      </w:r>
    </w:p>
    <w:p w14:paraId="570E26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（一）基层党建方面</w:t>
      </w:r>
    </w:p>
    <w:p w14:paraId="65B51A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1、三会一课召开不规范</w:t>
      </w:r>
    </w:p>
    <w:p w14:paraId="160D42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：一是未按规定频次召开支部委员会。2023年未见11、12月会议记录；二是会议无签到或一人代签。三是会议记录后补。四是会议记录不规范。五是党员大会召开不规范。</w:t>
      </w:r>
    </w:p>
    <w:p w14:paraId="7CFCA1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2024年8月25日召开支委会，认真学习三会一课制度，学习党员大会如何规范召开。严格落实三会一课制度，按规定开展三会一课活动。制定参会人员签字制度，严禁他人代签。规范会议记录，注明召开时间和会议议题。加强党员教育管理和流动党员管理，严格落实党员大会参会人数，确保达到半数以上。</w:t>
      </w:r>
    </w:p>
    <w:p w14:paraId="54C831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2、三会一课未开展。</w:t>
      </w:r>
    </w:p>
    <w:p w14:paraId="2B8967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：2021年、2022年未开展上党课、主题党日活动。</w:t>
      </w:r>
    </w:p>
    <w:p w14:paraId="683DC5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：2024年8月25日召开支委会，认真学习三会一课制度，按规定开展三会一课活动，党课每年不少于四次,严格按照学习党课要求的内容执行。制定主题党日活动计划。</w:t>
      </w:r>
    </w:p>
    <w:p w14:paraId="1EBE6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3、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主题党日开展不规范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5A62B6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：未按规定频次开展主题党日，会议签到一人代签。2023年开展主题党日7次，每次活动均由一人代签。</w:t>
      </w:r>
    </w:p>
    <w:p w14:paraId="3D598D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：2024年8月25日召开支委会，认真学习三会一课制度,会议上相关人员作出自我检讨说明情况，按三会一课制度规定频次开展主题党日活动，严禁他人代签。</w:t>
      </w:r>
    </w:p>
    <w:p w14:paraId="41C652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4、党费收缴不规范</w:t>
      </w:r>
    </w:p>
    <w:p w14:paraId="66E463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（1）退休人员未逐年随工资增长比例足额交纳党费；长期不缴纳党费；党费收缴人员工作不负责。</w:t>
      </w:r>
    </w:p>
    <w:p w14:paraId="033129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：2024年8月25日召开支委会，认真学习党员发展规则，规范入党流程，严格按照党员发展程序发展党员，按照党员发展程序和时间节点，完善好党员档案，并且保存好。</w:t>
      </w:r>
    </w:p>
    <w:p w14:paraId="634445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5、党员发展不规范</w:t>
      </w:r>
    </w:p>
    <w:p w14:paraId="3A16E3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：预备党员，档案内各种资料全部空白。</w:t>
      </w:r>
    </w:p>
    <w:p w14:paraId="72DCC2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：2024年8月25日召开支委会，认真学习党员发展规则，规范入党流程，严格按照党员发展程序发展党员，按照党员发展程序和时间节点，完善好党员档案，并且保存好。</w:t>
      </w:r>
    </w:p>
    <w:p w14:paraId="4C4BBD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6、党组织生活未开展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5CEEA4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2024年8月25日召开支委会，加强教育培训，组织党员学习党组织生活会的重要性、目的和流程。开展党性教育，提高党员的思想认识和参与积极性。定期召开组织生活会,实实在在开展批评与自我批评,达到出汗和红脸的效果,做到会议有笔记、有记录。</w:t>
      </w:r>
    </w:p>
    <w:p w14:paraId="739248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（二）民主决策方面</w:t>
      </w:r>
    </w:p>
    <w:p w14:paraId="10D918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1、四议两公开执行不到位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。（1）“四议两公开”执行不规范。（2）会议涉嫌后补。</w:t>
      </w:r>
    </w:p>
    <w:p w14:paraId="7653A6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2024年8月20日召开两委会，学习四议两公开工作制度，熟知四议两公开的流程，明确四议两公开研究的是村级重大事项，四议两公开的程序决策实施，严格按照要求召开相关会议，完善工作制度，制定详细的“四议两公开”操作指南，明确各环节的责任人和时间节点。规范会议记录，注明召开时间和会议议题。</w:t>
      </w:r>
    </w:p>
    <w:p w14:paraId="52B9C7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（三）三资管理</w:t>
      </w:r>
    </w:p>
    <w:p w14:paraId="69444F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1、资源管理不规范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。（1）合同规定质保金高于国家规定。（2）签约公司与施工方不一致。疑似套用资质，无资质承包业务。</w:t>
      </w:r>
    </w:p>
    <w:p w14:paraId="3EE240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：三资管理有待规范，加强相关制度建设，责任落实和提升专业水平等措施，规范集体资产资源处置管理。（1）卫生室质保金做出情况说明和工程施工合同。（2）大街两侧硬化工程签约公司与施工方有委托书。</w:t>
      </w:r>
    </w:p>
    <w:p w14:paraId="09B8CC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（四）财务方面</w:t>
      </w:r>
    </w:p>
    <w:p w14:paraId="054B8C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1、大额支出无明细</w:t>
      </w:r>
    </w:p>
    <w:p w14:paraId="234225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：（1）无明细无合同；（2）无发票；</w:t>
      </w:r>
    </w:p>
    <w:p w14:paraId="4237B3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建立明细记录制度，制定严格的明细记录制度，规定今后所有大额支出必须详细记录支出用途、对象、金额构成等关键信息。必须提供正式发票，否则不准入账。加强审批流程优化支出审批流程，增加多层审批和审核环节，确保每一笔大额支出都经过充分的论证和审查。培训与教育对财务人员和相关业务人员进行培训，提高他们对明细记录重要性的认识，确保制度的有效执行。定期审计与监督设立定期的内部审计机制，对账目进行审计，监督大额支出的明细记录情况，及时发现并纠正问题。</w:t>
      </w:r>
    </w:p>
    <w:p w14:paraId="5EB3173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手续不全</w:t>
      </w:r>
    </w:p>
    <w:p w14:paraId="70EB3F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：四议两公开手续不健全；无合同；无四议两公开记录。</w:t>
      </w:r>
    </w:p>
    <w:p w14:paraId="414BAA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严格按照四议两公开的制度要求执行，强化重大项目审批流程，按照招投标手续规范执行，确保每个步骤都有充分的材料支持并按照规定的程序进行，手续不全的不得入账。加强公示公开。定期将村财务状况向全体村民公示，接受群众的监督和意见。</w:t>
      </w:r>
    </w:p>
    <w:p w14:paraId="43885D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3、白条入账</w:t>
      </w:r>
    </w:p>
    <w:p w14:paraId="48B76F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：无发票，白条入账。</w:t>
      </w:r>
    </w:p>
    <w:p w14:paraId="769A0D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：1. 加强财务制度培训。组织农村财务人员参加专业培训，学习财务法规和相关制度，明确正规入账的要求和流程。定期开展财务知识讲座，提高财务人员的业务水平和合规意识。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2. 清查白条入账情况。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对过往的财务账目进行全面清查，梳理白条入账的项目、金额和事由。建立详细的白条入账清单，分析其产生的原因和影响。3. 规范入账凭证。要求所有收支必须取得合法有效的原始凭证，如发票、收据等。对于无法取得正规凭证的特殊情况，需提供详细的情况说明，并经相关负责人审批。建立监督机制成立由村民代表组成的财务监督小组，定期对财务账目进行审查。公开财务信息，接受村民的监督和举报。</w:t>
      </w:r>
    </w:p>
    <w:p w14:paraId="672918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4、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未入固定资产</w:t>
      </w:r>
    </w:p>
    <w:p w14:paraId="48932B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：未计固定资产。</w:t>
      </w:r>
    </w:p>
    <w:p w14:paraId="3A8A51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：对于固定资产入账不及时，不准确的进行全面整改，引以为戒。固定资产做到应入账尽入账。</w:t>
      </w:r>
    </w:p>
    <w:p w14:paraId="06F2F6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（五）村务监督方面</w:t>
      </w:r>
    </w:p>
    <w:p w14:paraId="50909B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1、监委会履职不力</w:t>
      </w:r>
    </w:p>
    <w:p w14:paraId="4CEC05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：（1）村监委会开展工作单一。（2）监委会主任不符合2020年换届选举当时上级关于“监委会成员不能由村两委干部及其近亲属担任”的规定。</w:t>
      </w:r>
    </w:p>
    <w:p w14:paraId="0C05E5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：加大对村务监督委员会成员履职培训力度，规范村务监督委员会工作职责、权利义务、议事规则、监督内容和监督程序，不断提升村务监督委员会监督能力。下届换届严格按照上级规定选举。</w:t>
      </w:r>
    </w:p>
    <w:p w14:paraId="74866C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（六）群众关心的突出问题</w:t>
      </w:r>
    </w:p>
    <w:p w14:paraId="57187C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1、人居环境差</w:t>
      </w:r>
    </w:p>
    <w:p w14:paraId="2C665B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：部分街道污水横流，墙面喷绘广告布破损，村委会门口绿化树枯死。</w:t>
      </w:r>
    </w:p>
    <w:p w14:paraId="0F6DA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：开展垃圾分类宣传和培训，提高居民的垃圾分类意识和能力。鼓励居民积极参与环境维护和监督。建立长效管理机制</w:t>
      </w:r>
    </w:p>
    <w:p w14:paraId="5D8818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三、下一步工作计划</w:t>
      </w:r>
    </w:p>
    <w:p w14:paraId="5E7DF1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俎佐村将严格按照整改方案的要求，逐项抓好落实，确保各项整改情况落到实处，取得实效。同时，我们将以此为契机，对已完成的整改任务，适时组织“回头看”，巩固整改成果，防止问题反弹，对需要长期坚持的事项，坚持一抓到底，务求取得实效。健全完善工作机制，促进村内各项事业持续健康发展。</w:t>
      </w:r>
    </w:p>
    <w:p w14:paraId="5F693F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C1988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5F5951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5EC8AA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五陵镇俎佐村支部委员会</w:t>
      </w:r>
    </w:p>
    <w:p w14:paraId="1353EE8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2024年10月20日  </w:t>
      </w:r>
    </w:p>
    <w:p w14:paraId="6CF553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</w:p>
    <w:p w14:paraId="2A8B1E7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5C1B938"/>
    <w:multiLevelType w:val="singleLevel"/>
    <w:tmpl w:val="C5C1B938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VhNjllYjNkMDk4OGQwNjI3N2Q3MWMxMTg3Y2ZkNTEifQ=="/>
  </w:docVars>
  <w:rsids>
    <w:rsidRoot w:val="00E61750"/>
    <w:rsid w:val="00DB4182"/>
    <w:rsid w:val="00DE25DB"/>
    <w:rsid w:val="00E61750"/>
    <w:rsid w:val="0E4F0253"/>
    <w:rsid w:val="20F85934"/>
    <w:rsid w:val="59100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pPr>
      <w:spacing w:after="120" w:afterAutospacing="0"/>
    </w:pPr>
  </w:style>
  <w:style w:type="paragraph" w:styleId="3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4">
    <w:name w:val="Body Text 2"/>
    <w:basedOn w:val="1"/>
    <w:unhideWhenUsed/>
    <w:qFormat/>
    <w:uiPriority w:val="99"/>
    <w:pPr>
      <w:spacing w:after="120" w:line="480" w:lineRule="auto"/>
    </w:pPr>
  </w:style>
  <w:style w:type="paragraph" w:styleId="5">
    <w:name w:val="Body Text First Indent"/>
    <w:basedOn w:val="2"/>
    <w:qFormat/>
    <w:uiPriority w:val="0"/>
    <w:pPr>
      <w:spacing w:before="100" w:beforeAutospacing="1" w:after="0"/>
      <w:ind w:firstLine="420"/>
    </w:pPr>
    <w:rPr>
      <w:rFonts w:ascii="Times New Roman" w:hAnsi="Times New Roman" w:cs="Times New Roman"/>
    </w:rPr>
  </w:style>
  <w:style w:type="character" w:customStyle="1" w:styleId="8">
    <w:name w:val="批注框文本 字符"/>
    <w:basedOn w:val="7"/>
    <w:link w:val="3"/>
    <w:semiHidden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3172</Words>
  <Characters>3234</Characters>
  <Lines>27</Lines>
  <Paragraphs>7</Paragraphs>
  <TotalTime>14</TotalTime>
  <ScaleCrop>false</ScaleCrop>
  <LinksUpToDate>false</LinksUpToDate>
  <CharactersWithSpaces>3241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2024-11-07T02:59:00Z</dcterms:created>
  <dc:creator>Administrator</dc:creator>
  <cp:lastModifiedBy>Administrator</cp:lastModifiedBy>
  <cp:lastPrinted>2024-11-16T06:52:00Z</cp:lastPrinted>
  <dcterms:modified xsi:type="dcterms:W3CDTF">2025-08-20T10:24:46Z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CE5B6B0D0F1843E8BBB4B9F4918B43C8_13</vt:lpwstr>
  </property>
  <property fmtid="{D5CDD505-2E9C-101B-9397-08002B2CF9AE}" pid="4" name="KSOTemplateDocerSaveRecord">
    <vt:lpwstr>eyJoZGlkIjoiOGVjNTQ2MTJmZDE2MGRhODFkYjJlMjMwOTgyYjIxMmMifQ==</vt:lpwstr>
  </property>
</Properties>
</file>