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F7659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五陵镇翟庄村</w:t>
      </w:r>
    </w:p>
    <w:p w14:paraId="780CF93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关于县委第六巡察组巡察反馈意见的</w:t>
      </w:r>
    </w:p>
    <w:p w14:paraId="2130369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整改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情况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报告</w:t>
      </w:r>
    </w:p>
    <w:p w14:paraId="68D8F6C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</w:p>
    <w:p w14:paraId="089D3B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按照县委巡察工作领导小组统一安排部署，2024年4月11日至2024年7月11日县委第六巡察组对翟庄村进行了巡察，同时县委巡察组对我村进行了问题反馈，翟庄村高度重视，现整改落实情况报告如下。</w:t>
      </w:r>
    </w:p>
    <w:p w14:paraId="017702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一、主要做法</w:t>
      </w:r>
    </w:p>
    <w:p w14:paraId="79C170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翟庄村党支部根据巡察整改的要求，结合本村的实际情况以坚定的决心和迅速的行动推进整改落实工作。</w:t>
      </w:r>
    </w:p>
    <w:p w14:paraId="1BBF30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1、强化责任担当。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为保证整改工作有序开展，翟庄村党支部第一时间成立整改工作领导小组，召开村党支部会议，建立了完善的工作制度，研究和推进整改落实工作，确保整改工作层层有人抓、事事有人管。</w:t>
      </w:r>
    </w:p>
    <w:p w14:paraId="6CDDAD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2、确保整改实效。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注重高层引领作用，多次召开小组会议，确保各项整改均有反馈，有结果，推动整改任务稳步进行。</w:t>
      </w:r>
    </w:p>
    <w:p w14:paraId="4CD8C78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二、问题整改</w:t>
      </w:r>
    </w:p>
    <w:p w14:paraId="3D04D4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巡察反馈后，对县委第六巡察组巡察期间移交的15件问题，现已全部整改到位。</w:t>
      </w:r>
    </w:p>
    <w:p w14:paraId="58F34A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（一）基层党建方面</w:t>
      </w:r>
    </w:p>
    <w:p w14:paraId="0B62A7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1.党支部建设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。（1）党支部堡垒作用不强，党建引领工作不力。（2）党支部班子不健全。</w:t>
      </w:r>
    </w:p>
    <w:p w14:paraId="355FE2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：（1）由于2022年疫情紧张，召开会议基本为安排疫情防控工作。2024年以来开展的各项会议，已经加强了党支部在重大事项决策中的领导作用，各项会议围绕党建工作召开。（2）已作出情况说明。</w:t>
      </w:r>
    </w:p>
    <w:p w14:paraId="098337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2.三会一课召开不规范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。（1）“三会一课”组织召开混乱，参会人员身份不符合组织规定。（2）未按规定频次上党课，参加人员少。（3）支部党员大会参加人员不过半数。（4）会议记录不规范。</w:t>
      </w:r>
    </w:p>
    <w:p w14:paraId="39A379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（1）2024年8月20日翟庄村组织两委及党员干部学习了“三会一课”制度，2024年8月19日召开的党支部会议中，严格按照参会人员标准召开会议，确保参会人员及时签到。（2）认真学习了党课要求，2024年以来已经上4次，党员积极主动参加，确保参会人员数量。（3）在2024年8月16日召开的党支部大会中，已严格杜绝此现象，今后在召开各项会议时都会保证参会人员数量达到要求。（4）接下来的各项会议都已严格规范会议记录，认真填写各项会议记录要求，保证记录的准确性和完整性。</w:t>
      </w:r>
    </w:p>
    <w:p w14:paraId="1816D6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3.主题党日开展不规范。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主题党日活动开展频次不够。</w:t>
      </w:r>
    </w:p>
    <w:p w14:paraId="2CEC4E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明确主题党日活动召开的频次为每月一次，翟庄村于2024年9月1日，10月1日，顺利召开了主题党日活动，各党员干部积极主动参加。</w:t>
      </w:r>
    </w:p>
    <w:p w14:paraId="3061B35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党费收缴不规范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预备期未交纳党费。</w:t>
      </w:r>
    </w:p>
    <w:p w14:paraId="39D3C370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：补缴党费。</w:t>
      </w:r>
    </w:p>
    <w:p w14:paraId="0D9875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5.党员发展不规范。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无基层党委审批意见，无支部党员大会研究接收为预备党员会议记录。</w:t>
      </w:r>
    </w:p>
    <w:p w14:paraId="630F93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：已经组织专门人员进行调查了解，全面核实党员身份，保证党员信息无误，确定了转正时间。今后在发展党员时，会严格按照党员发展顺序，确保发展的每个阶段信息准确无误。</w:t>
      </w:r>
    </w:p>
    <w:p w14:paraId="62F09D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6.党组织生活未开展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2021年、2022年、2023年均未开展谈心谈话活动。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（2）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2022年、2023年组织生活会流于形式，22年会议议题是安排布置疫情防疫工作，23年会议议题是理论学习、五星支部创建，均未开展支部书记述职、批评与自我批评等环节，也未进行民主评议党员。</w:t>
      </w:r>
    </w:p>
    <w:p w14:paraId="656A6B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：（1）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2024年9月17日，已经积极开展了谈话谈心活动，各干部积极参加。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（2）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2024年10月10日，召开组织生活会，确保会议议题围绕组织生活会的要求，积极进行了民主评议党员。</w:t>
      </w:r>
    </w:p>
    <w:p w14:paraId="61F651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（二）民主决策方面</w:t>
      </w:r>
    </w:p>
    <w:p w14:paraId="7AE7C6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1、四议两公开执行不到位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。四议两公开会议涉嫌后补。</w:t>
      </w:r>
    </w:p>
    <w:p w14:paraId="19F183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：2024年8月20日，组织两委干部和党员学习“四议两公开”制度，今后严格按照 “四议两公开” 程序，对类似资金支付进行审议、商议、决议，并及时公开，及时规范会议记录，坚决杜绝后补现象。</w:t>
      </w:r>
    </w:p>
    <w:p w14:paraId="165278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（三）三资管理</w:t>
      </w:r>
    </w:p>
    <w:p w14:paraId="1E8CBD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1、资产流失。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土地租金较低或无偿使用，存在集体资产流失风险。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</w:t>
      </w:r>
    </w:p>
    <w:p w14:paraId="2DC07B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：2024年8月20日，召开两委会，会上对土地租金低等问题进行了讨论，商议待合同到期之后，根据实际情况调整土地租金，规范土地合同。  </w:t>
      </w:r>
    </w:p>
    <w:p w14:paraId="3B5AAC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（四）财务方面</w:t>
      </w:r>
    </w:p>
    <w:p w14:paraId="7BBD82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1.大额支出无明细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。（1）无明细无合同（2）无机械用工表、无明细。</w:t>
      </w:r>
    </w:p>
    <w:p w14:paraId="080393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：2024年8月20日，召开了党员大会，会上组织财务人员学习了财务管理制度，在今后进行财务工作时，留存好相关明细及各项凭证，保证财务工作的规范性。</w:t>
      </w:r>
    </w:p>
    <w:p w14:paraId="72DA6E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2.手续不全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以定额发票报销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未使用汽油专用发票报销，疑似虚假列支资金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财务账目日期颠倒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。（2）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未说明购买用途，疑似不合规支出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5FB469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：2024年8月20日，召开了党员大会，会上组织财务人员学习财务报销流程和标准，在今后进行财务工作时，确保各项手续齐全，注明相关用途，定期进行财务检查，保证财务工作的真实性。</w:t>
      </w:r>
    </w:p>
    <w:p w14:paraId="7F8798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3.未入固定资产</w:t>
      </w:r>
    </w:p>
    <w:p w14:paraId="49E6A6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：2023年12月31日，已经重新计入固定资产，及时进行了全面的固定资产清查，确保应计入的固定资产及时计入。</w:t>
      </w:r>
    </w:p>
    <w:p w14:paraId="5F2A6D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（五）村务监督方面</w:t>
      </w:r>
    </w:p>
    <w:p w14:paraId="11F745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1.监委会履职不力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监委会开展工作单一。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（2）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监委会组成人员身份不符合规定。</w:t>
      </w:r>
    </w:p>
    <w:p w14:paraId="431B3F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：（1）2024年8月20日，召开党员大会，组织监委会人员认真学习监委会的职责等，确保监委会人员在开展工作时收集多方面意见并及时提出建议。（2）翟庄村已经在筹备合适的人选，换届的时候严格按照程序和相关规定重新选举。                                        </w:t>
      </w:r>
    </w:p>
    <w:p w14:paraId="648B20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（六）群众关心的突出问题</w:t>
      </w:r>
    </w:p>
    <w:p w14:paraId="090F52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1.人居环境差。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村内多处树枝、农作物秸杆、垃圾堆积和残垣断壁，街道两侧杂草丛生。</w:t>
      </w:r>
    </w:p>
    <w:p w14:paraId="10DE0D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树枝、农作物秸杆、垃圾堆积已被清理，即使修缮了残垣断壁，街道两侧的杂草已经清理。并安排了相关人员定期对杂草垃圾清理，保证村内环境整洁。</w:t>
      </w:r>
    </w:p>
    <w:p w14:paraId="249F90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2.存在安全隐患。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部分自来水阀门井无井盖覆盖，存在安全隐患。</w:t>
      </w:r>
    </w:p>
    <w:p w14:paraId="19FC93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整改情况：对于无井盖的井已经全部安装井盖，安排相关人员进行巡逻，保证群众的安全。</w:t>
      </w:r>
    </w:p>
    <w:p w14:paraId="7A0AA2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3.排水不畅。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村内无污水管网，部分村民生活污水排放随意。</w:t>
      </w:r>
    </w:p>
    <w:p w14:paraId="0087A9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：已安排专人定期对污水进行清理，加强宣传，提高村民环保意识。</w:t>
      </w:r>
    </w:p>
    <w:p w14:paraId="6934E9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三、下一步工作计划</w:t>
      </w:r>
    </w:p>
    <w:p w14:paraId="5ECF1B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翟庄村将以扎扎实实的工作态度开展接下来的各项工作，深化巡察整改工作结果，定期对各项工作开展检查，防止问题反弹，建立长效问题机制，推动各项工作有序进行。</w:t>
      </w:r>
    </w:p>
    <w:p w14:paraId="545B70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0561AC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翟庄村党支部委员会</w:t>
      </w:r>
    </w:p>
    <w:p w14:paraId="2DF117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righ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2024年 10 月 31日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A82F92"/>
    <w:multiLevelType w:val="singleLevel"/>
    <w:tmpl w:val="56A82F92"/>
    <w:lvl w:ilvl="0" w:tentative="0">
      <w:start w:val="4"/>
      <w:numFmt w:val="decimal"/>
      <w:lvlText w:val="%1."/>
      <w:lvlJc w:val="left"/>
      <w:pPr>
        <w:tabs>
          <w:tab w:val="left" w:pos="312"/>
        </w:tabs>
      </w:pPr>
      <w:rPr>
        <w:rFonts w:hint="default"/>
        <w:b/>
        <w:bCs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mZjBhYTU0NmUwZjZlZDhkZmNhYThmYTJmNGRlYTEifQ=="/>
  </w:docVars>
  <w:rsids>
    <w:rsidRoot w:val="62C70478"/>
    <w:rsid w:val="05CC1F60"/>
    <w:rsid w:val="05D5658F"/>
    <w:rsid w:val="080477DD"/>
    <w:rsid w:val="08536A17"/>
    <w:rsid w:val="09092DE7"/>
    <w:rsid w:val="0C5C6461"/>
    <w:rsid w:val="0EDF71DD"/>
    <w:rsid w:val="0FC65D20"/>
    <w:rsid w:val="10303AE2"/>
    <w:rsid w:val="11586B60"/>
    <w:rsid w:val="137F0F28"/>
    <w:rsid w:val="13FF5CA5"/>
    <w:rsid w:val="1CAA7140"/>
    <w:rsid w:val="1CE67A02"/>
    <w:rsid w:val="1D036806"/>
    <w:rsid w:val="2000670B"/>
    <w:rsid w:val="2173382E"/>
    <w:rsid w:val="21B77BBF"/>
    <w:rsid w:val="24925CBD"/>
    <w:rsid w:val="295F62EF"/>
    <w:rsid w:val="29DD03DE"/>
    <w:rsid w:val="32C82E35"/>
    <w:rsid w:val="33331D05"/>
    <w:rsid w:val="3344502A"/>
    <w:rsid w:val="34B41B63"/>
    <w:rsid w:val="397D4DF2"/>
    <w:rsid w:val="3C5E0114"/>
    <w:rsid w:val="3D9B618F"/>
    <w:rsid w:val="3E5720B6"/>
    <w:rsid w:val="3EAB0654"/>
    <w:rsid w:val="3FB12A63"/>
    <w:rsid w:val="402406BD"/>
    <w:rsid w:val="431247FD"/>
    <w:rsid w:val="44B11B76"/>
    <w:rsid w:val="46721DBE"/>
    <w:rsid w:val="47986DAC"/>
    <w:rsid w:val="49066BB2"/>
    <w:rsid w:val="49F854C6"/>
    <w:rsid w:val="4CC324CA"/>
    <w:rsid w:val="4DA846DC"/>
    <w:rsid w:val="4DFD1969"/>
    <w:rsid w:val="4FC63BE7"/>
    <w:rsid w:val="502A762A"/>
    <w:rsid w:val="503A2FE2"/>
    <w:rsid w:val="508B5BEF"/>
    <w:rsid w:val="54F40207"/>
    <w:rsid w:val="55FC3817"/>
    <w:rsid w:val="5A9B3503"/>
    <w:rsid w:val="5EF332DD"/>
    <w:rsid w:val="5FD4310E"/>
    <w:rsid w:val="62C70478"/>
    <w:rsid w:val="62D76235"/>
    <w:rsid w:val="68070B84"/>
    <w:rsid w:val="6AF809C1"/>
    <w:rsid w:val="6BDB5825"/>
    <w:rsid w:val="6EFD1128"/>
    <w:rsid w:val="71BC3A02"/>
    <w:rsid w:val="779A38C8"/>
    <w:rsid w:val="78B83176"/>
    <w:rsid w:val="79FF2E57"/>
    <w:rsid w:val="7E895F0E"/>
    <w:rsid w:val="7F042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before="100" w:beforeAutospacing="1" w:after="120"/>
    </w:pPr>
  </w:style>
  <w:style w:type="paragraph" w:styleId="3">
    <w:name w:val="Body Text 2"/>
    <w:basedOn w:val="1"/>
    <w:unhideWhenUsed/>
    <w:qFormat/>
    <w:uiPriority w:val="99"/>
    <w:pPr>
      <w:spacing w:after="120" w:line="480" w:lineRule="auto"/>
    </w:pPr>
  </w:style>
  <w:style w:type="character" w:customStyle="1" w:styleId="6">
    <w:name w:val="font21"/>
    <w:basedOn w:val="5"/>
    <w:qFormat/>
    <w:uiPriority w:val="0"/>
    <w:rPr>
      <w:rFonts w:hint="default" w:ascii="仿宋_GB2312" w:eastAsia="仿宋_GB2312" w:cs="仿宋_GB2312"/>
      <w:b/>
      <w:bCs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3093</Words>
  <Characters>3303</Characters>
  <Lines>0</Lines>
  <Paragraphs>0</Paragraphs>
  <TotalTime>7</TotalTime>
  <ScaleCrop>false</ScaleCrop>
  <LinksUpToDate>false</LinksUpToDate>
  <CharactersWithSpaces>3419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2022-10-14T06:26:00Z</dcterms:created>
  <dc:creator>WPS_1656032026</dc:creator>
  <cp:lastModifiedBy>Administrator</cp:lastModifiedBy>
  <cp:lastPrinted>2024-11-26T00:33:00Z</cp:lastPrinted>
  <dcterms:modified xsi:type="dcterms:W3CDTF">2025-08-20T10:04:28Z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16876E44923F489A997556748C135A3B_13</vt:lpwstr>
  </property>
  <property fmtid="{D5CDD505-2E9C-101B-9397-08002B2CF9AE}" pid="4" name="KSOTemplateDocerSaveRecord">
    <vt:lpwstr>eyJoZGlkIjoiOGVjNTQ2MTJmZDE2MGRhODFkYjJlMjMwOTgyYjIxMmMifQ==</vt:lpwstr>
  </property>
</Properties>
</file>