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A2EDE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五陵镇西小章村</w:t>
      </w:r>
    </w:p>
    <w:p w14:paraId="6967920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关于县委第六巡察组巡察反馈意见的</w:t>
      </w:r>
    </w:p>
    <w:p w14:paraId="2A86D4D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整改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情况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报告</w:t>
      </w:r>
    </w:p>
    <w:p w14:paraId="1C64C751">
      <w:pPr>
        <w:jc w:val="both"/>
        <w:rPr>
          <w:rFonts w:ascii="仿宋" w:hAnsi="仿宋" w:eastAsia="仿宋" w:cs="仿宋"/>
          <w:sz w:val="32"/>
          <w:szCs w:val="32"/>
        </w:rPr>
      </w:pPr>
    </w:p>
    <w:p w14:paraId="278153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按照县委巡察工作领导小组统一安排部署，2024年4月11日至2024年7月11日县委第六巡察组对西小章村进行了巡察，同时县委巡察组对我村进行了问题反馈，按照事事有结果的原则，现整改落实情况报告如下。</w:t>
      </w:r>
    </w:p>
    <w:p w14:paraId="163D35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一、主要做法</w:t>
      </w:r>
    </w:p>
    <w:p w14:paraId="789C5A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（一）提高政治站位，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强化责任担当接到巡察反馈后，西小章村党支部立即召开专题会议，深入学习领会巡察反馈会议精神，统一思想认识，切实增强整改落实的政治自觉、思想自觉和行动自觉。成立由党支部书记任组长的整改工作领导小组，明确责任分工，细化整改措施，确保整改工作有人抓、有人管、有人负责。</w:t>
      </w:r>
    </w:p>
    <w:p w14:paraId="1E391C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（二）全面梳理问题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制定整改方案针对巡察反馈的问题，村党支部组织专门力量进行全面梳理和深入分析，逐一对照检查，确保问题找准找实。在此基础上，结合我村实际，制定了详细的整改方案，明确整改目标、整改措施、责任人和整改时限，确保整改工作有章可循、有据可依。</w:t>
      </w:r>
    </w:p>
    <w:p w14:paraId="5CDF25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（三）狠抓整改落实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，确保取得实效。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在整改过程中，西小章村党支部坚持问题导向，突出重点难点，强化责任担当，狠抓整改落实。一是加强党组织建设，提升组织力。通过完善组织生活制度、加强党员教育管理、推进党支部标准化规范化建设等措施，进一步提升了党组织的凝聚力和战斗力。二是聚焦乡村振兴，推动工作落实。围绕乡村治理、人居环境等重点任务，明确责任分工，确保各项任务落到实处。三是强化财务管理，规范村级财务。通过建立健全财务管理制度、加强财务监督、推进财务公开透明等措施，进一步规范了村级财务管理行为。</w:t>
      </w:r>
    </w:p>
    <w:p w14:paraId="15E2AB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二、问题整改</w:t>
      </w:r>
    </w:p>
    <w:p w14:paraId="03C09B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县委巡察反馈后，西小章村班子高度重视，通过压实责任、逐一分析、明确任务，围绕反馈的问题，我村在上级决策部署、基层党建、民主决策、三资管理、村级财务、村务监督、群众关心的突出问题共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个方面1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项问题认真开展整改，现已全部整改完成。</w:t>
      </w:r>
    </w:p>
    <w:p w14:paraId="5F7A9781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（一）贯彻上级决策部署方面</w:t>
      </w:r>
    </w:p>
    <w:p w14:paraId="4924FB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1、学习二十大精神未开展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。无学习二十大精神安排及相关学习记录。</w:t>
      </w:r>
    </w:p>
    <w:p w14:paraId="2A6624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：2024年7月20日组织干部召开了两委会，积极认真学习了二十大精神，并表示及时安排传达上级会议精神，做好相关学习记录。</w:t>
      </w:r>
    </w:p>
    <w:p w14:paraId="682968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2、主题教育未开展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。未见主题教育相关安排及干部党员学习笔记。</w:t>
      </w:r>
    </w:p>
    <w:p w14:paraId="2E60C0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：2024年7月20日组织干部召开了两委会，积极认真学习了二十大精神，并表示及时安排传达上级会议精神，做好相关学习记录。并检查了干部主题教育相关学习笔记。</w:t>
      </w:r>
    </w:p>
    <w:p w14:paraId="5A83CDF7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（二）基层党建方面</w:t>
      </w:r>
    </w:p>
    <w:p w14:paraId="08EA7C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、三会一课召开不规范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（1）参加党课人员少，参会人数不过半数。（2）会议记录不规范。</w:t>
      </w:r>
    </w:p>
    <w:p w14:paraId="2DEF90E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 2024年7月23日组织召开了支委会，1.认真学习了“三会一课”制度。并讨论研究了对流动党员的管理，明确讲解党员上党课的重要性、积极性，确保党员参会人数。2.严格准确规范各种会议记录。</w:t>
      </w:r>
    </w:p>
    <w:p w14:paraId="042264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2、主题党日开展不规范。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（1）未按规定频次开展主题党日活动。（2）主题党日活动组织不力。</w:t>
      </w:r>
    </w:p>
    <w:p w14:paraId="6EEC07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2024年7月25日召开支委会，今后严格按照主题党日活动时间节点召开，加强对党员的思想教育，一定要确保党员参会人数，顺利推动主题当日。</w:t>
      </w:r>
    </w:p>
    <w:p w14:paraId="69116F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3、村级组织会议功能定位不准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以两委会代替支委会研究党建工作。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(2)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党组织活动长期未开展。</w:t>
      </w:r>
    </w:p>
    <w:p w14:paraId="0886E6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2024年7月25日召开支委会；第一项必须认真落实每项会议记录的定位，不能出现多个会议记录由一个会议记录代替。第二项村内应定期开展党组织活动，要使党组织活动多样化。</w:t>
      </w:r>
    </w:p>
    <w:p w14:paraId="66566F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、党费收缴不规范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3A8592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2024年7月28日召开支委会，关于预备党员和党员的交纳党费情况，我们要提高交纳党费的觉悟性，主动积极落实党费管理，做好欠交补交党费工作，党费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已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积极补缴。</w:t>
      </w:r>
    </w:p>
    <w:p w14:paraId="687BEB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5、减免党费不合规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6663F1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2024年7月28日召开支委会，关于党员的缴费标准。</w:t>
      </w:r>
    </w:p>
    <w:p w14:paraId="70C1CD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6、党员发展不归范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7359189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2024年7月28日召开支委会，关于入党事项，对相关填报人员进行专业培训，完善党员档案，并对我村党员发展建立有效的工作机制。认真做好会议记录。</w:t>
      </w:r>
    </w:p>
    <w:p w14:paraId="47A70B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7、党组织生活未开展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5C08EA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2024年7月25日召开支委会，今后对党员加强教育培训，确保党组织生活的经常性，规律性，会后严格做好相关会议记录。</w:t>
      </w:r>
    </w:p>
    <w:p w14:paraId="2982E366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（三）民主决策方面</w:t>
      </w:r>
    </w:p>
    <w:p w14:paraId="1F4BF9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1、四议两公开执行不到位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4E5CF6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2024年7月30日召开了两委会，今后的大额支出必须严格参考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4+2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工作法的流程进行决策，并认真做好相关会议记录。</w:t>
      </w:r>
    </w:p>
    <w:p w14:paraId="5856920C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（四）三资管理</w:t>
      </w:r>
    </w:p>
    <w:p w14:paraId="659B22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1、资产流失。</w:t>
      </w:r>
    </w:p>
    <w:p w14:paraId="38C6AC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8月20日召开了党员会、村民代表会，针对此项问题经过大家认真讨论研究：当时为响应上级发展林果业的号召，签订了此项合同，承包费一次性收取了35年，并用于修建村内道路，大家一致同意此合同继续有效执行。</w:t>
      </w:r>
    </w:p>
    <w:p w14:paraId="5089BA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资源管理不规范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7CF27C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2024年8月15日支部书记联系施工人员对塌陷不能使用的卫生室进行维修，已整修完成，提高了村卫生室的服务性。</w:t>
      </w:r>
    </w:p>
    <w:p w14:paraId="632E1A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3、大额支出无明细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61301C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疫情严重期间，局势紧张，由镇政府统一安排消杀有关事项，当时无合同无明细表，因此，对村财务人员进行了业务知识培训，今后相关票据进行仔细认真审核，严谨规范填写，对不符合要求的票据，一律退回。</w:t>
      </w:r>
    </w:p>
    <w:p w14:paraId="142D63FC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（五）财务方面</w:t>
      </w:r>
    </w:p>
    <w:p w14:paraId="4F8B1E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1、手续不全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088C2D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：（1）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有关质保金问题，五陵镇政府按照合同统一标准，质保金一年后已全部退还。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（2）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今后对于财务方面制定财务管理制度，认知学习相关专业知识，严格按照“4+2”工作法程序进行。</w:t>
      </w:r>
    </w:p>
    <w:p w14:paraId="3A5C20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2、账票不符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。（1）财务资料不齐全：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光伏板发电收益未附合同或情况说明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（2）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财务处理科目不当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处理废旧电视机收入未计提固定资产残值，应减去固定资产转为固定资产残值收入。</w:t>
      </w:r>
    </w:p>
    <w:p w14:paraId="46B051C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1.光伏公司与我村农户个人住房，签订了租赁合同，同时与村委会签订了合同。2.电视机是多年前组织部为我村赠送的，用于党员学习教育，已报废未上集体账。</w:t>
      </w:r>
    </w:p>
    <w:p w14:paraId="505708FC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（六）村务监督方面</w:t>
      </w:r>
    </w:p>
    <w:p w14:paraId="2623F6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1、村务公开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。村务公开栏未及时更新，字迹模糊不清。</w:t>
      </w:r>
    </w:p>
    <w:p w14:paraId="734745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：巡察组驻扎期间已立行立改，今后村务栏会及时更新。</w:t>
      </w:r>
    </w:p>
    <w:p w14:paraId="22AD4F52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（七）群众关心的突出问题</w:t>
      </w:r>
    </w:p>
    <w:p w14:paraId="5CD099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1、人居环境差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。街道两侧多处杂物堆放、杂草丛生，坑塘边建筑垃圾成堆，人居环境差。</w:t>
      </w:r>
    </w:p>
    <w:p w14:paraId="5ED8B3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：巡察组驻扎期间已立行立改，并制定了人居环境此项工作，将进行常规性治理。</w:t>
      </w:r>
    </w:p>
    <w:p w14:paraId="7460CD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三、下一步工作计划</w:t>
      </w:r>
    </w:p>
    <w:p w14:paraId="0ABB85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西小章村将严格按照整改方案的要求，逐项抓好落实，确保各项整改措施落到实处，取得实效。同时，我们将以此为契机，对已完成的整改任务，适时组织“回头看”，巩固整改成果，防止问题反弹，对需要长期坚持的事项，坚持一抓到底，务求取得实效。健全完善工作机制，促进村内各项事业持续健康发展。</w:t>
      </w:r>
    </w:p>
    <w:p w14:paraId="2825AD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77FC24C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1B32E5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p w14:paraId="5904DE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554D6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3F23E2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五陵镇西小章村支部委员会</w:t>
      </w:r>
    </w:p>
    <w:p w14:paraId="3901AC9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日   </w:t>
      </w:r>
    </w:p>
    <w:p w14:paraId="416EE617">
      <w:pPr>
        <w:spacing w:line="578" w:lineRule="exact"/>
        <w:ind w:firstLine="640" w:firstLineChars="20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</w:p>
    <w:p w14:paraId="6DFFA3D4">
      <w:pPr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750"/>
    <w:rsid w:val="00DB4182"/>
    <w:rsid w:val="00DE25DB"/>
    <w:rsid w:val="00E61750"/>
    <w:rsid w:val="3B0B4C62"/>
    <w:rsid w:val="74875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before="100" w:beforeAutospacing="1" w:after="120"/>
    </w:pPr>
  </w:style>
  <w:style w:type="paragraph" w:styleId="3">
    <w:name w:val="Body Text 2"/>
    <w:basedOn w:val="1"/>
    <w:unhideWhenUsed/>
    <w:qFormat/>
    <w:uiPriority w:val="99"/>
    <w:pPr>
      <w:spacing w:after="120" w:line="480" w:lineRule="auto"/>
    </w:pPr>
  </w:style>
  <w:style w:type="paragraph" w:styleId="4">
    <w:name w:val="Balloon Text"/>
    <w:basedOn w:val="1"/>
    <w:link w:val="7"/>
    <w:semiHidden/>
    <w:unhideWhenUsed/>
    <w:uiPriority w:val="99"/>
    <w:rPr>
      <w:sz w:val="18"/>
      <w:szCs w:val="18"/>
    </w:rPr>
  </w:style>
  <w:style w:type="character" w:customStyle="1" w:styleId="7">
    <w:name w:val="批注框文本 字符"/>
    <w:basedOn w:val="6"/>
    <w:link w:val="4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3539</Words>
  <Characters>3776</Characters>
  <Lines>27</Lines>
  <Paragraphs>7</Paragraphs>
  <TotalTime>7</TotalTime>
  <ScaleCrop>false</ScaleCrop>
  <LinksUpToDate>false</LinksUpToDate>
  <CharactersWithSpaces>3784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2024-11-07T02:59:00Z</dcterms:created>
  <dc:creator>Administrator</dc:creator>
  <cp:lastModifiedBy>Administrator</cp:lastModifiedBy>
  <cp:lastPrinted>2024-11-07T03:00:00Z</cp:lastPrinted>
  <dcterms:modified xsi:type="dcterms:W3CDTF">2025-08-20T09:13:25Z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eyJoZGlkIjoiOGVjNTQ2MTJmZDE2MGRhODFkYjJlMjMwOTgyYjIxMmMifQ==</vt:lpwstr>
  </property>
  <property fmtid="{D5CDD505-2E9C-101B-9397-08002B2CF9AE}" pid="3" name="KSOProductBuildVer">
    <vt:lpwstr>2052-12.1.0.21915</vt:lpwstr>
  </property>
  <property fmtid="{D5CDD505-2E9C-101B-9397-08002B2CF9AE}" pid="4" name="ICV">
    <vt:lpwstr>B6554F7D4DA34A8688AE4FB9235D351D_12</vt:lpwstr>
  </property>
</Properties>
</file>