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53E732">
      <w:pPr>
        <w:keepNext w:val="0"/>
        <w:keepLines w:val="0"/>
        <w:pageBreakBefore w:val="0"/>
        <w:widowControl/>
        <w:kinsoku/>
        <w:wordWrap/>
        <w:overflowPunct/>
        <w:topLinePunct w:val="0"/>
        <w:autoSpaceDE/>
        <w:autoSpaceDN/>
        <w:bidi w:val="0"/>
        <w:adjustRightInd/>
        <w:snapToGrid/>
        <w:spacing w:beforeAutospacing="0" w:line="560" w:lineRule="exact"/>
        <w:ind w:firstLine="880" w:firstLineChars="200"/>
        <w:jc w:val="center"/>
        <w:textAlignment w:val="auto"/>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瓦岗镇邶城村</w:t>
      </w:r>
    </w:p>
    <w:p w14:paraId="09DB7283">
      <w:pPr>
        <w:keepNext w:val="0"/>
        <w:keepLines w:val="0"/>
        <w:pageBreakBefore w:val="0"/>
        <w:widowControl/>
        <w:kinsoku/>
        <w:wordWrap/>
        <w:overflowPunct/>
        <w:topLinePunct w:val="0"/>
        <w:autoSpaceDE/>
        <w:autoSpaceDN/>
        <w:bidi w:val="0"/>
        <w:adjustRightInd/>
        <w:snapToGrid/>
        <w:spacing w:beforeAutospacing="0" w:line="560" w:lineRule="exact"/>
        <w:ind w:firstLine="880" w:firstLineChars="200"/>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关于县委第五巡察组</w:t>
      </w:r>
      <w:r>
        <w:rPr>
          <w:rFonts w:hint="eastAsia" w:ascii="Times New Roman" w:hAnsi="Times New Roman" w:eastAsia="方正小标宋简体" w:cs="Times New Roman"/>
          <w:b w:val="0"/>
          <w:bCs/>
          <w:color w:val="000000" w:themeColor="text1"/>
          <w:kern w:val="0"/>
          <w:sz w:val="44"/>
          <w:szCs w:val="44"/>
          <w:lang w:eastAsia="zh-CN" w:bidi="ar"/>
          <w14:textFill>
            <w14:solidFill>
              <w14:schemeClr w14:val="tx1"/>
            </w14:solidFill>
          </w14:textFill>
        </w:rPr>
        <w:t>巡察</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反</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馈意见的</w:t>
      </w:r>
    </w:p>
    <w:p w14:paraId="5E40A9E4">
      <w:pPr>
        <w:keepNext w:val="0"/>
        <w:keepLines w:val="0"/>
        <w:pageBreakBefore w:val="0"/>
        <w:widowControl/>
        <w:kinsoku/>
        <w:wordWrap/>
        <w:overflowPunct/>
        <w:topLinePunct w:val="0"/>
        <w:autoSpaceDE/>
        <w:autoSpaceDN/>
        <w:bidi w:val="0"/>
        <w:adjustRightInd/>
        <w:snapToGrid/>
        <w:spacing w:beforeAutospacing="0" w:line="560" w:lineRule="exact"/>
        <w:ind w:firstLine="880" w:firstLineChars="200"/>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整改情况报告</w:t>
      </w:r>
    </w:p>
    <w:p w14:paraId="676F4130">
      <w:pPr>
        <w:pStyle w:val="2"/>
        <w:keepNext w:val="0"/>
        <w:keepLines w:val="0"/>
        <w:pageBreakBefore w:val="0"/>
        <w:kinsoku/>
        <w:wordWrap/>
        <w:overflowPunct/>
        <w:topLinePunct w:val="0"/>
        <w:autoSpaceDE/>
        <w:autoSpaceDN/>
        <w:bidi w:val="0"/>
        <w:adjustRightInd/>
        <w:snapToGrid/>
        <w:spacing w:before="0" w:beforeAutospacing="0" w:line="560" w:lineRule="exact"/>
        <w:ind w:firstLine="420" w:firstLineChars="200"/>
        <w:jc w:val="both"/>
        <w:textAlignment w:val="auto"/>
        <w:rPr>
          <w:rFonts w:hint="eastAsia" w:ascii="Times New Roman" w:hAnsi="Times New Roman"/>
          <w:color w:val="000000" w:themeColor="text1"/>
          <w14:textFill>
            <w14:solidFill>
              <w14:schemeClr w14:val="tx1"/>
            </w14:solidFill>
          </w14:textFill>
        </w:rPr>
      </w:pPr>
    </w:p>
    <w:p w14:paraId="2BFBBDEC">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color w:val="000000" w:themeColor="text1"/>
          <w:kern w:val="0"/>
          <w:sz w:val="32"/>
          <w:szCs w:val="32"/>
          <w14:textFill>
            <w14:solidFill>
              <w14:schemeClr w14:val="tx1"/>
            </w14:solidFill>
          </w14:textFill>
        </w:rPr>
        <w:t>根据县委统一部署，2024年4月11日至7月11日，县委第</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五</w:t>
      </w:r>
      <w:r>
        <w:rPr>
          <w:rFonts w:hint="eastAsia" w:ascii="Times New Roman" w:hAnsi="Times New Roman" w:eastAsia="仿宋_GB2312" w:cs="仿宋_GB2312"/>
          <w:color w:val="000000" w:themeColor="text1"/>
          <w:kern w:val="0"/>
          <w:sz w:val="32"/>
          <w:szCs w:val="32"/>
          <w14:textFill>
            <w14:solidFill>
              <w14:schemeClr w14:val="tx1"/>
            </w14:solidFill>
          </w14:textFill>
        </w:rPr>
        <w:t>巡察组对</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我村</w:t>
      </w:r>
      <w:r>
        <w:rPr>
          <w:rFonts w:hint="eastAsia" w:ascii="Times New Roman" w:hAnsi="Times New Roman" w:eastAsia="仿宋_GB2312" w:cs="仿宋_GB2312"/>
          <w:color w:val="000000" w:themeColor="text1"/>
          <w:kern w:val="0"/>
          <w:sz w:val="32"/>
          <w:szCs w:val="32"/>
          <w14:textFill>
            <w14:solidFill>
              <w14:schemeClr w14:val="tx1"/>
            </w14:solidFill>
          </w14:textFill>
        </w:rPr>
        <w:t>开展了为期3个月的集中巡察，2024年</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8</w:t>
      </w:r>
      <w:r>
        <w:rPr>
          <w:rFonts w:hint="eastAsia" w:ascii="Times New Roman" w:hAnsi="Times New Roman" w:eastAsia="仿宋_GB2312" w:cs="仿宋_GB2312"/>
          <w:color w:val="000000" w:themeColor="text1"/>
          <w:kern w:val="0"/>
          <w:sz w:val="32"/>
          <w:szCs w:val="32"/>
          <w14:textFill>
            <w14:solidFill>
              <w14:schemeClr w14:val="tx1"/>
            </w14:solidFill>
          </w14:textFill>
        </w:rPr>
        <w:t>月</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12</w:t>
      </w:r>
      <w:r>
        <w:rPr>
          <w:rFonts w:hint="eastAsia" w:ascii="Times New Roman" w:hAnsi="Times New Roman" w:eastAsia="仿宋_GB2312" w:cs="仿宋_GB2312"/>
          <w:color w:val="000000" w:themeColor="text1"/>
          <w:kern w:val="0"/>
          <w:sz w:val="32"/>
          <w:szCs w:val="32"/>
          <w14:textFill>
            <w14:solidFill>
              <w14:schemeClr w14:val="tx1"/>
            </w14:solidFill>
          </w14:textFill>
        </w:rPr>
        <w:t>日，反馈了巡察意</w:t>
      </w: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见，</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县委第五巡察组实事求是、客观公正地严肃指出了我村在基层党建、民主决策、民主监督等6个方面存在的40个问题，严肃认真提出了整改意见和工作建议。</w:t>
      </w:r>
    </w:p>
    <w:p w14:paraId="29DEB233">
      <w:pPr>
        <w:pStyle w:val="4"/>
        <w:keepNext w:val="0"/>
        <w:keepLines w:val="0"/>
        <w:pageBreakBefore w:val="0"/>
        <w:kinsoku/>
        <w:wordWrap/>
        <w:overflowPunct/>
        <w:topLinePunct w:val="0"/>
        <w:autoSpaceDE/>
        <w:autoSpaceDN/>
        <w:bidi w:val="0"/>
        <w:adjustRightInd/>
        <w:snapToGrid/>
        <w:spacing w:beforeAutospacing="0" w:line="560" w:lineRule="exact"/>
        <w:ind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反馈意见收到后我村对巡察组反馈的意见高度重视，把巡察整改工作作为一项严肃的政治任务，通过成立整改领导小组、制定整改方案台帐，全员参与经过三个月的全力攻坚，县委巡察组反馈的6个方面40个问题已基本整改到位或持续推进。通过本次整改，我村全体党员干部的思想认识进一步提高，廉洁自律意识进一步增强，作风纪律进一步强化。现将整改情况汇报如下。</w:t>
      </w:r>
    </w:p>
    <w:p w14:paraId="0D4D89D1">
      <w:pPr>
        <w:pStyle w:val="4"/>
        <w:keepNext w:val="0"/>
        <w:keepLines w:val="0"/>
        <w:pageBreakBefore w:val="0"/>
        <w:kinsoku/>
        <w:wordWrap/>
        <w:overflowPunct/>
        <w:topLinePunct w:val="0"/>
        <w:autoSpaceDE/>
        <w:autoSpaceDN/>
        <w:bidi w:val="0"/>
        <w:adjustRightInd/>
        <w:snapToGrid/>
        <w:spacing w:beforeAutospacing="0" w:line="560" w:lineRule="exact"/>
        <w:ind w:firstLine="640" w:firstLineChars="200"/>
        <w:jc w:val="both"/>
        <w:textAlignment w:val="auto"/>
        <w:rPr>
          <w:rFonts w:hint="eastAsia" w:ascii="Times New Roman" w:hAnsi="Times New Roman" w:eastAsia="黑体" w:cs="Times New Roman"/>
          <w:color w:val="000000" w:themeColor="text1"/>
          <w:kern w:val="0"/>
          <w:sz w:val="32"/>
          <w:szCs w:val="32"/>
          <w:lang w:val="en-US" w:eastAsia="zh-CN" w:bidi="ar"/>
          <w14:textFill>
            <w14:solidFill>
              <w14:schemeClr w14:val="tx1"/>
            </w14:solidFill>
          </w14:textFill>
        </w:rPr>
      </w:pPr>
      <w:r>
        <w:rPr>
          <w:rFonts w:hint="eastAsia" w:ascii="Times New Roman" w:hAnsi="Times New Roman" w:eastAsia="黑体" w:cs="Times New Roman"/>
          <w:color w:val="000000" w:themeColor="text1"/>
          <w:kern w:val="0"/>
          <w:sz w:val="32"/>
          <w:szCs w:val="32"/>
          <w:lang w:val="en-US" w:eastAsia="zh-CN" w:bidi="ar"/>
          <w14:textFill>
            <w14:solidFill>
              <w14:schemeClr w14:val="tx1"/>
            </w14:solidFill>
          </w14:textFill>
        </w:rPr>
        <w:t>一、推动巡察反馈意见整改落实主要做法</w:t>
      </w:r>
    </w:p>
    <w:p w14:paraId="78FAB87A">
      <w:pPr>
        <w:pStyle w:val="4"/>
        <w:keepNext w:val="0"/>
        <w:keepLines w:val="0"/>
        <w:pageBreakBefore w:val="0"/>
        <w:kinsoku/>
        <w:wordWrap/>
        <w:overflowPunct/>
        <w:topLinePunct w:val="0"/>
        <w:autoSpaceDE/>
        <w:autoSpaceDN/>
        <w:bidi w:val="0"/>
        <w:adjustRightInd/>
        <w:snapToGrid/>
        <w:spacing w:beforeAutospacing="0" w:line="560" w:lineRule="exact"/>
        <w:ind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楷体_GB2312" w:cs="Times New Roman"/>
          <w:color w:val="000000" w:themeColor="text1"/>
          <w:kern w:val="2"/>
          <w:sz w:val="32"/>
          <w:szCs w:val="32"/>
          <w:lang w:val="en-US" w:eastAsia="zh-CN" w:bidi="ar-SA"/>
          <w14:textFill>
            <w14:solidFill>
              <w14:schemeClr w14:val="tx1"/>
            </w14:solidFill>
          </w14:textFill>
        </w:rPr>
        <w:t>（一）高度重视，高位推动。</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我村高度重视，成立了由村支书李有付任组长的巡察整改工作领导小组，领导小组下设办公室，切实加强对县委巡察组反馈意见整改落实工作的组织领导。整改期间，我村共召开“4＋2”会议2次，巡察整改工作领导小组召开巡察整改工作推进会2次，听取整改措施落实工作进展情况，及时协调解决有关问题。村支书定期对整改落实情况进行督查督办，两委成员主动认领责任、受领整改任务，确保各项整改工作落到实处。</w:t>
      </w:r>
    </w:p>
    <w:p w14:paraId="06400543">
      <w:pPr>
        <w:pStyle w:val="4"/>
        <w:keepNext w:val="0"/>
        <w:keepLines w:val="0"/>
        <w:pageBreakBefore w:val="0"/>
        <w:kinsoku/>
        <w:wordWrap/>
        <w:overflowPunct/>
        <w:topLinePunct w:val="0"/>
        <w:autoSpaceDE/>
        <w:autoSpaceDN/>
        <w:bidi w:val="0"/>
        <w:adjustRightInd/>
        <w:snapToGrid/>
        <w:spacing w:beforeAutospacing="0" w:line="560" w:lineRule="exact"/>
        <w:ind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楷体_GB2312" w:cs="Times New Roman"/>
          <w:color w:val="000000" w:themeColor="text1"/>
          <w:kern w:val="2"/>
          <w:sz w:val="32"/>
          <w:szCs w:val="32"/>
          <w:lang w:val="en-US" w:eastAsia="zh-CN" w:bidi="ar-SA"/>
          <w14:textFill>
            <w14:solidFill>
              <w14:schemeClr w14:val="tx1"/>
            </w14:solidFill>
          </w14:textFill>
        </w:rPr>
        <w:t>（二）明细责任，强化整改。</w:t>
      </w: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对照县委巡察组反馈意见，2024年8月22日，邶城村出台《瓦岗镇邶城村关于落实县委第五巡察组反馈意见的整改方案》，针对反馈的6个方面40个问题制定了142项整改措施。制定了整改工作台账，明确了整改任务、整改措施、整改责任人、整改时限，确保整改工作落到实处。建立了整改“销号制”，逐一对照检查，逐一明确目标，逐一压实责任，逐一建立台账，逐一整改落实，逐一对账销号，做到问题不解决不松手，整改不到位不收兵，切实将各项整改任务落到实处。</w:t>
      </w:r>
    </w:p>
    <w:p w14:paraId="4ACE8647">
      <w:pPr>
        <w:pStyle w:val="4"/>
        <w:keepNext w:val="0"/>
        <w:keepLines w:val="0"/>
        <w:pageBreakBefore w:val="0"/>
        <w:kinsoku/>
        <w:wordWrap/>
        <w:overflowPunct/>
        <w:topLinePunct w:val="0"/>
        <w:autoSpaceDE/>
        <w:autoSpaceDN/>
        <w:bidi w:val="0"/>
        <w:adjustRightInd/>
        <w:snapToGrid/>
        <w:spacing w:beforeAutospacing="0" w:line="560" w:lineRule="exact"/>
        <w:ind w:firstLine="640" w:firstLineChars="200"/>
        <w:jc w:val="both"/>
        <w:textAlignment w:val="auto"/>
        <w:rPr>
          <w:rFonts w:hint="eastAsia" w:ascii="Times New Roman" w:hAnsi="Times New Roman" w:eastAsia="黑体" w:cs="Times New Roman"/>
          <w:color w:val="000000" w:themeColor="text1"/>
          <w:kern w:val="0"/>
          <w:sz w:val="32"/>
          <w:szCs w:val="32"/>
          <w:lang w:val="en-US" w:eastAsia="zh-CN" w:bidi="ar"/>
          <w14:textFill>
            <w14:solidFill>
              <w14:schemeClr w14:val="tx1"/>
            </w14:solidFill>
          </w14:textFill>
        </w:rPr>
      </w:pPr>
      <w:r>
        <w:rPr>
          <w:rFonts w:hint="eastAsia" w:ascii="Times New Roman" w:hAnsi="Times New Roman" w:eastAsia="黑体" w:cs="Times New Roman"/>
          <w:color w:val="000000" w:themeColor="text1"/>
          <w:kern w:val="0"/>
          <w:sz w:val="32"/>
          <w:szCs w:val="32"/>
          <w:lang w:val="en-US" w:eastAsia="zh-CN" w:bidi="ar"/>
          <w14:textFill>
            <w14:solidFill>
              <w14:schemeClr w14:val="tx1"/>
            </w14:solidFill>
          </w14:textFill>
        </w:rPr>
        <w:t>二、整改工作完成情况</w:t>
      </w:r>
    </w:p>
    <w:p w14:paraId="0794176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color w:val="000000" w:themeColor="text1"/>
          <w:sz w:val="32"/>
          <w:szCs w:val="32"/>
          <w:u w:val="none"/>
          <w:lang w:val="en-US" w:eastAsia="zh-CN"/>
          <w14:textFill>
            <w14:solidFill>
              <w14:schemeClr w14:val="tx1"/>
            </w14:solidFill>
          </w14:textFill>
        </w:rPr>
      </w:pPr>
      <w:r>
        <w:rPr>
          <w:rFonts w:hint="eastAsia" w:ascii="黑体" w:hAnsi="黑体" w:eastAsia="黑体" w:cs="黑体"/>
          <w:b w:val="0"/>
          <w:bCs w:val="0"/>
          <w:color w:val="000000" w:themeColor="text1"/>
          <w:sz w:val="32"/>
          <w:szCs w:val="32"/>
          <w:u w:val="none"/>
          <w:lang w:val="en-US" w:eastAsia="zh-CN"/>
          <w14:textFill>
            <w14:solidFill>
              <w14:schemeClr w14:val="tx1"/>
            </w14:solidFill>
          </w14:textFill>
        </w:rPr>
        <w:t>上次巡察未整改到位</w:t>
      </w:r>
    </w:p>
    <w:p w14:paraId="456C77E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u w:val="none"/>
          <w:lang w:val="en-US" w:eastAsia="zh-CN"/>
          <w14:textFill>
            <w14:solidFill>
              <w14:schemeClr w14:val="tx1"/>
            </w14:solidFill>
          </w14:textFill>
        </w:rPr>
      </w:pPr>
      <w:r>
        <w:rPr>
          <w:rFonts w:hint="eastAsia" w:ascii="仿宋" w:hAnsi="仿宋" w:eastAsia="仿宋" w:cs="仿宋"/>
          <w:b/>
          <w:bCs/>
          <w:color w:val="000000" w:themeColor="text1"/>
          <w:sz w:val="32"/>
          <w:szCs w:val="32"/>
          <w:u w:val="none"/>
          <w:lang w:val="en-US" w:eastAsia="zh-CN"/>
          <w14:textFill>
            <w14:solidFill>
              <w14:schemeClr w14:val="tx1"/>
            </w14:solidFill>
          </w14:textFill>
        </w:rPr>
        <w:t>党员党费收缴不规范，部分党员党费未按工资标准缴纳</w:t>
      </w:r>
    </w:p>
    <w:p w14:paraId="0BC3CC9F">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楷体" w:hAnsi="楷体" w:eastAsia="楷体" w:cs="楷体"/>
          <w:b/>
          <w:bCs/>
          <w:color w:val="000000" w:themeColor="text1"/>
          <w:sz w:val="32"/>
          <w:szCs w:val="32"/>
          <w:u w:val="none"/>
          <w:lang w:val="en-US" w:eastAsia="zh-CN"/>
          <w14:textFill>
            <w14:solidFill>
              <w14:schemeClr w14:val="tx1"/>
            </w14:solidFill>
          </w14:textFill>
        </w:rPr>
      </w:pPr>
      <w:r>
        <w:rPr>
          <w:rFonts w:hint="eastAsia" w:ascii="仿宋" w:hAnsi="仿宋" w:eastAsia="仿宋" w:cs="仿宋"/>
          <w:b/>
          <w:bCs/>
          <w:color w:val="000000" w:themeColor="text1"/>
          <w:kern w:val="2"/>
          <w:sz w:val="32"/>
          <w:szCs w:val="32"/>
          <w:lang w:val="en-US" w:eastAsia="zh-CN" w:bidi="ar-SA"/>
          <w14:textFill>
            <w14:solidFill>
              <w14:schemeClr w14:val="tx1"/>
            </w14:solidFill>
          </w14:textFill>
        </w:rPr>
        <w:t>整改情况：</w:t>
      </w:r>
      <w:r>
        <w:rPr>
          <w:rFonts w:hint="eastAsia" w:ascii="仿宋" w:hAnsi="仿宋" w:eastAsia="仿宋" w:cs="仿宋"/>
          <w:color w:val="000000" w:themeColor="text1"/>
          <w:kern w:val="2"/>
          <w:sz w:val="32"/>
          <w:szCs w:val="32"/>
          <w:lang w:val="en-US" w:eastAsia="zh-CN" w:bidi="ar-SA"/>
          <w14:textFill>
            <w14:solidFill>
              <w14:schemeClr w14:val="tx1"/>
            </w14:solidFill>
          </w14:textFill>
        </w:rPr>
        <w:t>2024年6月25日，邶城村就巡察组发现的问题，及时召开支委会，深刻反省村支部在党费收缴中存在的问题，并研究制定整改措施，按照党费收缴相关要求，通知相关党员补缴党费，并提供工资打卡明细，下一步，村党支部一班人将加强党务知识学习，强化党性原则，严格落实党的各项规章制度，并及时把相关党员的党费上交镇党办，杜绝此类问题的发生。</w:t>
      </w:r>
      <w:r>
        <w:rPr>
          <w:rFonts w:hint="eastAsia" w:ascii="仿宋" w:hAnsi="仿宋" w:eastAsia="仿宋" w:cs="仿宋"/>
          <w:color w:val="000000" w:themeColor="text1"/>
          <w:sz w:val="32"/>
          <w:szCs w:val="40"/>
          <w:lang w:val="en-US" w:eastAsia="zh-CN"/>
          <w14:textFill>
            <w14:solidFill>
              <w14:schemeClr w14:val="tx1"/>
            </w14:solidFill>
          </w14:textFill>
        </w:rPr>
        <w:t>该问题已立行立改。</w:t>
      </w:r>
    </w:p>
    <w:p w14:paraId="6852FB9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color w:val="000000" w:themeColor="text1"/>
          <w:sz w:val="32"/>
          <w:szCs w:val="32"/>
          <w:u w:val="none"/>
          <w:lang w:val="en-US" w:eastAsia="zh-CN"/>
          <w14:textFill>
            <w14:solidFill>
              <w14:schemeClr w14:val="tx1"/>
            </w14:solidFill>
          </w14:textFill>
        </w:rPr>
      </w:pPr>
      <w:r>
        <w:rPr>
          <w:rFonts w:hint="eastAsia" w:ascii="黑体" w:hAnsi="黑体" w:eastAsia="黑体" w:cs="黑体"/>
          <w:b w:val="0"/>
          <w:bCs w:val="0"/>
          <w:color w:val="000000" w:themeColor="text1"/>
          <w:sz w:val="32"/>
          <w:szCs w:val="32"/>
          <w:u w:val="none"/>
          <w:lang w:val="en-US" w:eastAsia="zh-CN"/>
          <w14:textFill>
            <w14:solidFill>
              <w14:schemeClr w14:val="tx1"/>
            </w14:solidFill>
          </w14:textFill>
        </w:rPr>
        <w:t>基层党建方面</w:t>
      </w:r>
    </w:p>
    <w:p w14:paraId="369795E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color w:val="000000" w:themeColor="text1"/>
          <w:sz w:val="32"/>
          <w:szCs w:val="32"/>
          <w:u w:val="none"/>
          <w:lang w:val="en-US" w:eastAsia="zh-CN"/>
          <w14:textFill>
            <w14:solidFill>
              <w14:schemeClr w14:val="tx1"/>
            </w14:solidFill>
          </w14:textFill>
        </w:rPr>
      </w:pPr>
      <w:r>
        <w:rPr>
          <w:rFonts w:hint="eastAsia" w:ascii="楷体" w:hAnsi="楷体" w:eastAsia="楷体" w:cs="楷体"/>
          <w:color w:val="000000" w:themeColor="text1"/>
          <w:sz w:val="32"/>
          <w:szCs w:val="32"/>
          <w:u w:val="none"/>
          <w:lang w:val="en-US" w:eastAsia="zh-CN"/>
          <w14:textFill>
            <w14:solidFill>
              <w14:schemeClr w14:val="tx1"/>
            </w14:solidFill>
          </w14:textFill>
        </w:rPr>
        <w:t>（一）主题教育</w:t>
      </w:r>
    </w:p>
    <w:p w14:paraId="1980112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u w:val="none"/>
          <w14:textFill>
            <w14:solidFill>
              <w14:schemeClr w14:val="tx1"/>
            </w14:solidFill>
          </w14:textFill>
        </w:rPr>
      </w:pPr>
      <w:r>
        <w:rPr>
          <w:rFonts w:hint="eastAsia" w:ascii="仿宋" w:hAnsi="仿宋" w:eastAsia="仿宋" w:cs="仿宋"/>
          <w:b/>
          <w:bCs/>
          <w:color w:val="000000" w:themeColor="text1"/>
          <w:sz w:val="32"/>
          <w:szCs w:val="32"/>
          <w:u w:val="none"/>
          <w:lang w:val="en-US" w:eastAsia="zh-CN"/>
          <w14:textFill>
            <w14:solidFill>
              <w14:schemeClr w14:val="tx1"/>
            </w14:solidFill>
          </w14:textFill>
        </w:rPr>
        <w:t>1.</w:t>
      </w:r>
      <w:r>
        <w:rPr>
          <w:rFonts w:hint="eastAsia" w:ascii="仿宋" w:hAnsi="仿宋" w:eastAsia="仿宋" w:cs="仿宋"/>
          <w:b/>
          <w:bCs/>
          <w:color w:val="000000" w:themeColor="text1"/>
          <w:sz w:val="32"/>
          <w:szCs w:val="32"/>
          <w:u w:val="none"/>
          <w14:textFill>
            <w14:solidFill>
              <w14:schemeClr w14:val="tx1"/>
            </w14:solidFill>
          </w14:textFill>
        </w:rPr>
        <w:t>主题教育不扎实</w:t>
      </w:r>
      <w:r>
        <w:rPr>
          <w:rFonts w:hint="eastAsia" w:ascii="仿宋" w:hAnsi="仿宋" w:eastAsia="仿宋" w:cs="仿宋"/>
          <w:color w:val="000000" w:themeColor="text1"/>
          <w:sz w:val="32"/>
          <w:szCs w:val="32"/>
          <w:u w:val="none"/>
          <w14:textFill>
            <w14:solidFill>
              <w14:schemeClr w14:val="tx1"/>
            </w14:solidFill>
          </w14:textFill>
        </w:rPr>
        <w:t>，党史主题教育只提供了四个笔记本，习近平新时代中国特色社会主义主题教育只提供了六个笔记本，未见动员会记录</w:t>
      </w:r>
    </w:p>
    <w:p w14:paraId="09C694E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仿宋" w:hAnsi="仿宋" w:eastAsia="仿宋" w:cs="仿宋"/>
          <w:color w:val="000000" w:themeColor="text1"/>
          <w:sz w:val="32"/>
          <w:szCs w:val="32"/>
          <w:u w:val="none"/>
          <w:lang w:val="en-US" w:eastAsia="zh-CN"/>
          <w14:textFill>
            <w14:solidFill>
              <w14:schemeClr w14:val="tx1"/>
            </w14:solidFill>
          </w14:textFill>
        </w:rPr>
      </w:pPr>
      <w:r>
        <w:rPr>
          <w:rFonts w:hint="eastAsia" w:ascii="仿宋" w:hAnsi="仿宋" w:eastAsia="仿宋" w:cs="仿宋"/>
          <w:b/>
          <w:bCs/>
          <w:color w:val="000000" w:themeColor="text1"/>
          <w:sz w:val="32"/>
          <w:szCs w:val="32"/>
          <w:u w:val="none"/>
          <w:lang w:val="en-US" w:eastAsia="zh-CN"/>
          <w14:textFill>
            <w14:solidFill>
              <w14:schemeClr w14:val="tx1"/>
            </w14:solidFill>
          </w14:textFill>
        </w:rPr>
        <w:t>整改情况：</w:t>
      </w:r>
      <w:r>
        <w:rPr>
          <w:rFonts w:hint="eastAsia" w:ascii="仿宋" w:hAnsi="仿宋" w:eastAsia="仿宋" w:cs="仿宋"/>
          <w:b w:val="0"/>
          <w:bCs w:val="0"/>
          <w:color w:val="000000" w:themeColor="text1"/>
          <w:sz w:val="32"/>
          <w:szCs w:val="32"/>
          <w:u w:val="none"/>
          <w:lang w:val="en-US" w:eastAsia="zh-CN"/>
          <w14:textFill>
            <w14:solidFill>
              <w14:schemeClr w14:val="tx1"/>
            </w14:solidFill>
          </w14:textFill>
        </w:rPr>
        <w:t>一是</w:t>
      </w:r>
      <w:r>
        <w:rPr>
          <w:rFonts w:hint="eastAsia" w:ascii="仿宋" w:hAnsi="仿宋" w:eastAsia="仿宋" w:cs="仿宋"/>
          <w:color w:val="000000" w:themeColor="text1"/>
          <w:sz w:val="32"/>
          <w:szCs w:val="32"/>
          <w:u w:val="none"/>
          <w:lang w:val="en-US" w:eastAsia="zh-CN"/>
          <w14:textFill>
            <w14:solidFill>
              <w14:schemeClr w14:val="tx1"/>
            </w14:solidFill>
          </w14:textFill>
        </w:rPr>
        <w:t>健全完善学习制度，制定学习计划；二是结合本村实际情况，开展线上线下相结合的方式开展学习，进一步提升理论水平和综合素质；三是健全理论学习长效机制，规范学习记录查阅制度，定期查看两委干部学习纪录情况；四是开展学习交流，定期开展研讨交流，谈体会、话感受、诉成效。</w:t>
      </w:r>
    </w:p>
    <w:p w14:paraId="39F5129C">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color w:val="000000" w:themeColor="text1"/>
          <w:sz w:val="32"/>
          <w:szCs w:val="32"/>
          <w:u w:val="none"/>
          <w:lang w:val="en-US" w:eastAsia="zh-CN"/>
          <w14:textFill>
            <w14:solidFill>
              <w14:schemeClr w14:val="tx1"/>
            </w14:solidFill>
          </w14:textFill>
        </w:rPr>
      </w:pPr>
      <w:r>
        <w:rPr>
          <w:rFonts w:hint="eastAsia" w:ascii="楷体" w:hAnsi="楷体" w:eastAsia="楷体" w:cs="楷体"/>
          <w:color w:val="000000" w:themeColor="text1"/>
          <w:sz w:val="32"/>
          <w:szCs w:val="32"/>
          <w:u w:val="none"/>
          <w:lang w:val="en-US" w:eastAsia="zh-CN"/>
          <w14:textFill>
            <w14:solidFill>
              <w14:schemeClr w14:val="tx1"/>
            </w14:solidFill>
          </w14:textFill>
        </w:rPr>
        <w:t>基层组织建设</w:t>
      </w:r>
    </w:p>
    <w:p w14:paraId="5CBFE09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u w:val="none"/>
          <w:lang w:val="en-US" w:eastAsia="zh-CN"/>
          <w14:textFill>
            <w14:solidFill>
              <w14:schemeClr w14:val="tx1"/>
            </w14:solidFill>
          </w14:textFill>
        </w:rPr>
      </w:pPr>
      <w:r>
        <w:rPr>
          <w:rFonts w:hint="eastAsia" w:ascii="仿宋" w:hAnsi="仿宋" w:eastAsia="仿宋" w:cs="仿宋"/>
          <w:b/>
          <w:bCs/>
          <w:color w:val="000000" w:themeColor="text1"/>
          <w:sz w:val="32"/>
          <w:szCs w:val="32"/>
          <w:u w:val="none"/>
          <w:lang w:val="en-US" w:eastAsia="zh-CN"/>
          <w14:textFill>
            <w14:solidFill>
              <w14:schemeClr w14:val="tx1"/>
            </w14:solidFill>
          </w14:textFill>
        </w:rPr>
        <w:t>2.两委干部年龄结构偏大</w:t>
      </w:r>
      <w:r>
        <w:rPr>
          <w:rFonts w:hint="eastAsia" w:ascii="仿宋" w:hAnsi="仿宋" w:eastAsia="仿宋" w:cs="仿宋"/>
          <w:color w:val="000000" w:themeColor="text1"/>
          <w:sz w:val="32"/>
          <w:szCs w:val="32"/>
          <w:u w:val="none"/>
          <w:lang w:val="en-US" w:eastAsia="zh-CN"/>
          <w14:textFill>
            <w14:solidFill>
              <w14:schemeClr w14:val="tx1"/>
            </w14:solidFill>
          </w14:textFill>
        </w:rPr>
        <w:t>，共6人，最大68岁，最年轻51岁，平均年龄58.8岁</w:t>
      </w:r>
    </w:p>
    <w:p w14:paraId="20CC820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u w:val="none"/>
          <w:lang w:val="en-US" w:eastAsia="zh-CN"/>
          <w14:textFill>
            <w14:solidFill>
              <w14:schemeClr w14:val="tx1"/>
            </w14:solidFill>
          </w14:textFill>
        </w:rPr>
      </w:pPr>
      <w:r>
        <w:rPr>
          <w:rFonts w:hint="eastAsia" w:ascii="仿宋" w:hAnsi="仿宋" w:eastAsia="仿宋" w:cs="仿宋"/>
          <w:b/>
          <w:bCs/>
          <w:color w:val="000000" w:themeColor="text1"/>
          <w:sz w:val="32"/>
          <w:szCs w:val="32"/>
          <w:u w:val="none"/>
          <w:lang w:val="en-US" w:eastAsia="zh-CN"/>
          <w14:textFill>
            <w14:solidFill>
              <w14:schemeClr w14:val="tx1"/>
            </w14:solidFill>
          </w14:textFill>
        </w:rPr>
        <w:t>整改情况：</w:t>
      </w:r>
      <w:r>
        <w:rPr>
          <w:rFonts w:hint="eastAsia" w:ascii="仿宋" w:hAnsi="仿宋" w:eastAsia="仿宋" w:cs="仿宋"/>
          <w:color w:val="000000" w:themeColor="text1"/>
          <w:kern w:val="2"/>
          <w:sz w:val="32"/>
          <w:szCs w:val="32"/>
          <w:lang w:val="en-US" w:eastAsia="zh-CN" w:bidi="ar-SA"/>
          <w14:textFill>
            <w14:solidFill>
              <w14:schemeClr w14:val="tx1"/>
            </w14:solidFill>
          </w14:textFill>
        </w:rPr>
        <w:t>一是学习上级党委领导关于基层党组织建设的重要讲话精神和党的规章制度；</w:t>
      </w:r>
      <w:r>
        <w:rPr>
          <w:rFonts w:hint="eastAsia" w:ascii="仿宋" w:hAnsi="仿宋" w:eastAsia="仿宋" w:cs="仿宋"/>
          <w:color w:val="000000" w:themeColor="text1"/>
          <w:sz w:val="32"/>
          <w:szCs w:val="32"/>
          <w:u w:val="none"/>
          <w:lang w:val="en-US" w:eastAsia="zh-CN"/>
          <w14:textFill>
            <w14:solidFill>
              <w14:schemeClr w14:val="tx1"/>
            </w14:solidFill>
          </w14:textFill>
        </w:rPr>
        <w:t>二是结合工作实际情况，征求党员意见，准备后备干部筛查；</w:t>
      </w:r>
      <w:r>
        <w:rPr>
          <w:rFonts w:hint="eastAsia" w:ascii="仿宋" w:hAnsi="仿宋" w:eastAsia="仿宋" w:cs="仿宋"/>
          <w:color w:val="000000" w:themeColor="text1"/>
          <w:kern w:val="2"/>
          <w:sz w:val="32"/>
          <w:szCs w:val="32"/>
          <w:lang w:val="en-US" w:eastAsia="zh-CN" w:bidi="ar-SA"/>
          <w14:textFill>
            <w14:solidFill>
              <w14:schemeClr w14:val="tx1"/>
            </w14:solidFill>
          </w14:textFill>
        </w:rPr>
        <w:t>三是</w:t>
      </w:r>
      <w:r>
        <w:rPr>
          <w:rFonts w:hint="eastAsia" w:ascii="仿宋" w:hAnsi="仿宋" w:eastAsia="仿宋" w:cs="仿宋"/>
          <w:color w:val="000000" w:themeColor="text1"/>
          <w:sz w:val="32"/>
          <w:szCs w:val="32"/>
          <w:u w:val="none"/>
          <w:lang w:val="en-US" w:eastAsia="zh-CN"/>
          <w14:textFill>
            <w14:solidFill>
              <w14:schemeClr w14:val="tx1"/>
            </w14:solidFill>
          </w14:textFill>
        </w:rPr>
        <w:t>对筛选的年轻后备干部进行农村工作情况培训，了解当前村内工作情况及村清概况；四是上报后备干部，并结合工作实际情况，进行跟岗践学，学做群众工作。</w:t>
      </w:r>
    </w:p>
    <w:p w14:paraId="18B64B8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楷体" w:hAnsi="楷体" w:eastAsia="楷体" w:cs="楷体"/>
          <w:color w:val="000000" w:themeColor="text1"/>
          <w:kern w:val="2"/>
          <w:sz w:val="32"/>
          <w:szCs w:val="32"/>
          <w:lang w:val="en-US" w:eastAsia="zh-CN" w:bidi="ar-SA"/>
          <w14:textFill>
            <w14:solidFill>
              <w14:schemeClr w14:val="tx1"/>
            </w14:solidFill>
          </w14:textFill>
        </w:rPr>
      </w:pPr>
      <w:r>
        <w:rPr>
          <w:rFonts w:hint="eastAsia" w:ascii="楷体" w:hAnsi="楷体" w:eastAsia="楷体" w:cs="楷体"/>
          <w:color w:val="000000" w:themeColor="text1"/>
          <w:kern w:val="2"/>
          <w:sz w:val="32"/>
          <w:szCs w:val="32"/>
          <w:lang w:val="en-US" w:eastAsia="zh-CN" w:bidi="ar-SA"/>
          <w14:textFill>
            <w14:solidFill>
              <w14:schemeClr w14:val="tx1"/>
            </w14:solidFill>
          </w14:textFill>
        </w:rPr>
        <w:t>（三）“三会一课”记录不规范</w:t>
      </w:r>
    </w:p>
    <w:p w14:paraId="18F18E1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000000" w:themeColor="text1"/>
          <w:sz w:val="32"/>
          <w:szCs w:val="32"/>
          <w:u w:val="none"/>
          <w:lang w:val="en-US" w:eastAsia="zh-CN"/>
          <w14:textFill>
            <w14:solidFill>
              <w14:schemeClr w14:val="tx1"/>
            </w14:solidFill>
          </w14:textFill>
        </w:rPr>
      </w:pPr>
      <w:r>
        <w:rPr>
          <w:rFonts w:hint="eastAsia" w:ascii="仿宋" w:hAnsi="仿宋" w:eastAsia="仿宋" w:cs="仿宋"/>
          <w:b/>
          <w:bCs/>
          <w:color w:val="000000" w:themeColor="text1"/>
          <w:sz w:val="32"/>
          <w:szCs w:val="32"/>
          <w:u w:val="none"/>
          <w:lang w:val="en-US" w:eastAsia="zh-CN"/>
          <w14:textFill>
            <w14:solidFill>
              <w14:schemeClr w14:val="tx1"/>
            </w14:solidFill>
          </w14:textFill>
        </w:rPr>
        <w:t>3.支委会召开次数不够</w:t>
      </w:r>
      <w:r>
        <w:rPr>
          <w:rFonts w:hint="eastAsia" w:ascii="仿宋" w:hAnsi="仿宋" w:eastAsia="仿宋" w:cs="仿宋"/>
          <w:color w:val="000000" w:themeColor="text1"/>
          <w:sz w:val="32"/>
          <w:szCs w:val="32"/>
          <w:u w:val="none"/>
          <w:lang w:val="en-US" w:eastAsia="zh-CN"/>
          <w14:textFill>
            <w14:solidFill>
              <w14:schemeClr w14:val="tx1"/>
            </w14:solidFill>
          </w14:textFill>
        </w:rPr>
        <w:t>，2021年只召开过3次，2022年无1月2月记录</w:t>
      </w:r>
    </w:p>
    <w:p w14:paraId="7609713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000000" w:themeColor="text1"/>
          <w:sz w:val="32"/>
          <w:szCs w:val="32"/>
          <w:u w:val="none"/>
          <w:lang w:val="en-US" w:eastAsia="zh-CN"/>
          <w14:textFill>
            <w14:solidFill>
              <w14:schemeClr w14:val="tx1"/>
            </w14:solidFill>
          </w14:textFill>
        </w:rPr>
      </w:pPr>
      <w:r>
        <w:rPr>
          <w:rFonts w:hint="eastAsia" w:ascii="仿宋" w:hAnsi="仿宋" w:eastAsia="仿宋" w:cs="仿宋"/>
          <w:b/>
          <w:bCs/>
          <w:color w:val="000000" w:themeColor="text1"/>
          <w:kern w:val="2"/>
          <w:sz w:val="32"/>
          <w:szCs w:val="32"/>
          <w:lang w:val="en-US" w:eastAsia="zh-CN" w:bidi="ar-SA"/>
          <w14:textFill>
            <w14:solidFill>
              <w14:schemeClr w14:val="tx1"/>
            </w14:solidFill>
          </w14:textFill>
        </w:rPr>
        <w:t>整改情况：</w:t>
      </w:r>
      <w:r>
        <w:rPr>
          <w:rFonts w:hint="eastAsia" w:ascii="仿宋" w:hAnsi="仿宋" w:eastAsia="仿宋" w:cs="仿宋"/>
          <w:b w:val="0"/>
          <w:bCs w:val="0"/>
          <w:color w:val="000000" w:themeColor="text1"/>
          <w:kern w:val="2"/>
          <w:sz w:val="32"/>
          <w:szCs w:val="32"/>
          <w:lang w:val="en-US" w:eastAsia="zh-CN" w:bidi="ar-SA"/>
          <w14:textFill>
            <w14:solidFill>
              <w14:schemeClr w14:val="tx1"/>
            </w14:solidFill>
          </w14:textFill>
        </w:rPr>
        <w:t>一是加强对党的制度学习，尤其是党章的学习，并把所学运用到实际工作中；</w:t>
      </w:r>
      <w:r>
        <w:rPr>
          <w:rFonts w:hint="eastAsia" w:ascii="仿宋" w:hAnsi="仿宋" w:eastAsia="仿宋" w:cs="仿宋"/>
          <w:color w:val="000000" w:themeColor="text1"/>
          <w:kern w:val="2"/>
          <w:sz w:val="32"/>
          <w:szCs w:val="32"/>
          <w:lang w:val="en-US" w:eastAsia="zh-CN" w:bidi="ar-SA"/>
          <w14:textFill>
            <w14:solidFill>
              <w14:schemeClr w14:val="tx1"/>
            </w14:solidFill>
          </w14:textFill>
        </w:rPr>
        <w:t>二是</w:t>
      </w:r>
      <w:r>
        <w:rPr>
          <w:rFonts w:hint="eastAsia" w:ascii="仿宋" w:hAnsi="仿宋" w:eastAsia="仿宋" w:cs="仿宋"/>
          <w:color w:val="000000" w:themeColor="text1"/>
          <w:sz w:val="32"/>
          <w:szCs w:val="32"/>
          <w:u w:val="none"/>
          <w:lang w:val="en-US" w:eastAsia="zh-CN"/>
          <w14:textFill>
            <w14:solidFill>
              <w14:schemeClr w14:val="tx1"/>
            </w14:solidFill>
          </w14:textFill>
        </w:rPr>
        <w:t>按照有关规定召开相关会议，并按照规定做好记录，做到要素齐全，记录完整；三是及时对接上级，领取相关会议记录登记本，并做好备案（2021年由于原会议记录本已用完，其他会议转下一个会议记录本）；四是因不可阻原因不能及时召开会议的，应及时响应其他应急预案，利用网络或者微信等平台召开会议，并做好记录说明情况（2022年由于疫情需要党员联户，急需开党员会）。</w:t>
      </w:r>
    </w:p>
    <w:p w14:paraId="5BC4E27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000000" w:themeColor="text1"/>
          <w:sz w:val="32"/>
          <w:szCs w:val="32"/>
          <w:u w:val="none"/>
          <w:lang w:val="en-US" w:eastAsia="zh-CN"/>
          <w14:textFill>
            <w14:solidFill>
              <w14:schemeClr w14:val="tx1"/>
            </w14:solidFill>
          </w14:textFill>
        </w:rPr>
      </w:pPr>
      <w:r>
        <w:rPr>
          <w:rFonts w:hint="eastAsia" w:ascii="仿宋" w:hAnsi="仿宋" w:eastAsia="仿宋" w:cs="仿宋"/>
          <w:b/>
          <w:bCs/>
          <w:color w:val="000000" w:themeColor="text1"/>
          <w:kern w:val="2"/>
          <w:sz w:val="32"/>
          <w:szCs w:val="32"/>
          <w:lang w:val="en-US" w:eastAsia="zh-CN" w:bidi="ar-SA"/>
          <w14:textFill>
            <w14:solidFill>
              <w14:schemeClr w14:val="tx1"/>
            </w14:solidFill>
          </w14:textFill>
        </w:rPr>
        <w:t>4.</w:t>
      </w:r>
      <w:r>
        <w:rPr>
          <w:rFonts w:hint="eastAsia" w:ascii="仿宋" w:hAnsi="仿宋" w:eastAsia="仿宋" w:cs="仿宋"/>
          <w:b/>
          <w:bCs/>
          <w:color w:val="000000" w:themeColor="text1"/>
          <w:sz w:val="32"/>
          <w:szCs w:val="32"/>
          <w:u w:val="none"/>
          <w:lang w:val="en-US" w:eastAsia="zh-CN"/>
          <w14:textFill>
            <w14:solidFill>
              <w14:schemeClr w14:val="tx1"/>
            </w14:solidFill>
          </w14:textFill>
        </w:rPr>
        <w:t>会议记录有空白现象和无结果现象</w:t>
      </w:r>
      <w:r>
        <w:rPr>
          <w:rFonts w:hint="eastAsia" w:ascii="仿宋" w:hAnsi="仿宋" w:eastAsia="仿宋" w:cs="仿宋"/>
          <w:color w:val="000000" w:themeColor="text1"/>
          <w:sz w:val="32"/>
          <w:szCs w:val="32"/>
          <w:u w:val="none"/>
          <w:lang w:val="en-US" w:eastAsia="zh-CN"/>
          <w14:textFill>
            <w14:solidFill>
              <w14:schemeClr w14:val="tx1"/>
            </w14:solidFill>
          </w14:textFill>
        </w:rPr>
        <w:t>。如2022年3月8日支委会</w:t>
      </w:r>
    </w:p>
    <w:p w14:paraId="56CD8C2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000000" w:themeColor="text1"/>
          <w:sz w:val="32"/>
          <w:szCs w:val="32"/>
          <w:u w:val="none"/>
          <w:lang w:val="en-US" w:eastAsia="zh-CN"/>
          <w14:textFill>
            <w14:solidFill>
              <w14:schemeClr w14:val="tx1"/>
            </w14:solidFill>
          </w14:textFill>
        </w:rPr>
      </w:pPr>
      <w:r>
        <w:rPr>
          <w:rFonts w:hint="eastAsia" w:ascii="仿宋" w:hAnsi="仿宋" w:eastAsia="仿宋" w:cs="仿宋"/>
          <w:b/>
          <w:bCs/>
          <w:color w:val="000000" w:themeColor="text1"/>
          <w:kern w:val="2"/>
          <w:sz w:val="32"/>
          <w:szCs w:val="32"/>
          <w:lang w:val="en-US" w:eastAsia="zh-CN" w:bidi="ar-SA"/>
          <w14:textFill>
            <w14:solidFill>
              <w14:schemeClr w14:val="tx1"/>
            </w14:solidFill>
          </w14:textFill>
        </w:rPr>
        <w:t>整改情况：</w:t>
      </w:r>
      <w:r>
        <w:rPr>
          <w:rFonts w:hint="eastAsia" w:ascii="仿宋" w:hAnsi="仿宋" w:eastAsia="仿宋" w:cs="仿宋"/>
          <w:color w:val="000000" w:themeColor="text1"/>
          <w:kern w:val="2"/>
          <w:sz w:val="32"/>
          <w:szCs w:val="32"/>
          <w:lang w:val="en-US" w:eastAsia="zh-CN" w:bidi="ar-SA"/>
          <w14:textFill>
            <w14:solidFill>
              <w14:schemeClr w14:val="tx1"/>
            </w14:solidFill>
          </w14:textFill>
        </w:rPr>
        <w:t>一是加强学习党的规章制度，学习党章，规范相关记录；二是结合工作实际情况，及时向镇党建办学习相关规定，会议记录规范等内容；三是在下步工作中严格按照相关要求议事表决，做到不空项不缺页；四是制定定期检查制度，每季度把会议记录本向镇党建办核查是否存在问题，发现问题及时整改。</w:t>
      </w:r>
    </w:p>
    <w:p w14:paraId="28C23E6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u w:val="none"/>
          <w:lang w:val="en-US" w:eastAsia="zh-CN"/>
          <w14:textFill>
            <w14:solidFill>
              <w14:schemeClr w14:val="tx1"/>
            </w14:solidFill>
          </w14:textFill>
        </w:rPr>
      </w:pPr>
      <w:r>
        <w:rPr>
          <w:rFonts w:hint="eastAsia" w:ascii="仿宋" w:hAnsi="仿宋" w:eastAsia="仿宋" w:cs="仿宋"/>
          <w:b/>
          <w:bCs/>
          <w:color w:val="000000" w:themeColor="text1"/>
          <w:sz w:val="32"/>
          <w:szCs w:val="32"/>
          <w:u w:val="none"/>
          <w:lang w:val="en-US" w:eastAsia="zh-CN"/>
          <w14:textFill>
            <w14:solidFill>
              <w14:schemeClr w14:val="tx1"/>
            </w14:solidFill>
          </w14:textFill>
        </w:rPr>
        <w:t>5.上党课次数不够</w:t>
      </w:r>
      <w:r>
        <w:rPr>
          <w:rFonts w:hint="eastAsia" w:ascii="仿宋" w:hAnsi="仿宋" w:eastAsia="仿宋" w:cs="仿宋"/>
          <w:color w:val="000000" w:themeColor="text1"/>
          <w:sz w:val="32"/>
          <w:szCs w:val="32"/>
          <w:u w:val="none"/>
          <w:lang w:val="en-US" w:eastAsia="zh-CN"/>
          <w14:textFill>
            <w14:solidFill>
              <w14:schemeClr w14:val="tx1"/>
            </w14:solidFill>
          </w14:textFill>
        </w:rPr>
        <w:t>。2022年只有两次党课、2023年只有一次党课，2023年主题党日活动不够</w:t>
      </w:r>
    </w:p>
    <w:p w14:paraId="131AA5F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32"/>
          <w:lang w:val="en-US" w:eastAsia="zh-CN"/>
          <w14:textFill>
            <w14:solidFill>
              <w14:schemeClr w14:val="tx1"/>
            </w14:solidFill>
          </w14:textFill>
        </w:rPr>
        <w:t>一是加强学习，尤其是村支委一班人，结合学习计划，注重对党的相关知识进行系统学习；二是严格落实“三会一课”制度，支书定期检查记录学习情况；三是按照本村实际情况，制定主题党日活动计划，并严格落实；四是结合实际情况，制定党课学习计划，并严格落实。</w:t>
      </w:r>
    </w:p>
    <w:p w14:paraId="2922A59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6.三会一课”未开展“第一议题”学习。</w:t>
      </w:r>
      <w:r>
        <w:rPr>
          <w:rFonts w:hint="eastAsia" w:ascii="仿宋" w:hAnsi="仿宋" w:eastAsia="仿宋" w:cs="仿宋"/>
          <w:color w:val="000000" w:themeColor="text1"/>
          <w:sz w:val="32"/>
          <w:szCs w:val="32"/>
          <w:lang w:val="en-US" w:eastAsia="zh-CN"/>
          <w14:textFill>
            <w14:solidFill>
              <w14:schemeClr w14:val="tx1"/>
            </w14:solidFill>
          </w14:textFill>
        </w:rPr>
        <w:t>如2021年、2022年7月5日支委会</w:t>
      </w:r>
    </w:p>
    <w:p w14:paraId="1AD2573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32"/>
          <w:lang w:val="en-US" w:eastAsia="zh-CN"/>
          <w14:textFill>
            <w14:solidFill>
              <w14:schemeClr w14:val="tx1"/>
            </w14:solidFill>
          </w14:textFill>
        </w:rPr>
        <w:t>一是严格落实“第一议题”学习制度，并做好研讨交流；二是严格落实“三会一课”制度，支书定期检查记录学习情况；三是做实党支部“三会一课”学习，支书带头讲感受，交流发言；四是积极主动向镇党办学习，学习会议制度、学习制度规范等内容，努力提升邶城村党组织战斗堡垒作用。</w:t>
      </w:r>
    </w:p>
    <w:p w14:paraId="492C19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7.2022年、2023年谈心谈话记录空白</w:t>
      </w:r>
    </w:p>
    <w:p w14:paraId="028B929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32"/>
          <w:lang w:val="en-US" w:eastAsia="zh-CN"/>
          <w14:textFill>
            <w14:solidFill>
              <w14:schemeClr w14:val="tx1"/>
            </w14:solidFill>
          </w14:textFill>
        </w:rPr>
        <w:t>一是强化业务知识学习，严格落实规定动作；二是按照相关要求，做好记录并备案留存；三是制定自查制度，定期有村支书对所属资料进行检查；四是严格按照程序规定记录，确保各要素齐全，无记录空白情况发生。</w:t>
      </w:r>
    </w:p>
    <w:p w14:paraId="776ED66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8.无召开2021、2022年组织生活会记录，2023年民主生活会没有批评与自我批评发言</w:t>
      </w:r>
    </w:p>
    <w:p w14:paraId="1C50502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32"/>
          <w:lang w:val="en-US" w:eastAsia="zh-CN"/>
          <w14:textFill>
            <w14:solidFill>
              <w14:schemeClr w14:val="tx1"/>
            </w14:solidFill>
          </w14:textFill>
        </w:rPr>
        <w:t>一是学习党的组织规章制度，提升每名支委对党的基本知识的熟悉度；二是召开巡察整改专题生活会；深刻剖析问题发生的原因，开展批评与自我批评；三是严格落实党组织生活制度，开展各项活动，并做好会议记录；四是强化能力提升，积极参加镇组织的业务培训，或者利用网络等通道学习党的基本知识，提升业务能力。</w:t>
      </w:r>
    </w:p>
    <w:p w14:paraId="17A2917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9.党员大会确定预备党员没有宣读志愿书，介绍人没有介绍申请人考查情况</w:t>
      </w:r>
    </w:p>
    <w:p w14:paraId="256B0D6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32"/>
          <w:lang w:val="en-US" w:eastAsia="zh-CN"/>
          <w14:textFill>
            <w14:solidFill>
              <w14:schemeClr w14:val="tx1"/>
            </w14:solidFill>
          </w14:textFill>
        </w:rPr>
        <w:t>一是支委一班人加强对党章的学习，着重对基层入党程序和相关要求进行学习；二是严格按照党章规定，所有积极向党组织靠拢的人员，要按照党员发展程序进行，在党员大会上宣读志愿书；三是对全村其他党员进行党的基本知识培训学习，掌握必要的党的基本知识；四是加强会议记录的标准化，严格落实各项会议记录的准确性和完整性。</w:t>
      </w:r>
    </w:p>
    <w:p w14:paraId="3E4155D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lang w:val="en-US" w:eastAsia="zh-CN"/>
        </w:rPr>
      </w:pPr>
      <w:r>
        <w:rPr>
          <w:rFonts w:hint="eastAsia" w:ascii="仿宋" w:hAnsi="仿宋" w:eastAsia="仿宋" w:cs="仿宋"/>
          <w:b/>
          <w:bCs/>
          <w:color w:val="000000" w:themeColor="text1"/>
          <w:sz w:val="32"/>
          <w:szCs w:val="32"/>
          <w:lang w:val="en-US" w:eastAsia="zh-CN"/>
          <w14:textFill>
            <w14:solidFill>
              <w14:schemeClr w14:val="tx1"/>
            </w14:solidFill>
          </w14:textFill>
        </w:rPr>
        <w:t>10.会议记录无表决情况和决议结果。</w:t>
      </w:r>
    </w:p>
    <w:p w14:paraId="0F02ABE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kern w:val="2"/>
          <w:sz w:val="32"/>
          <w:szCs w:val="32"/>
          <w:lang w:val="en-US" w:eastAsia="zh-CN" w:bidi="ar-SA"/>
          <w14:textFill>
            <w14:solidFill>
              <w14:schemeClr w14:val="tx1"/>
            </w14:solidFill>
          </w14:textFill>
        </w:rPr>
      </w:pPr>
      <w:r>
        <w:rPr>
          <w:rFonts w:hint="eastAsia" w:ascii="仿宋" w:hAnsi="仿宋" w:eastAsia="仿宋" w:cs="仿宋"/>
          <w:b/>
          <w:bCs/>
          <w:color w:val="000000" w:themeColor="text1"/>
          <w:kern w:val="2"/>
          <w:sz w:val="32"/>
          <w:szCs w:val="32"/>
          <w:lang w:val="en-US" w:eastAsia="zh-CN" w:bidi="ar-SA"/>
          <w14:textFill>
            <w14:solidFill>
              <w14:schemeClr w14:val="tx1"/>
            </w14:solidFill>
          </w14:textFill>
        </w:rPr>
        <w:t>整改情况：</w:t>
      </w:r>
      <w:r>
        <w:rPr>
          <w:rFonts w:hint="eastAsia" w:ascii="仿宋" w:hAnsi="仿宋" w:eastAsia="仿宋" w:cs="仿宋"/>
          <w:color w:val="000000" w:themeColor="text1"/>
          <w:kern w:val="2"/>
          <w:sz w:val="32"/>
          <w:szCs w:val="32"/>
          <w:lang w:val="en-US" w:eastAsia="zh-CN" w:bidi="ar-SA"/>
          <w14:textFill>
            <w14:solidFill>
              <w14:schemeClr w14:val="tx1"/>
            </w14:solidFill>
          </w14:textFill>
        </w:rPr>
        <w:t>一是强化学习党的规章制度，学习党章，规范相关记录；二是结合工作实际情况，及时向镇党建办学习相关规定，会议记录规范等内容；三是在下步工作中严格按照相关要求议事表决，做到不空项不缺页；四是制定定期检查制度，每季度把会议记录本向镇党建办核查是否存在问题，发现问题及时整改。</w:t>
      </w:r>
    </w:p>
    <w:p w14:paraId="0283465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11.会议记录日期混乱。</w:t>
      </w:r>
      <w:r>
        <w:rPr>
          <w:rFonts w:hint="eastAsia" w:ascii="仿宋" w:hAnsi="仿宋" w:eastAsia="仿宋" w:cs="仿宋"/>
          <w:color w:val="000000" w:themeColor="text1"/>
          <w:sz w:val="32"/>
          <w:szCs w:val="32"/>
          <w:lang w:val="en-US" w:eastAsia="zh-CN"/>
          <w14:textFill>
            <w14:solidFill>
              <w14:schemeClr w14:val="tx1"/>
            </w14:solidFill>
          </w14:textFill>
        </w:rPr>
        <w:t>如2021年10月24日村民代表会议写在2022年的会议记录本上，存在后补现象</w:t>
      </w:r>
    </w:p>
    <w:p w14:paraId="5976362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val="0"/>
          <w:bCs w:val="0"/>
          <w:color w:val="000000" w:themeColor="text1"/>
          <w:kern w:val="2"/>
          <w:sz w:val="32"/>
          <w:szCs w:val="32"/>
          <w:lang w:val="en-US" w:eastAsia="zh-CN" w:bidi="ar-SA"/>
          <w14:textFill>
            <w14:solidFill>
              <w14:schemeClr w14:val="tx1"/>
            </w14:solidFill>
          </w14:textFill>
        </w:rPr>
      </w:pPr>
      <w:r>
        <w:rPr>
          <w:rFonts w:hint="eastAsia" w:ascii="仿宋" w:hAnsi="仿宋" w:eastAsia="仿宋" w:cs="仿宋"/>
          <w:b/>
          <w:bCs/>
          <w:color w:val="000000" w:themeColor="text1"/>
          <w:kern w:val="2"/>
          <w:sz w:val="32"/>
          <w:szCs w:val="32"/>
          <w:lang w:val="en-US" w:eastAsia="zh-CN" w:bidi="ar-SA"/>
          <w14:textFill>
            <w14:solidFill>
              <w14:schemeClr w14:val="tx1"/>
            </w14:solidFill>
          </w14:textFill>
        </w:rPr>
        <w:t>整改情况：</w:t>
      </w:r>
      <w:r>
        <w:rPr>
          <w:rFonts w:hint="eastAsia" w:ascii="仿宋" w:hAnsi="仿宋" w:eastAsia="仿宋" w:cs="仿宋"/>
          <w:b w:val="0"/>
          <w:bCs w:val="0"/>
          <w:color w:val="000000" w:themeColor="text1"/>
          <w:kern w:val="2"/>
          <w:sz w:val="32"/>
          <w:szCs w:val="32"/>
          <w:lang w:val="en-US" w:eastAsia="zh-CN" w:bidi="ar-SA"/>
          <w14:textFill>
            <w14:solidFill>
              <w14:schemeClr w14:val="tx1"/>
            </w14:solidFill>
          </w14:textFill>
        </w:rPr>
        <w:t>一是加强学习，学习相关规定制度，严格落实相关规定；</w:t>
      </w:r>
      <w:r>
        <w:rPr>
          <w:rFonts w:hint="eastAsia" w:ascii="仿宋" w:hAnsi="仿宋" w:eastAsia="仿宋" w:cs="仿宋"/>
          <w:color w:val="000000" w:themeColor="text1"/>
          <w:kern w:val="2"/>
          <w:sz w:val="32"/>
          <w:szCs w:val="32"/>
          <w:lang w:val="en-US" w:eastAsia="zh-CN" w:bidi="ar-SA"/>
          <w14:textFill>
            <w14:solidFill>
              <w14:schemeClr w14:val="tx1"/>
            </w14:solidFill>
          </w14:textFill>
        </w:rPr>
        <w:t>二是对记录人员进行培训，</w:t>
      </w:r>
      <w:r>
        <w:rPr>
          <w:rFonts w:hint="eastAsia" w:ascii="仿宋" w:hAnsi="仿宋" w:eastAsia="仿宋" w:cs="仿宋"/>
          <w:b w:val="0"/>
          <w:bCs w:val="0"/>
          <w:color w:val="000000" w:themeColor="text1"/>
          <w:kern w:val="2"/>
          <w:sz w:val="32"/>
          <w:szCs w:val="32"/>
          <w:lang w:val="en-US" w:eastAsia="zh-CN" w:bidi="ar-SA"/>
          <w14:textFill>
            <w14:solidFill>
              <w14:schemeClr w14:val="tx1"/>
            </w14:solidFill>
          </w14:textFill>
        </w:rPr>
        <w:t>提高自身业务水平；三是制定自查制度，定期对相关会议记录进行检查；四是统一思想，严谨出现能虚作假情况，实事求是记录会议内容。</w:t>
      </w:r>
    </w:p>
    <w:p w14:paraId="02CAFB1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12.党小组会议未按要求召开。</w:t>
      </w:r>
    </w:p>
    <w:p w14:paraId="4C51EBE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kern w:val="2"/>
          <w:sz w:val="32"/>
          <w:szCs w:val="32"/>
          <w:lang w:val="en-US" w:eastAsia="zh-CN" w:bidi="ar-SA"/>
          <w14:textFill>
            <w14:solidFill>
              <w14:schemeClr w14:val="tx1"/>
            </w14:solidFill>
          </w14:textFill>
        </w:rPr>
        <w:t>整改情况：</w:t>
      </w:r>
      <w:r>
        <w:rPr>
          <w:rFonts w:hint="eastAsia" w:ascii="仿宋" w:hAnsi="仿宋" w:eastAsia="仿宋" w:cs="仿宋"/>
          <w:color w:val="000000" w:themeColor="text1"/>
          <w:kern w:val="2"/>
          <w:sz w:val="32"/>
          <w:szCs w:val="32"/>
          <w:lang w:val="en-US" w:eastAsia="zh-CN" w:bidi="ar-SA"/>
          <w14:textFill>
            <w14:solidFill>
              <w14:schemeClr w14:val="tx1"/>
            </w14:solidFill>
          </w14:textFill>
        </w:rPr>
        <w:t>一是制定学习计划，学习党的规章制度，学习党章；二是结合工作实际情况，严格落实“三会一课”制度；三是对党小组组长进行学习培训，提升党小组长业务水平；四是村党支部每季度对党小组活动开展情况进行核查，并按照工作实际情况提醒各党小组开展活动。</w:t>
      </w:r>
    </w:p>
    <w:p w14:paraId="35FA36F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kern w:val="2"/>
          <w:sz w:val="32"/>
          <w:szCs w:val="32"/>
          <w:lang w:val="en-US" w:eastAsia="zh-CN" w:bidi="ar-SA"/>
          <w14:textFill>
            <w14:solidFill>
              <w14:schemeClr w14:val="tx1"/>
            </w14:solidFill>
          </w14:textFill>
        </w:rPr>
        <w:t>13.</w:t>
      </w:r>
      <w:r>
        <w:rPr>
          <w:rFonts w:hint="eastAsia" w:ascii="仿宋" w:hAnsi="仿宋" w:eastAsia="仿宋" w:cs="仿宋"/>
          <w:b/>
          <w:bCs/>
          <w:color w:val="000000" w:themeColor="text1"/>
          <w:sz w:val="32"/>
          <w:szCs w:val="32"/>
          <w:lang w:val="en-US" w:eastAsia="zh-CN"/>
          <w14:textFill>
            <w14:solidFill>
              <w14:schemeClr w14:val="tx1"/>
            </w14:solidFill>
          </w14:textFill>
        </w:rPr>
        <w:t>2023年无党支部年度工作计划、党支部“三会一课”计划和主题党日活动计划</w:t>
      </w:r>
    </w:p>
    <w:p w14:paraId="1ED9266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kern w:val="2"/>
          <w:sz w:val="32"/>
          <w:szCs w:val="32"/>
          <w:lang w:val="en-US" w:eastAsia="zh-CN" w:bidi="ar-SA"/>
          <w14:textFill>
            <w14:solidFill>
              <w14:schemeClr w14:val="tx1"/>
            </w14:solidFill>
          </w14:textFill>
        </w:rPr>
        <w:t>整改情况：</w:t>
      </w:r>
      <w:r>
        <w:rPr>
          <w:rFonts w:hint="eastAsia" w:ascii="仿宋" w:hAnsi="仿宋" w:eastAsia="仿宋" w:cs="仿宋"/>
          <w:b w:val="0"/>
          <w:bCs w:val="0"/>
          <w:color w:val="000000" w:themeColor="text1"/>
          <w:kern w:val="2"/>
          <w:sz w:val="32"/>
          <w:szCs w:val="32"/>
          <w:lang w:val="en-US" w:eastAsia="zh-CN" w:bidi="ar-SA"/>
          <w14:textFill>
            <w14:solidFill>
              <w14:schemeClr w14:val="tx1"/>
            </w14:solidFill>
          </w14:textFill>
        </w:rPr>
        <w:t>一是结合当前工作实际情况，制定邶城村9月份</w:t>
      </w:r>
      <w:r>
        <w:rPr>
          <w:rFonts w:hint="eastAsia" w:ascii="仿宋" w:hAnsi="仿宋" w:eastAsia="仿宋" w:cs="仿宋"/>
          <w:color w:val="000000" w:themeColor="text1"/>
          <w:sz w:val="32"/>
          <w:szCs w:val="32"/>
          <w:lang w:val="en-US" w:eastAsia="zh-CN"/>
          <w14:textFill>
            <w14:solidFill>
              <w14:schemeClr w14:val="tx1"/>
            </w14:solidFill>
          </w14:textFill>
        </w:rPr>
        <w:t>党支部“三会一课”计划和主题党日活动计划；二是按照相关要求和规定，紧前谋划下半年工作情况；三是强化学习制度，按照计划开展相关学习，提升能力水平。</w:t>
      </w:r>
    </w:p>
    <w:p w14:paraId="7E87CE03">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标题化现象严重。</w:t>
      </w:r>
    </w:p>
    <w:p w14:paraId="2FE9506F">
      <w:pPr>
        <w:keepNext w:val="0"/>
        <w:keepLines w:val="0"/>
        <w:pageBreakBefore w:val="0"/>
        <w:widowControl w:val="0"/>
        <w:numPr>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bookmarkStart w:id="0" w:name="_GoBack"/>
      <w:bookmarkEnd w:id="0"/>
      <w:r>
        <w:rPr>
          <w:rFonts w:hint="eastAsia" w:ascii="仿宋" w:hAnsi="仿宋" w:eastAsia="仿宋" w:cs="仿宋"/>
          <w:b/>
          <w:bCs/>
          <w:color w:val="000000" w:themeColor="text1"/>
          <w:kern w:val="2"/>
          <w:sz w:val="32"/>
          <w:szCs w:val="32"/>
          <w:lang w:val="en-US" w:eastAsia="zh-CN" w:bidi="ar-SA"/>
          <w14:textFill>
            <w14:solidFill>
              <w14:schemeClr w14:val="tx1"/>
            </w14:solidFill>
          </w14:textFill>
        </w:rPr>
        <w:t>整改情况：</w:t>
      </w:r>
      <w:r>
        <w:rPr>
          <w:rFonts w:hint="eastAsia" w:ascii="仿宋" w:hAnsi="仿宋" w:eastAsia="仿宋" w:cs="仿宋"/>
          <w:color w:val="000000" w:themeColor="text1"/>
          <w:kern w:val="2"/>
          <w:sz w:val="32"/>
          <w:szCs w:val="32"/>
          <w:lang w:val="en-US" w:eastAsia="zh-CN" w:bidi="ar-SA"/>
          <w14:textFill>
            <w14:solidFill>
              <w14:schemeClr w14:val="tx1"/>
            </w14:solidFill>
          </w14:textFill>
        </w:rPr>
        <w:t>一是加强学习与教育，强调内容的重要性；二是建立审核机制，定期对会议记录进行检查，发现问题及时整改；三是规范标题，及时向上级业务部门学习相关制度和规范，避免标题化出现；四是持续深入整改，在今后工作中严格按照</w:t>
      </w:r>
      <w:r>
        <w:rPr>
          <w:rFonts w:hint="eastAsia" w:ascii="仿宋" w:hAnsi="仿宋" w:eastAsia="仿宋" w:cs="仿宋"/>
          <w:color w:val="000000" w:themeColor="text1"/>
          <w:sz w:val="32"/>
          <w:szCs w:val="32"/>
          <w:lang w:val="en-US" w:eastAsia="zh-CN"/>
          <w14:textFill>
            <w14:solidFill>
              <w14:schemeClr w14:val="tx1"/>
            </w14:solidFill>
          </w14:textFill>
        </w:rPr>
        <w:t>要求规范记录会议内容。</w:t>
      </w:r>
    </w:p>
    <w:p w14:paraId="38F94E8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rPr>
          <w:rFonts w:hint="eastAsia" w:ascii="仿宋" w:hAnsi="仿宋" w:eastAsia="仿宋" w:cs="仿宋"/>
          <w:b w:val="0"/>
          <w:bCs w:val="0"/>
          <w:color w:val="000000" w:themeColor="text1"/>
          <w:kern w:val="2"/>
          <w:sz w:val="32"/>
          <w:szCs w:val="32"/>
          <w:lang w:val="en-US" w:eastAsia="zh-CN" w:bidi="ar-SA"/>
          <w14:textFill>
            <w14:solidFill>
              <w14:schemeClr w14:val="tx1"/>
            </w14:solidFill>
          </w14:textFill>
        </w:rPr>
      </w:pPr>
      <w:r>
        <w:rPr>
          <w:rFonts w:hint="eastAsia" w:ascii="仿宋" w:hAnsi="仿宋" w:eastAsia="仿宋" w:cs="仿宋"/>
          <w:b/>
          <w:bCs/>
          <w:color w:val="000000" w:themeColor="text1"/>
          <w:kern w:val="2"/>
          <w:sz w:val="32"/>
          <w:szCs w:val="32"/>
          <w:lang w:val="en-US" w:eastAsia="zh-CN" w:bidi="ar-SA"/>
          <w14:textFill>
            <w14:solidFill>
              <w14:schemeClr w14:val="tx1"/>
            </w14:solidFill>
          </w14:textFill>
        </w:rPr>
        <w:t>15.</w:t>
      </w:r>
      <w:r>
        <w:rPr>
          <w:rFonts w:hint="eastAsia" w:ascii="仿宋" w:hAnsi="仿宋" w:eastAsia="仿宋" w:cs="仿宋"/>
          <w:b/>
          <w:bCs/>
          <w:color w:val="000000" w:themeColor="text1"/>
          <w:sz w:val="32"/>
          <w:szCs w:val="32"/>
          <w:lang w:val="en-US" w:eastAsia="zh-CN"/>
          <w14:textFill>
            <w14:solidFill>
              <w14:schemeClr w14:val="tx1"/>
            </w14:solidFill>
          </w14:textFill>
        </w:rPr>
        <w:t>2023年村党支部会议标题改为村党小组会议。</w:t>
      </w:r>
      <w:r>
        <w:rPr>
          <w:rFonts w:hint="eastAsia" w:ascii="仿宋" w:hAnsi="仿宋" w:eastAsia="仿宋" w:cs="仿宋"/>
          <w:b/>
          <w:bCs/>
          <w:color w:val="000000" w:themeColor="text1"/>
          <w:kern w:val="2"/>
          <w:sz w:val="32"/>
          <w:szCs w:val="32"/>
          <w:lang w:val="en-US" w:eastAsia="zh-CN" w:bidi="ar-SA"/>
          <w14:textFill>
            <w14:solidFill>
              <w14:schemeClr w14:val="tx1"/>
            </w14:solidFill>
          </w14:textFill>
        </w:rPr>
        <w:t>整改情况：</w:t>
      </w:r>
      <w:r>
        <w:rPr>
          <w:rFonts w:hint="eastAsia" w:ascii="仿宋" w:hAnsi="仿宋" w:eastAsia="仿宋" w:cs="仿宋"/>
          <w:b w:val="0"/>
          <w:bCs w:val="0"/>
          <w:color w:val="000000" w:themeColor="text1"/>
          <w:kern w:val="2"/>
          <w:sz w:val="32"/>
          <w:szCs w:val="32"/>
          <w:lang w:val="en-US" w:eastAsia="zh-CN" w:bidi="ar-SA"/>
          <w14:textFill>
            <w14:solidFill>
              <w14:schemeClr w14:val="tx1"/>
            </w14:solidFill>
          </w14:textFill>
        </w:rPr>
        <w:t>一是核查进三年来会议记录本，是否还存在此类情况，发现问题，下步工作中及时整改；二是对支委一班人进行再学习，尤其是支部书记与组织委员，加强对组织工作的学习，掌握会议召开的基本制度规定；三是捋顺工作，标清召开会议的名称，严禁出现涂改等现象的发生；四是建立联动机制，定期把会议记录上交党办查验，发现问题及时整改。</w:t>
      </w:r>
    </w:p>
    <w:p w14:paraId="66DAAB9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b w:val="0"/>
          <w:bCs w:val="0"/>
          <w:color w:val="000000" w:themeColor="text1"/>
          <w:kern w:val="2"/>
          <w:sz w:val="32"/>
          <w:szCs w:val="32"/>
          <w:lang w:val="en-US" w:eastAsia="zh-CN" w:bidi="ar-SA"/>
          <w14:textFill>
            <w14:solidFill>
              <w14:schemeClr w14:val="tx1"/>
            </w14:solidFill>
          </w14:textFill>
        </w:rPr>
      </w:pPr>
      <w:r>
        <w:rPr>
          <w:rFonts w:hint="eastAsia" w:ascii="楷体" w:hAnsi="楷体" w:eastAsia="楷体" w:cs="楷体"/>
          <w:color w:val="000000" w:themeColor="text1"/>
          <w:kern w:val="2"/>
          <w:sz w:val="32"/>
          <w:szCs w:val="32"/>
          <w:lang w:val="en-US" w:eastAsia="zh-CN" w:bidi="ar-SA"/>
          <w14:textFill>
            <w14:solidFill>
              <w14:schemeClr w14:val="tx1"/>
            </w14:solidFill>
          </w14:textFill>
        </w:rPr>
        <w:t>（四）党费收缴情况</w:t>
      </w:r>
    </w:p>
    <w:p w14:paraId="7879EFD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kern w:val="2"/>
          <w:sz w:val="32"/>
          <w:szCs w:val="32"/>
          <w:lang w:val="en-US" w:eastAsia="zh-CN" w:bidi="ar-SA"/>
          <w14:textFill>
            <w14:solidFill>
              <w14:schemeClr w14:val="tx1"/>
            </w14:solidFill>
          </w14:textFill>
        </w:rPr>
        <w:t>16.</w:t>
      </w:r>
      <w:r>
        <w:rPr>
          <w:rFonts w:hint="eastAsia" w:ascii="仿宋" w:hAnsi="仿宋" w:eastAsia="仿宋" w:cs="仿宋"/>
          <w:b/>
          <w:bCs/>
          <w:color w:val="000000" w:themeColor="text1"/>
          <w:sz w:val="32"/>
          <w:szCs w:val="32"/>
          <w:lang w:val="en-US" w:eastAsia="zh-CN"/>
          <w14:textFill>
            <w14:solidFill>
              <w14:schemeClr w14:val="tx1"/>
            </w14:solidFill>
          </w14:textFill>
        </w:rPr>
        <w:t>党费收缴登记表显示2022年和2023年党员缴纳党费未按要求足额缴纳，部分有收入党员未按工资基数交党费。</w:t>
      </w:r>
    </w:p>
    <w:p w14:paraId="1F73B0F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color w:val="000000" w:themeColor="text1"/>
          <w:kern w:val="2"/>
          <w:sz w:val="32"/>
          <w:szCs w:val="32"/>
          <w:lang w:val="en-US" w:eastAsia="zh-CN" w:bidi="ar-SA"/>
          <w14:textFill>
            <w14:solidFill>
              <w14:schemeClr w14:val="tx1"/>
            </w14:solidFill>
          </w14:textFill>
        </w:rPr>
      </w:pPr>
      <w:r>
        <w:rPr>
          <w:rFonts w:hint="eastAsia" w:ascii="仿宋" w:hAnsi="仿宋" w:eastAsia="仿宋" w:cs="仿宋"/>
          <w:color w:val="000000" w:themeColor="text1"/>
          <w:kern w:val="2"/>
          <w:sz w:val="32"/>
          <w:szCs w:val="32"/>
          <w:lang w:val="en-US" w:eastAsia="zh-CN" w:bidi="ar-SA"/>
          <w14:textFill>
            <w14:solidFill>
              <w14:schemeClr w14:val="tx1"/>
            </w14:solidFill>
          </w14:textFill>
        </w:rPr>
        <w:t xml:space="preserve"> </w:t>
      </w:r>
      <w:r>
        <w:rPr>
          <w:rFonts w:hint="eastAsia" w:ascii="仿宋" w:hAnsi="仿宋" w:eastAsia="仿宋" w:cs="仿宋"/>
          <w:b/>
          <w:bCs/>
          <w:color w:val="000000" w:themeColor="text1"/>
          <w:kern w:val="2"/>
          <w:sz w:val="32"/>
          <w:szCs w:val="32"/>
          <w:lang w:val="en-US" w:eastAsia="zh-CN" w:bidi="ar-SA"/>
          <w14:textFill>
            <w14:solidFill>
              <w14:schemeClr w14:val="tx1"/>
            </w14:solidFill>
          </w14:textFill>
        </w:rPr>
        <w:t>整改情况：</w:t>
      </w:r>
      <w:r>
        <w:rPr>
          <w:rFonts w:hint="eastAsia" w:ascii="仿宋" w:hAnsi="仿宋" w:eastAsia="仿宋" w:cs="仿宋"/>
          <w:color w:val="000000" w:themeColor="text1"/>
          <w:kern w:val="2"/>
          <w:sz w:val="32"/>
          <w:szCs w:val="32"/>
          <w:lang w:val="en-US" w:eastAsia="zh-CN" w:bidi="ar-SA"/>
          <w14:textFill>
            <w14:solidFill>
              <w14:schemeClr w14:val="tx1"/>
            </w14:solidFill>
          </w14:textFill>
        </w:rPr>
        <w:t>2024年6月25日，邶城村就巡察组发现的问题，及时召开支委会，深刻反省村支部在党费收缴中存在的问题，并研究制定整改措施，按照党费收缴相关要求，通知相关党员补缴党费，并提供工资打卡明细，下一步，村党支部一班人将加强党务知识学习，强化党性原则，严格落实党的各项规章制度，并及时把相关党员的党费上交镇党办，杜绝此类问题的发生。</w:t>
      </w:r>
      <w:r>
        <w:rPr>
          <w:rFonts w:hint="eastAsia" w:ascii="仿宋" w:hAnsi="仿宋" w:eastAsia="仿宋" w:cs="仿宋"/>
          <w:color w:val="000000" w:themeColor="text1"/>
          <w:sz w:val="32"/>
          <w:szCs w:val="40"/>
          <w:lang w:val="en-US" w:eastAsia="zh-CN"/>
          <w14:textFill>
            <w14:solidFill>
              <w14:schemeClr w14:val="tx1"/>
            </w14:solidFill>
          </w14:textFill>
        </w:rPr>
        <w:t>该问题已立行立改。</w:t>
      </w:r>
    </w:p>
    <w:p w14:paraId="0E9563C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color w:val="000000" w:themeColor="text1"/>
          <w:kern w:val="2"/>
          <w:sz w:val="32"/>
          <w:szCs w:val="32"/>
          <w:lang w:val="en-US" w:eastAsia="zh-CN" w:bidi="ar-SA"/>
          <w14:textFill>
            <w14:solidFill>
              <w14:schemeClr w14:val="tx1"/>
            </w14:solidFill>
          </w14:textFill>
        </w:rPr>
      </w:pPr>
      <w:r>
        <w:rPr>
          <w:rFonts w:hint="eastAsia" w:ascii="楷体" w:hAnsi="楷体" w:eastAsia="楷体" w:cs="楷体"/>
          <w:color w:val="000000" w:themeColor="text1"/>
          <w:kern w:val="2"/>
          <w:sz w:val="32"/>
          <w:szCs w:val="32"/>
          <w:lang w:val="en-US" w:eastAsia="zh-CN" w:bidi="ar-SA"/>
          <w14:textFill>
            <w14:solidFill>
              <w14:schemeClr w14:val="tx1"/>
            </w14:solidFill>
          </w14:textFill>
        </w:rPr>
        <w:t>（五）党员档案材料不规范</w:t>
      </w:r>
    </w:p>
    <w:p w14:paraId="65D76A6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17.党员档案材料存在信息填写不完整、简历不完整、审核把关不严格等问题。</w:t>
      </w:r>
    </w:p>
    <w:p w14:paraId="00C532C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kern w:val="2"/>
          <w:sz w:val="32"/>
          <w:szCs w:val="32"/>
          <w:lang w:val="en-US" w:eastAsia="zh-CN" w:bidi="ar-SA"/>
          <w14:textFill>
            <w14:solidFill>
              <w14:schemeClr w14:val="tx1"/>
            </w14:solidFill>
          </w14:textFill>
        </w:rPr>
        <w:t>整改情况：</w:t>
      </w:r>
      <w:r>
        <w:rPr>
          <w:rFonts w:hint="eastAsia" w:ascii="仿宋" w:hAnsi="仿宋" w:eastAsia="仿宋" w:cs="仿宋"/>
          <w:color w:val="000000" w:themeColor="text1"/>
          <w:sz w:val="32"/>
          <w:szCs w:val="32"/>
          <w:lang w:val="en-US" w:eastAsia="zh-CN"/>
          <w14:textFill>
            <w14:solidFill>
              <w14:schemeClr w14:val="tx1"/>
            </w14:solidFill>
          </w14:textFill>
        </w:rPr>
        <w:t>一是对全村党员档案材料进行再审核再检查；二是完善材料中缺失信息，并需党员本人提供相关材料；三是严格把关，严格审核入党材料的填写，按照要求及时完整填写；四是调查处理李华涛相关情况，并做出相关说明。</w:t>
      </w:r>
    </w:p>
    <w:p w14:paraId="7423E28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 w:hAnsi="仿宋" w:eastAsia="仿宋" w:cs="仿宋"/>
          <w:color w:val="000000" w:themeColor="text1"/>
          <w:sz w:val="32"/>
          <w:szCs w:val="32"/>
          <w:highlight w:val="none"/>
          <w:lang w:val="en-US" w:eastAsia="zh-CN"/>
          <w14:textFill>
            <w14:solidFill>
              <w14:schemeClr w14:val="tx1"/>
            </w14:solidFill>
          </w14:textFill>
        </w:rPr>
      </w:pPr>
      <w:r>
        <w:rPr>
          <w:rFonts w:hint="eastAsia" w:ascii="仿宋" w:hAnsi="仿宋" w:eastAsia="仿宋" w:cs="仿宋"/>
          <w:b/>
          <w:bCs/>
          <w:color w:val="000000" w:themeColor="text1"/>
          <w:sz w:val="32"/>
          <w:szCs w:val="32"/>
          <w:highlight w:val="none"/>
          <w:lang w:val="en-US" w:eastAsia="zh-CN"/>
          <w14:textFill>
            <w14:solidFill>
              <w14:schemeClr w14:val="tx1"/>
            </w14:solidFill>
          </w14:textFill>
        </w:rPr>
        <w:t>18.会议记录与入党材料不一致。</w:t>
      </w:r>
    </w:p>
    <w:p w14:paraId="2D6B7A3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32"/>
          <w:lang w:val="en-US" w:eastAsia="zh-CN"/>
          <w14:textFill>
            <w14:solidFill>
              <w14:schemeClr w14:val="tx1"/>
            </w14:solidFill>
          </w14:textFill>
        </w:rPr>
        <w:t>一是对全村党员档案材料和会议记录进行再审核再检查；二是完善材料中缺失信息，并需党员本人提供相关材料；三是严格把关，严格审核入党材料的填写，按照要求及时完整填写；四是加强党务知识的学习，严格落实党的各项规章制度；五是针对此项问题，邶城村党支部予以给出情况说明。</w:t>
      </w:r>
    </w:p>
    <w:p w14:paraId="468FF5C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19.党课、主题党日等组织生活动党员参与度低。</w:t>
      </w:r>
    </w:p>
    <w:p w14:paraId="2426AC7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32"/>
          <w:lang w:val="en-US" w:eastAsia="zh-CN"/>
          <w14:textFill>
            <w14:solidFill>
              <w14:schemeClr w14:val="tx1"/>
            </w14:solidFill>
          </w14:textFill>
        </w:rPr>
        <w:t>一是加强对全村党员的管理教育，提高全体党员的参与率；二是创新工作方式方法，积极营造良好的氛围，使全村党员积极参加各项党的组织活动；三是博采众长、广泛采纳广大党员的意见建议，结合当前工作实际开展党课教育及主题党日活动；四是针对流动党员研究制定管理教育办法，并针对性的开展党课教育和主题党日活动。</w:t>
      </w:r>
    </w:p>
    <w:p w14:paraId="5E20CF5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民主决策方面</w:t>
      </w:r>
    </w:p>
    <w:p w14:paraId="1691179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楷体" w:hAnsi="楷体" w:eastAsia="楷体" w:cs="楷体"/>
          <w:color w:val="000000" w:themeColor="text1"/>
          <w:kern w:val="2"/>
          <w:sz w:val="32"/>
          <w:szCs w:val="32"/>
          <w:lang w:val="en-US" w:eastAsia="zh-CN" w:bidi="ar-SA"/>
          <w14:textFill>
            <w14:solidFill>
              <w14:schemeClr w14:val="tx1"/>
            </w14:solidFill>
          </w14:textFill>
        </w:rPr>
        <w:t>（六）“四议两公开”</w:t>
      </w:r>
    </w:p>
    <w:p w14:paraId="6712A6A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20.“四议两公开”工作执行不严谨。</w:t>
      </w:r>
    </w:p>
    <w:p w14:paraId="4B2E47F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32"/>
          <w:lang w:val="en-US" w:eastAsia="zh-CN"/>
          <w14:textFill>
            <w14:solidFill>
              <w14:schemeClr w14:val="tx1"/>
            </w14:solidFill>
          </w14:textFill>
        </w:rPr>
        <w:t>一是强化全体两委班子的责任意识，对“四议两公开”制度要求进行再学习，加深印象；二是强化担当意识，发挥村监委会作用，对不合理、不公正、不严谨的情况进行提醒制止；三是严格按照“四议两公开”制度研究村里重大事项，并要在村监委会的监督下进行，做到公平公正；四是自觉接受全村群众的监督，对群众的意见意见合理利用，更好的为邶城村的全面发展增加动力。</w:t>
      </w:r>
    </w:p>
    <w:p w14:paraId="0B34FFC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21.会议有重复现象。</w:t>
      </w:r>
      <w:r>
        <w:rPr>
          <w:rFonts w:hint="eastAsia" w:ascii="仿宋" w:hAnsi="仿宋" w:eastAsia="仿宋" w:cs="仿宋"/>
          <w:color w:val="000000" w:themeColor="text1"/>
          <w:sz w:val="32"/>
          <w:szCs w:val="32"/>
          <w:lang w:val="en-US" w:eastAsia="zh-CN"/>
          <w14:textFill>
            <w14:solidFill>
              <w14:schemeClr w14:val="tx1"/>
            </w14:solidFill>
          </w14:textFill>
        </w:rPr>
        <w:t>2021年5月21日两委会会议记录与2022年6月11日两委会会议记录重复</w:t>
      </w:r>
    </w:p>
    <w:p w14:paraId="66A1F16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32"/>
          <w:lang w:val="en-US" w:eastAsia="zh-CN"/>
          <w14:textFill>
            <w14:solidFill>
              <w14:schemeClr w14:val="tx1"/>
            </w14:solidFill>
          </w14:textFill>
        </w:rPr>
        <w:t>一是对全村的会议记录进行再审核再检查，及时发现问题，及时整改；二是加强学习，学习党的基本知识，提高写作能力；三是支部书记严格把关，严格审核会议记录情况，防止重复记录现象；四是加强党务知识的学习，严格落实党的各项规章制度，并针对此项问题，邶城村党支部予以给出情况说明。</w:t>
      </w:r>
    </w:p>
    <w:p w14:paraId="7FC9A45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22.会议记录与疫情政策相勃。</w:t>
      </w:r>
    </w:p>
    <w:p w14:paraId="176026A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32"/>
          <w:lang w:val="en-US" w:eastAsia="zh-CN"/>
          <w14:textFill>
            <w14:solidFill>
              <w14:schemeClr w14:val="tx1"/>
            </w14:solidFill>
          </w14:textFill>
        </w:rPr>
        <w:t>一是对全村的会议记录进行再审核再检查，及时发现问题，及时整改；二是加强学习，学习党的基本知识，提高写作能力；三是支部书记严格把关，严格审核会议记录情况，防止会议记录与实际情况不符现象发生；四是加强党务知识的学习，严格落实党的各项规章制度，并针对此项问题，邶城村党支部予以给出情况说明。</w:t>
      </w:r>
    </w:p>
    <w:p w14:paraId="025ACAD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楷体" w:hAnsi="楷体" w:eastAsia="楷体" w:cs="楷体"/>
          <w:color w:val="000000" w:themeColor="text1"/>
          <w:kern w:val="2"/>
          <w:sz w:val="32"/>
          <w:szCs w:val="32"/>
          <w:lang w:val="en-US" w:eastAsia="zh-CN" w:bidi="ar-SA"/>
          <w14:textFill>
            <w14:solidFill>
              <w14:schemeClr w14:val="tx1"/>
            </w14:solidFill>
          </w14:textFill>
        </w:rPr>
        <w:t>（七）监委会作用</w:t>
      </w:r>
    </w:p>
    <w:p w14:paraId="006C740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23.监委会发挥作用流于形式</w:t>
      </w:r>
    </w:p>
    <w:p w14:paraId="5E2F011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32"/>
          <w:lang w:val="en-US" w:eastAsia="zh-CN"/>
          <w14:textFill>
            <w14:solidFill>
              <w14:schemeClr w14:val="tx1"/>
            </w14:solidFill>
          </w14:textFill>
        </w:rPr>
        <w:t>一是明确职责，重新梳理村监委会的工作职责和权限，制定详细的工作清单，使监委会成员明白和清楚知道自己应该做什么；二是协调上级业务部门加强对监委会成员的培训，使其深入理解自身职责，提高履职能力；三是建立健全村监委会工作制度，包括议事规则、监督流程、考核办法等，确保工作有章可循；四是规范制度，严格执行监督制度，对村务、财务管理、工程项目等重要事项进行全程监督，做到监督无死角；五是加强监督力度，定期对村务、党务等情况开展专项监督检查，发现问题及时整改；六是提高成员素质，选拔政治素质高、责任心强、敢于监督的人员进入监委会，并加强对村监委会工作的宣传力度，提高村民对监委会的认识和信任度。</w:t>
      </w:r>
    </w:p>
    <w:p w14:paraId="3BE9BB3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意识形态方面</w:t>
      </w:r>
    </w:p>
    <w:p w14:paraId="5865FF8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楷体" w:hAnsi="楷体" w:eastAsia="楷体" w:cs="楷体"/>
          <w:color w:val="000000" w:themeColor="text1"/>
          <w:kern w:val="2"/>
          <w:sz w:val="32"/>
          <w:szCs w:val="32"/>
          <w:lang w:val="en-US" w:eastAsia="zh-CN" w:bidi="ar-SA"/>
          <w14:textFill>
            <w14:solidFill>
              <w14:schemeClr w14:val="tx1"/>
            </w14:solidFill>
          </w14:textFill>
        </w:rPr>
        <w:t>（八）执行“第一议题”制度</w:t>
      </w:r>
    </w:p>
    <w:p w14:paraId="298EA6E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24.“三会一课”未开展“第一议题”学习。</w:t>
      </w:r>
      <w:r>
        <w:rPr>
          <w:rFonts w:hint="eastAsia" w:ascii="仿宋" w:hAnsi="仿宋" w:eastAsia="仿宋" w:cs="仿宋"/>
          <w:color w:val="000000" w:themeColor="text1"/>
          <w:sz w:val="32"/>
          <w:szCs w:val="32"/>
          <w:lang w:val="en-US" w:eastAsia="zh-CN"/>
          <w14:textFill>
            <w14:solidFill>
              <w14:schemeClr w14:val="tx1"/>
            </w14:solidFill>
          </w14:textFill>
        </w:rPr>
        <w:t>如2021年7月5日支委会、2022年7月5日支委会、2023年11月25日村党支部党员大会</w:t>
      </w:r>
    </w:p>
    <w:p w14:paraId="7003CC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32"/>
          <w:lang w:val="en-US" w:eastAsia="zh-CN"/>
          <w14:textFill>
            <w14:solidFill>
              <w14:schemeClr w14:val="tx1"/>
            </w14:solidFill>
          </w14:textFill>
        </w:rPr>
        <w:t>一是提高认识，组织全体两委人员认真学习关于“第一议题”制度的要求和重要意义，强化政治意识，从思想上高度重视“第一议题”的落实；二是开展专题讨论，使两委人员认识到“第一议题”对于加强党的领导、推动工作的重要性；三是制定完善“第一议题”学习制度，明确学习的内容、时间、方式和要求等；四是指定专人负责“第一议题”事项的准备、学习内容、时间安排等；五是规范流程，在每次会议前，提前确定“第一议题”的学习内容，并通知到会人员做好研讨交流发言；六是加强督促和检查，建立监督机制，对“第一议题”制度的执行情况不定时或定期检查，发现问题及时整改；七是创新学习方式方法，结合实际情况，采用多种学习方式，如集中学习、个人自学、专题研讨等，提高学习效果，利用现代信息技术，如微信、学习强国APP等平台，拓展学习渠道，方便全体党员随时随他学习。</w:t>
      </w:r>
    </w:p>
    <w:p w14:paraId="0456CE7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25.“一约五会”未制定制度及人员职责，未见开展相关活动佐证材料。</w:t>
      </w:r>
    </w:p>
    <w:p w14:paraId="1CE0E12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32"/>
          <w:lang w:val="en-US" w:eastAsia="zh-CN"/>
          <w14:textFill>
            <w14:solidFill>
              <w14:schemeClr w14:val="tx1"/>
            </w14:solidFill>
          </w14:textFill>
        </w:rPr>
        <w:t>一是提高认识，组织全体两委人员认真学习“一约五会”制度的要求，强化责任意识，从思想上高度重视“一约五会”制度的落实；二是认真研究制定“一约五会”制度及人员职责；三是结合邶城村工作实际情况，开展完善“一约五会”制度，并做好相关记录；四是支部书记负责“一约五会”制度的落实和准备工作等；五是加强宣传，提高全村群众对“一约五会”制度的认知度和认可度。</w:t>
      </w:r>
    </w:p>
    <w:p w14:paraId="1002E9C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26.农家书屋。</w:t>
      </w:r>
      <w:r>
        <w:rPr>
          <w:rFonts w:hint="eastAsia" w:ascii="仿宋" w:hAnsi="仿宋" w:eastAsia="仿宋" w:cs="仿宋"/>
          <w:color w:val="000000" w:themeColor="text1"/>
          <w:sz w:val="32"/>
          <w:szCs w:val="32"/>
          <w:lang w:val="en-US" w:eastAsia="zh-CN"/>
          <w14:textFill>
            <w14:solidFill>
              <w14:schemeClr w14:val="tx1"/>
            </w14:solidFill>
          </w14:textFill>
        </w:rPr>
        <w:t>图书借阅登记信息停留在2022年10月份。</w:t>
      </w:r>
    </w:p>
    <w:p w14:paraId="74D37464">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32"/>
          <w:lang w:val="en-US" w:eastAsia="zh-CN"/>
          <w14:textFill>
            <w14:solidFill>
              <w14:schemeClr w14:val="tx1"/>
            </w14:solidFill>
          </w14:textFill>
        </w:rPr>
        <w:t>一是提高认识，组织全体两委人员认真学习关于意识形态方面的重要讲话精神和重要意义，强化政治意识，从思想上高度重视“农家书屋”对村民思想上的提升有着重要作用；二是指定专人负责农家书屋的管理，定期对群众开放，并做好登记；三是加大宣传力度，利用村内广播、微信群等平台，积极宣传学习的重要作用，适时公布农家书屋图书名册，方便群众查看；四是加强监管，定期对农家书屋的图书进行登记更换、对书屋卫生进行打扫；五是严格按照农家书屋图书管理使用制度，及时规整书籍和提醒村民归还书籍时间，并做好登记。</w:t>
      </w:r>
    </w:p>
    <w:p w14:paraId="532B00F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27.邶城村九仙老奶庙前悬挂的国旗破损、退色，有损形象</w:t>
      </w:r>
    </w:p>
    <w:p w14:paraId="78357272">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color w:val="000000" w:themeColor="text1"/>
          <w:sz w:val="32"/>
          <w:szCs w:val="40"/>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40"/>
          <w:lang w:val="en-US" w:eastAsia="zh-CN"/>
          <w14:textFill>
            <w14:solidFill>
              <w14:schemeClr w14:val="tx1"/>
            </w14:solidFill>
          </w14:textFill>
        </w:rPr>
        <w:t>2024年6月25日，邶城村就巡察组发现的问题，及时召开两委会，深刻反省村两委班子人员在工作中出现问题和不足，研究制定整改措施，及时向镇相关部门请教悬挂要求，置换新的国旗，并按照相关要求，管理好国旗的使用保管。该问题已立行立改。</w:t>
      </w:r>
    </w:p>
    <w:p w14:paraId="11AB8D4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000000" w:themeColor="text1"/>
          <w:sz w:val="32"/>
          <w:szCs w:val="40"/>
          <w:lang w:val="en-US" w:eastAsia="zh-CN"/>
          <w14:textFill>
            <w14:solidFill>
              <w14:schemeClr w14:val="tx1"/>
            </w14:solidFill>
          </w14:textFill>
        </w:rPr>
      </w:pPr>
      <w:r>
        <w:rPr>
          <w:rFonts w:hint="eastAsia" w:ascii="黑体" w:hAnsi="黑体" w:eastAsia="黑体" w:cs="黑体"/>
          <w:color w:val="000000" w:themeColor="text1"/>
          <w:sz w:val="32"/>
          <w:szCs w:val="40"/>
          <w:lang w:val="en-US" w:eastAsia="zh-CN"/>
          <w14:textFill>
            <w14:solidFill>
              <w14:schemeClr w14:val="tx1"/>
            </w14:solidFill>
          </w14:textFill>
        </w:rPr>
        <w:t>财务方面</w:t>
      </w:r>
    </w:p>
    <w:p w14:paraId="34ACFD8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color w:val="000000" w:themeColor="text1"/>
          <w:sz w:val="32"/>
          <w:szCs w:val="40"/>
          <w:lang w:val="en-US" w:eastAsia="zh-CN"/>
          <w14:textFill>
            <w14:solidFill>
              <w14:schemeClr w14:val="tx1"/>
            </w14:solidFill>
          </w14:textFill>
        </w:rPr>
      </w:pPr>
      <w:r>
        <w:rPr>
          <w:rFonts w:hint="eastAsia" w:ascii="楷体" w:hAnsi="楷体" w:eastAsia="楷体" w:cs="楷体"/>
          <w:color w:val="000000" w:themeColor="text1"/>
          <w:kern w:val="2"/>
          <w:sz w:val="32"/>
          <w:szCs w:val="32"/>
          <w:lang w:val="en-US" w:eastAsia="zh-CN" w:bidi="ar-SA"/>
          <w14:textFill>
            <w14:solidFill>
              <w14:schemeClr w14:val="tx1"/>
            </w14:solidFill>
          </w14:textFill>
        </w:rPr>
        <w:t>（九）财务手续不规范</w:t>
      </w:r>
    </w:p>
    <w:p w14:paraId="2D0BA72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28.财务手续不规范。</w:t>
      </w:r>
      <w:r>
        <w:rPr>
          <w:rFonts w:hint="eastAsia" w:ascii="仿宋" w:hAnsi="仿宋" w:eastAsia="仿宋" w:cs="仿宋"/>
          <w:color w:val="000000" w:themeColor="text1"/>
          <w:sz w:val="32"/>
          <w:szCs w:val="32"/>
          <w:lang w:val="en-US" w:eastAsia="zh-CN"/>
          <w14:textFill>
            <w14:solidFill>
              <w14:schemeClr w14:val="tx1"/>
            </w14:solidFill>
          </w14:textFill>
        </w:rPr>
        <w:t>2021年1月31日5号凭证财务手续不合规，报销凭证没有单位负责人签字和盖章，未见经手人签字。</w:t>
      </w:r>
    </w:p>
    <w:p w14:paraId="21665E61">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color w:val="000000" w:themeColor="text1"/>
          <w:sz w:val="32"/>
          <w:szCs w:val="40"/>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40"/>
          <w:lang w:val="en-US" w:eastAsia="zh-CN"/>
          <w14:textFill>
            <w14:solidFill>
              <w14:schemeClr w14:val="tx1"/>
            </w14:solidFill>
          </w14:textFill>
        </w:rPr>
        <w:t>2024年7月30日，邶城村就巡察组提出建议整改事项，及时召开支委会，深刻反省村支部在财务管理中存在的问题，并研究制定整改措施，由支部书记总负责，支委兼会计具体负责整改事项，按照相关要求进行整改。一是加强学习，支部班子全体人员学习财务管理相关知识，会计向镇农经站和财政所学习相关业务；二是复查2021年1月份财务凭证手续，经查看我村1月份会计凭证按照相关要求签字、盖章，未发现负责人不签字、不盖章、经手人不签字的情况；三是在下步工作中，严格按照相关财经要求，规范财务手续，杜绝财务手续不规范问题发生；四是提高认识，强化村会计的责任心，对每月财务情况及时与镇农经站沟通，加强协作。</w:t>
      </w:r>
    </w:p>
    <w:p w14:paraId="3843516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29.原始凭证不合规</w:t>
      </w:r>
      <w:r>
        <w:rPr>
          <w:rFonts w:hint="eastAsia" w:ascii="仿宋" w:hAnsi="仿宋" w:eastAsia="仿宋" w:cs="仿宋"/>
          <w:color w:val="000000" w:themeColor="text1"/>
          <w:sz w:val="32"/>
          <w:szCs w:val="32"/>
          <w:lang w:val="en-US" w:eastAsia="zh-CN"/>
          <w14:textFill>
            <w14:solidFill>
              <w14:schemeClr w14:val="tx1"/>
            </w14:solidFill>
          </w14:textFill>
        </w:rPr>
        <w:t>。</w:t>
      </w:r>
    </w:p>
    <w:p w14:paraId="5A3805B9">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color w:val="000000" w:themeColor="text1"/>
          <w:sz w:val="32"/>
          <w:szCs w:val="40"/>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40"/>
          <w:lang w:val="en-US" w:eastAsia="zh-CN"/>
          <w14:textFill>
            <w14:solidFill>
              <w14:schemeClr w14:val="tx1"/>
            </w14:solidFill>
          </w14:textFill>
        </w:rPr>
        <w:t>2024年7月30日，邶城村就巡察组提出建议整改事项，及时召开支委会，深刻反省村支部在财务管理中存在的问题，并研究制定整改措施，由支部书记总负责，支委兼会计具体负责整改事项，按照相关要求进行整改。一是加强学习，支部班子全体人员学习财务管理相关知识，会计向镇农经站和财政所学习相关业务；二是复查2021年2月10日凭证手续，向镇农村信用社请教凭证信息为汤阴县瓦岗乡鑫鑫电器城，并出具情况说明；三是由凭证上显示人员曹运平出具相关证明情况，说明当时情况；四是在下步工作中，严格按照相关财经要求，规范财务手续，杜绝此类问题发生。</w:t>
      </w:r>
    </w:p>
    <w:p w14:paraId="320FBCF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30.合同签订不规范。</w:t>
      </w:r>
    </w:p>
    <w:p w14:paraId="4EE95170">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color w:val="000000" w:themeColor="text1"/>
          <w:sz w:val="32"/>
          <w:szCs w:val="40"/>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40"/>
          <w:lang w:val="en-US" w:eastAsia="zh-CN"/>
          <w14:textFill>
            <w14:solidFill>
              <w14:schemeClr w14:val="tx1"/>
            </w14:solidFill>
          </w14:textFill>
        </w:rPr>
        <w:t>一是加强学习培训，组织全体两委干部学习财务管理相关知识，村会计向镇农经站和财政所学习相关业务；二是建立规范制度，协调上级业务部门制定完善的合同签订管理制度，明确合同签订的流程、权限、标准格式；三是复查2021年以来所有相关合同的凭证手续，村支委对出现的问题做出具体的情况说明；四是在下步工作中，加强审批管理，及时与镇农经站协作，严格按照相关财经要求，规范财务手续，杜绝此类问题发生。</w:t>
      </w:r>
    </w:p>
    <w:p w14:paraId="06E45A4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31.未建立现金账目。</w:t>
      </w:r>
      <w:r>
        <w:rPr>
          <w:rFonts w:hint="eastAsia" w:ascii="仿宋" w:hAnsi="仿宋" w:eastAsia="仿宋" w:cs="仿宋"/>
          <w:color w:val="000000" w:themeColor="text1"/>
          <w:sz w:val="32"/>
          <w:szCs w:val="32"/>
          <w:lang w:val="en-US" w:eastAsia="zh-CN"/>
          <w14:textFill>
            <w14:solidFill>
              <w14:schemeClr w14:val="tx1"/>
            </w14:solidFill>
          </w14:textFill>
        </w:rPr>
        <w:t>逐笔记载现金支付。账目应当日清月结，账款相符。</w:t>
      </w:r>
    </w:p>
    <w:p w14:paraId="6C949B74">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color w:val="000000" w:themeColor="text1"/>
          <w:sz w:val="32"/>
          <w:szCs w:val="40"/>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40"/>
          <w:lang w:val="en-US" w:eastAsia="zh-CN"/>
          <w14:textFill>
            <w14:solidFill>
              <w14:schemeClr w14:val="tx1"/>
            </w14:solidFill>
          </w14:textFill>
        </w:rPr>
        <w:t>一是加强学习培训，组织全体两委干部学习财务管理相关知识，村会计向镇农经站和财政所学习相关业务；二是建立规范制度，协调上级业务部门制定完善的现金管理制度，明确现金存放支付等方式的要求和标准；三是对此次巡察发现的现金问题，村委会做出具体的情况说明；四是在下步工作中，加强管理，严格按照相关财经要求，规范财务手续，杜绝此类问题发生。</w:t>
      </w:r>
    </w:p>
    <w:p w14:paraId="15DEE62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kern w:val="2"/>
          <w:sz w:val="32"/>
          <w:szCs w:val="32"/>
          <w:lang w:val="en-US" w:eastAsia="zh-CN" w:bidi="ar-SA"/>
          <w14:textFill>
            <w14:solidFill>
              <w14:schemeClr w14:val="tx1"/>
            </w14:solidFill>
          </w14:textFill>
        </w:rPr>
        <w:t>32.</w:t>
      </w:r>
      <w:r>
        <w:rPr>
          <w:rFonts w:hint="eastAsia" w:ascii="仿宋" w:hAnsi="仿宋" w:eastAsia="仿宋" w:cs="仿宋"/>
          <w:b/>
          <w:bCs/>
          <w:color w:val="000000" w:themeColor="text1"/>
          <w:sz w:val="32"/>
          <w:szCs w:val="32"/>
          <w:lang w:val="en-US" w:eastAsia="zh-CN"/>
          <w14:textFill>
            <w14:solidFill>
              <w14:schemeClr w14:val="tx1"/>
            </w14:solidFill>
          </w14:textFill>
        </w:rPr>
        <w:t>超出核定的库存现金限额留存现金的。</w:t>
      </w:r>
    </w:p>
    <w:p w14:paraId="54530F18">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default" w:ascii="楷体" w:hAnsi="楷体" w:eastAsia="楷体" w:cs="楷体"/>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40"/>
          <w:lang w:val="en-US" w:eastAsia="zh-CN"/>
          <w14:textFill>
            <w14:solidFill>
              <w14:schemeClr w14:val="tx1"/>
            </w14:solidFill>
          </w14:textFill>
        </w:rPr>
        <w:t>一是加强学习培训，组织全体两委干部学习财务管理相关知识，村会计向镇农经站和财政所学习相关业务；二是建立规范制度，协调上级业务部门制定完善的现金管理制度，明确现金存放支付等方式的要求和标准；三是对此次巡察发现的现金问题，村委会做出具体的情况说明；四是在下步工作中，加强管理，严格按照相关财经要求，规范财务手续，杜绝此类问题发生。</w:t>
      </w:r>
    </w:p>
    <w:p w14:paraId="4633411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33.虚假支出。</w:t>
      </w:r>
    </w:p>
    <w:p w14:paraId="5B5A9200">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color w:val="000000" w:themeColor="text1"/>
          <w:sz w:val="32"/>
          <w:szCs w:val="40"/>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40"/>
          <w:lang w:val="en-US" w:eastAsia="zh-CN"/>
          <w14:textFill>
            <w14:solidFill>
              <w14:schemeClr w14:val="tx1"/>
            </w14:solidFill>
          </w14:textFill>
        </w:rPr>
        <w:t>一是加强学习培训，组织全体两委干部学习财务管理相关知识，村会计向镇农经站和财政所学习相关业务；二是建立规范制度，协调上级业务部门制定完善的合同签订管理制度，明确合同签订的流程、权限、标准格式；三是复查2021年以来所有相关合同的凭证手续，村支委对出现的问题做出具体的情况说明；四是在下步工作中，加强审批管理，及时与镇农经站协作，严格按照相关财经要求，规范财务手续，杜绝此类问题发生。</w:t>
      </w:r>
    </w:p>
    <w:p w14:paraId="754DE69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34.应计未计固定资产。</w:t>
      </w:r>
    </w:p>
    <w:p w14:paraId="711514D6">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color w:val="000000" w:themeColor="text1"/>
          <w:sz w:val="32"/>
          <w:szCs w:val="40"/>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40"/>
          <w:lang w:val="en-US" w:eastAsia="zh-CN"/>
          <w14:textFill>
            <w14:solidFill>
              <w14:schemeClr w14:val="tx1"/>
            </w14:solidFill>
          </w14:textFill>
        </w:rPr>
        <w:t>2024年6月25日，邶城村就巡察组发现的问题，及时召开两委会，深刻反省村两委班子人员在工作中出现问题和不足，研究制定整改措施，由村会计，按照财务相关管理规定，把2021年8月31日凭证，2021年10月31日记录两项开支及时调整到村固定资产中，下一步村支部书记及村会计将加强对财务相关业务的学习，掌握资产归类明细，并不定时向镇农经站及财政所学习相关管理规定，杜绝此类事项的发现。该问题已立行立改。</w:t>
      </w:r>
    </w:p>
    <w:p w14:paraId="1DE9F00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000000" w:themeColor="text1"/>
          <w:sz w:val="32"/>
          <w:szCs w:val="40"/>
          <w:lang w:val="en-US" w:eastAsia="zh-CN"/>
          <w14:textFill>
            <w14:solidFill>
              <w14:schemeClr w14:val="tx1"/>
            </w14:solidFill>
          </w14:textFill>
        </w:rPr>
      </w:pPr>
      <w:r>
        <w:rPr>
          <w:rFonts w:hint="eastAsia" w:ascii="黑体" w:hAnsi="黑体" w:eastAsia="黑体" w:cs="黑体"/>
          <w:color w:val="000000" w:themeColor="text1"/>
          <w:sz w:val="32"/>
          <w:szCs w:val="40"/>
          <w:lang w:val="en-US" w:eastAsia="zh-CN"/>
          <w14:textFill>
            <w14:solidFill>
              <w14:schemeClr w14:val="tx1"/>
            </w14:solidFill>
          </w14:textFill>
        </w:rPr>
        <w:t>群众反映的突出问题方面</w:t>
      </w:r>
    </w:p>
    <w:p w14:paraId="33E2989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 w:hAnsi="仿宋" w:eastAsia="仿宋" w:cs="仿宋"/>
          <w:color w:val="000000" w:themeColor="text1"/>
          <w:sz w:val="32"/>
          <w:szCs w:val="40"/>
          <w:lang w:val="en-US" w:eastAsia="zh-CN"/>
          <w14:textFill>
            <w14:solidFill>
              <w14:schemeClr w14:val="tx1"/>
            </w14:solidFill>
          </w14:textFill>
        </w:rPr>
      </w:pPr>
      <w:r>
        <w:rPr>
          <w:rFonts w:hint="eastAsia" w:ascii="楷体" w:hAnsi="楷体" w:eastAsia="楷体" w:cs="楷体"/>
          <w:color w:val="000000" w:themeColor="text1"/>
          <w:kern w:val="2"/>
          <w:sz w:val="32"/>
          <w:szCs w:val="32"/>
          <w:lang w:val="en-US" w:eastAsia="zh-CN" w:bidi="ar-SA"/>
          <w14:textFill>
            <w14:solidFill>
              <w14:schemeClr w14:val="tx1"/>
            </w14:solidFill>
          </w14:textFill>
        </w:rPr>
        <w:t>（十）民生问题</w:t>
      </w:r>
    </w:p>
    <w:p w14:paraId="77637AB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35.瓦岗镇邶城村将大量农资堆放在巡察组设在该村2号举报箱前，村民投放信件不方便，影响举报箱正常使用</w:t>
      </w:r>
    </w:p>
    <w:p w14:paraId="4C6EE0B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color w:val="000000" w:themeColor="text1"/>
          <w:sz w:val="32"/>
          <w:szCs w:val="40"/>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40"/>
          <w:lang w:val="en-US" w:eastAsia="zh-CN"/>
          <w14:textFill>
            <w14:solidFill>
              <w14:schemeClr w14:val="tx1"/>
            </w14:solidFill>
          </w14:textFill>
        </w:rPr>
        <w:t>2024年6月25日，邶城村就巡察组发现的问题，及时召开两委会，深刻反省村两委班子人员在工作中出现问题和不足，研究制定整改措施，由村副支书，负责通知相关村民及时清理农资，不占用举报箱周围区域放置农资等物品，保证周围整洁无杂物堆放，并安排人员每日巡查举报箱周围情况，杜绝此类情况的发生。该问题已立行立改。</w:t>
      </w:r>
    </w:p>
    <w:p w14:paraId="278683A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36.邶城村文化广场周边杂草丛生，广场内设置的邶风文化雕塑上存在个人刻划涂鸦留名，日常管理不到位。</w:t>
      </w:r>
    </w:p>
    <w:p w14:paraId="130D3CC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40"/>
          <w:lang w:val="en-US" w:eastAsia="zh-CN"/>
          <w14:textFill>
            <w14:solidFill>
              <w14:schemeClr w14:val="tx1"/>
            </w14:solidFill>
          </w14:textFill>
        </w:rPr>
        <w:t>2024年6月25日，我村就巡察组发现的问题，及时召开两委会，深刻反省村两委班子人员在工作中出现问题和不足，研究制定整改措施，由村支书及村委干部及时查看问题情况，安排村公益岗位人员及村保洁人员对周边杂草进行打扫清除，并对刻划涂鸦的文化雕塑上进行整理，清除涂鸦及刻划字体，安排两委干部每人对文化广场进行巡查，发现问题及时处理整改，定期对周边环境卫生进行整治，严禁再次出现此类问题的发生。该问题已立行立改。</w:t>
      </w:r>
    </w:p>
    <w:p w14:paraId="2C276BA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37.村污水处理厂及周边杂草丛生，日常管理不到位</w:t>
      </w:r>
    </w:p>
    <w:p w14:paraId="7B8F3CA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color w:val="000000" w:themeColor="text1"/>
          <w:sz w:val="32"/>
          <w:szCs w:val="40"/>
          <w:lang w:val="en-US" w:eastAsia="zh-CN"/>
          <w14:textFill>
            <w14:solidFill>
              <w14:schemeClr w14:val="tx1"/>
            </w14:solidFill>
          </w14:textFill>
        </w:rPr>
        <w:t>2024年6月25日，我村就巡察组发现的问题，及时召开两委会，深刻反省村两委班子人员在工作中出现问题和不足，研究制定整改措施，由负责人居环境及时安排村公益岗位人员及村保洁人员进行整治，并划分责任区，对责任区内的环境卫生及时打扫维护，下一步村两委班子成员也会按照值班情况，每日对村所有区域进行巡查，发现问题及时整改。该问题已立行立改。</w:t>
      </w:r>
    </w:p>
    <w:p w14:paraId="3131BFB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38.鹌鹑厂土地（集体流转土地约120亩），荒废未使用。</w:t>
      </w:r>
    </w:p>
    <w:p w14:paraId="30B3D5E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b w:val="0"/>
          <w:bCs w:val="0"/>
          <w:color w:val="000000" w:themeColor="text1"/>
          <w:sz w:val="32"/>
          <w:szCs w:val="32"/>
          <w:lang w:val="en-US" w:eastAsia="zh-CN"/>
          <w14:textFill>
            <w14:solidFill>
              <w14:schemeClr w14:val="tx1"/>
            </w14:solidFill>
          </w14:textFill>
        </w:rPr>
        <w:t>一是调查分析荒废土地现状，包括土壤质量、基础设施等情况，为后续整改提供依据；二是规范土地流转程序，建立土地流转监管机制，加强对流转土地的用途和经营情况的监管，防止土地荒废的情况发生；三是积极协调，结合村集体的发展规划和当地的创业政策情况，制定土地利用规划和发展前景；四是积极招商引资，引进有实力的企业、合作社或种植大户等经营主体，对荒废土地进行开发利用。</w:t>
      </w:r>
    </w:p>
    <w:p w14:paraId="25D0404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39.邺风主题公园投资170余万元，已摞荒，杂草丛生。</w:t>
      </w:r>
    </w:p>
    <w:p w14:paraId="15BD308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仿宋"/>
          <w:b/>
          <w:bCs/>
          <w:color w:val="000000" w:themeColor="text1"/>
          <w:sz w:val="32"/>
          <w:szCs w:val="32"/>
          <w:lang w:val="en-US" w:eastAsia="zh-CN"/>
          <w14:textFill>
            <w14:solidFill>
              <w14:schemeClr w14:val="tx1"/>
            </w14:solidFill>
          </w14:textFill>
        </w:rPr>
      </w:pPr>
      <w:r>
        <w:rPr>
          <w:rFonts w:hint="eastAsia" w:ascii="仿宋" w:hAnsi="仿宋" w:eastAsia="仿宋" w:cs="仿宋"/>
          <w:b/>
          <w:bCs/>
          <w:color w:val="000000" w:themeColor="text1"/>
          <w:sz w:val="32"/>
          <w:szCs w:val="32"/>
          <w:lang w:val="en-US" w:eastAsia="zh-CN"/>
          <w14:textFill>
            <w14:solidFill>
              <w14:schemeClr w14:val="tx1"/>
            </w14:solidFill>
          </w14:textFill>
        </w:rPr>
        <w:t>整改情况：</w:t>
      </w:r>
      <w:r>
        <w:rPr>
          <w:rFonts w:hint="eastAsia" w:ascii="仿宋" w:hAnsi="仿宋" w:eastAsia="仿宋" w:cs="仿宋"/>
          <w:b w:val="0"/>
          <w:bCs w:val="0"/>
          <w:color w:val="000000" w:themeColor="text1"/>
          <w:sz w:val="32"/>
          <w:szCs w:val="32"/>
          <w:lang w:val="en-US" w:eastAsia="zh-CN"/>
          <w14:textFill>
            <w14:solidFill>
              <w14:schemeClr w14:val="tx1"/>
            </w14:solidFill>
          </w14:textFill>
        </w:rPr>
        <w:t>一是对</w:t>
      </w:r>
      <w:r>
        <w:rPr>
          <w:rFonts w:hint="eastAsia" w:ascii="仿宋" w:hAnsi="仿宋" w:eastAsia="仿宋" w:cs="仿宋"/>
          <w:color w:val="000000" w:themeColor="text1"/>
          <w:sz w:val="32"/>
          <w:szCs w:val="32"/>
          <w:lang w:val="en-US" w:eastAsia="zh-CN"/>
          <w14:textFill>
            <w14:solidFill>
              <w14:schemeClr w14:val="tx1"/>
            </w14:solidFill>
          </w14:textFill>
        </w:rPr>
        <w:t>邺风主题公园进行全面详细的评估，包括设施损坏情况，植被生长状态、环境卫生等方面；二是根据评估情况，上报上级业务部门，争取资金，制定整改方案，确定主题公园的新定位和功能，使其更符合村民的需求和乡村发展的要求；三是整治环境卫生，结合本村工作实际情况，投入部分人力、物力，对主题公园的环境卫生进行整理打扫，使其整洁干净；四是建立健全主题公园的管理制度，明确管理职责和工作标准，安排专人负责公园的日常管理和维护，定期进行巡查和保洁；五是根据本村实际，开展丰富多彩的文化、体育、娱乐活动，积极宣传鼓励村民参与公园的管理和活动策划，增强村民的归属感和认同感。</w:t>
      </w:r>
    </w:p>
    <w:p w14:paraId="1D2316D9">
      <w:pPr>
        <w:keepNext w:val="0"/>
        <w:keepLines w:val="0"/>
        <w:pageBreakBefore w:val="0"/>
        <w:widowControl/>
        <w:kinsoku/>
        <w:wordWrap/>
        <w:overflowPunct/>
        <w:topLinePunct w:val="0"/>
        <w:autoSpaceDE/>
        <w:autoSpaceDN/>
        <w:bidi w:val="0"/>
        <w:adjustRightInd/>
        <w:snapToGrid/>
        <w:spacing w:beforeAutospacing="0" w:line="560" w:lineRule="exact"/>
        <w:ind w:firstLine="640" w:firstLineChars="200"/>
        <w:jc w:val="both"/>
        <w:textAlignment w:val="auto"/>
        <w:rPr>
          <w:rFonts w:hint="eastAsia" w:ascii="Times New Roman" w:hAnsi="Times New Roman" w:eastAsia="黑体" w:cs="Times New Roman"/>
          <w:color w:val="000000" w:themeColor="text1"/>
          <w:kern w:val="0"/>
          <w:sz w:val="32"/>
          <w:szCs w:val="32"/>
          <w:lang w:val="en-US" w:eastAsia="zh-CN" w:bidi="ar"/>
          <w14:textFill>
            <w14:solidFill>
              <w14:schemeClr w14:val="tx1"/>
            </w14:solidFill>
          </w14:textFill>
        </w:rPr>
      </w:pPr>
      <w:r>
        <w:rPr>
          <w:rFonts w:hint="eastAsia" w:ascii="Times New Roman" w:hAnsi="Times New Roman" w:eastAsia="黑体" w:cs="Times New Roman"/>
          <w:color w:val="000000" w:themeColor="text1"/>
          <w:kern w:val="0"/>
          <w:sz w:val="32"/>
          <w:szCs w:val="32"/>
          <w:lang w:val="en-US" w:eastAsia="zh-CN" w:bidi="ar"/>
          <w14:textFill>
            <w14:solidFill>
              <w14:schemeClr w14:val="tx1"/>
            </w14:solidFill>
          </w14:textFill>
        </w:rPr>
        <w:t>三、下一步工作打算</w:t>
      </w:r>
    </w:p>
    <w:p w14:paraId="32003987">
      <w:pPr>
        <w:pStyle w:val="4"/>
        <w:keepNext w:val="0"/>
        <w:keepLines w:val="0"/>
        <w:pageBreakBefore w:val="0"/>
        <w:kinsoku/>
        <w:wordWrap/>
        <w:overflowPunct/>
        <w:topLinePunct w:val="0"/>
        <w:autoSpaceDE/>
        <w:autoSpaceDN/>
        <w:bidi w:val="0"/>
        <w:adjustRightInd/>
        <w:snapToGrid/>
        <w:spacing w:beforeAutospacing="0" w:line="560" w:lineRule="exact"/>
        <w:ind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下一步，我村将持续深入学习贯彻习近平新时代中国特色社会主义思想，继续认真落实县委关于做好巡察“后半篇文章”的要求，高标准、严要求抓好巡察反馈意见的整改落实，切实将巡察整改实效落实到各项工作中。</w:t>
      </w:r>
    </w:p>
    <w:p w14:paraId="0BFD6BE2">
      <w:pPr>
        <w:pStyle w:val="4"/>
        <w:keepNext w:val="0"/>
        <w:keepLines w:val="0"/>
        <w:pageBreakBefore w:val="0"/>
        <w:kinsoku/>
        <w:wordWrap/>
        <w:overflowPunct/>
        <w:topLinePunct w:val="0"/>
        <w:autoSpaceDE/>
        <w:autoSpaceDN/>
        <w:bidi w:val="0"/>
        <w:adjustRightInd/>
        <w:snapToGrid/>
        <w:spacing w:beforeAutospacing="0" w:line="560" w:lineRule="exact"/>
        <w:ind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p>
    <w:p w14:paraId="306BD003">
      <w:pPr>
        <w:pStyle w:val="4"/>
        <w:keepNext w:val="0"/>
        <w:keepLines w:val="0"/>
        <w:pageBreakBefore w:val="0"/>
        <w:kinsoku/>
        <w:wordWrap/>
        <w:overflowPunct/>
        <w:topLinePunct w:val="0"/>
        <w:autoSpaceDE/>
        <w:autoSpaceDN/>
        <w:bidi w:val="0"/>
        <w:adjustRightInd/>
        <w:snapToGrid/>
        <w:spacing w:beforeAutospacing="0" w:line="560" w:lineRule="exact"/>
        <w:ind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p>
    <w:p w14:paraId="398F53C5">
      <w:pPr>
        <w:pStyle w:val="4"/>
        <w:keepNext w:val="0"/>
        <w:keepLines w:val="0"/>
        <w:pageBreakBefore w:val="0"/>
        <w:kinsoku/>
        <w:wordWrap/>
        <w:overflowPunct/>
        <w:topLinePunct w:val="0"/>
        <w:autoSpaceDE/>
        <w:autoSpaceDN/>
        <w:bidi w:val="0"/>
        <w:adjustRightInd/>
        <w:snapToGrid/>
        <w:spacing w:beforeAutospacing="0" w:line="560" w:lineRule="exact"/>
        <w:ind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p>
    <w:p w14:paraId="0849EBD0">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jc w:val="right"/>
        <w:textAlignment w:val="auto"/>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kern w:val="0"/>
          <w:sz w:val="32"/>
          <w:szCs w:val="32"/>
          <w:lang w:val="en-US" w:eastAsia="zh-CN"/>
          <w14:textFill>
            <w14:solidFill>
              <w14:schemeClr w14:val="tx1"/>
            </w14:solidFill>
          </w14:textFill>
        </w:rPr>
        <w:t>中共瓦岗镇邶城村委员会</w:t>
      </w:r>
    </w:p>
    <w:p w14:paraId="0910FD2D">
      <w:pPr>
        <w:pStyle w:val="4"/>
        <w:keepNext w:val="0"/>
        <w:keepLines w:val="0"/>
        <w:pageBreakBefore w:val="0"/>
        <w:kinsoku/>
        <w:wordWrap/>
        <w:overflowPunct/>
        <w:topLinePunct w:val="0"/>
        <w:autoSpaceDE/>
        <w:autoSpaceDN/>
        <w:bidi w:val="0"/>
        <w:adjustRightInd/>
        <w:snapToGrid/>
        <w:spacing w:beforeAutospacing="0" w:line="560" w:lineRule="exact"/>
        <w:ind w:firstLine="640" w:firstLineChars="200"/>
        <w:jc w:val="right"/>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r>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t>2024年11月1日</w:t>
      </w:r>
    </w:p>
    <w:p w14:paraId="636393BC">
      <w:pPr>
        <w:pStyle w:val="4"/>
        <w:keepNext w:val="0"/>
        <w:keepLines w:val="0"/>
        <w:pageBreakBefore w:val="0"/>
        <w:kinsoku/>
        <w:wordWrap/>
        <w:overflowPunct/>
        <w:topLinePunct w:val="0"/>
        <w:autoSpaceDE/>
        <w:autoSpaceDN/>
        <w:bidi w:val="0"/>
        <w:adjustRightInd/>
        <w:snapToGrid/>
        <w:spacing w:beforeAutospacing="0" w:line="560" w:lineRule="exact"/>
        <w:ind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p>
    <w:p w14:paraId="224AD105">
      <w:pPr>
        <w:pStyle w:val="4"/>
        <w:keepNext w:val="0"/>
        <w:keepLines w:val="0"/>
        <w:pageBreakBefore w:val="0"/>
        <w:kinsoku/>
        <w:wordWrap/>
        <w:overflowPunct/>
        <w:topLinePunct w:val="0"/>
        <w:autoSpaceDE/>
        <w:autoSpaceDN/>
        <w:bidi w:val="0"/>
        <w:adjustRightInd/>
        <w:snapToGrid/>
        <w:spacing w:beforeAutospacing="0" w:line="560" w:lineRule="exact"/>
        <w:ind w:firstLine="640" w:firstLineChars="200"/>
        <w:jc w:val="both"/>
        <w:textAlignment w:val="auto"/>
        <w:rPr>
          <w:rFonts w:hint="eastAsia" w:ascii="Times New Roman" w:hAnsi="Times New Roman" w:eastAsia="仿宋_GB2312" w:cs="仿宋_GB2312"/>
          <w:color w:val="000000" w:themeColor="text1"/>
          <w:kern w:val="0"/>
          <w:sz w:val="32"/>
          <w:szCs w:val="32"/>
          <w:lang w:val="en-US" w:eastAsia="zh-CN" w:bidi="ar-SA"/>
          <w14:textFill>
            <w14:solidFill>
              <w14:schemeClr w14:val="tx1"/>
            </w14:solidFill>
          </w14:textFill>
        </w:rPr>
      </w:pPr>
    </w:p>
    <w:p w14:paraId="63ABC015">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jc w:val="both"/>
        <w:textAlignment w:val="auto"/>
        <w:rPr>
          <w:rFonts w:hint="default" w:ascii="Times New Roman" w:hAnsi="Times New Roman" w:eastAsia="仿宋_GB2312" w:cs="仿宋_GB2312"/>
          <w:color w:val="000000" w:themeColor="text1"/>
          <w:kern w:val="0"/>
          <w:sz w:val="32"/>
          <w:szCs w:val="32"/>
          <w:lang w:val="en-US" w:eastAsia="zh-CN"/>
          <w14:textFill>
            <w14:solidFill>
              <w14:schemeClr w14:val="tx1"/>
            </w14:solidFill>
          </w14:textFill>
        </w:rPr>
      </w:pPr>
    </w:p>
    <w:sectPr>
      <w:footerReference r:id="rId3" w:type="default"/>
      <w:pgSz w:w="11906" w:h="16838"/>
      <w:pgMar w:top="2098" w:right="1474" w:bottom="1984"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66FE05">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144CFF">
                          <w:pPr>
                            <w:pStyle w:val="6"/>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3144CFF">
                    <w:pPr>
                      <w:pStyle w:val="6"/>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E9E44B"/>
    <w:multiLevelType w:val="singleLevel"/>
    <w:tmpl w:val="AEE9E44B"/>
    <w:lvl w:ilvl="0" w:tentative="0">
      <w:start w:val="2"/>
      <w:numFmt w:val="chineseCounting"/>
      <w:suff w:val="nothing"/>
      <w:lvlText w:val="（%1）"/>
      <w:lvlJc w:val="left"/>
      <w:rPr>
        <w:rFonts w:hint="eastAsia"/>
      </w:rPr>
    </w:lvl>
  </w:abstractNum>
  <w:abstractNum w:abstractNumId="1">
    <w:nsid w:val="E3E3D9B5"/>
    <w:multiLevelType w:val="singleLevel"/>
    <w:tmpl w:val="E3E3D9B5"/>
    <w:lvl w:ilvl="0" w:tentative="0">
      <w:start w:val="14"/>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A0ZjRlYWQzM2I2NTRkN2FiZjliY2I4NWNjNDhlNWQifQ=="/>
    <w:docVar w:name="KSO_WPS_MARK_KEY" w:val="022eae88-c66c-42c8-a9d7-eedc728f56ad"/>
  </w:docVars>
  <w:rsids>
    <w:rsidRoot w:val="00000000"/>
    <w:rsid w:val="02EF10DB"/>
    <w:rsid w:val="04D341CF"/>
    <w:rsid w:val="097E3DF3"/>
    <w:rsid w:val="12F6315E"/>
    <w:rsid w:val="17180B22"/>
    <w:rsid w:val="1CF8330D"/>
    <w:rsid w:val="22814072"/>
    <w:rsid w:val="244E70AA"/>
    <w:rsid w:val="317E51AF"/>
    <w:rsid w:val="3751568B"/>
    <w:rsid w:val="39B14774"/>
    <w:rsid w:val="3A3F4F44"/>
    <w:rsid w:val="3A7C445A"/>
    <w:rsid w:val="3FE8128C"/>
    <w:rsid w:val="43C02BF6"/>
    <w:rsid w:val="47301E5F"/>
    <w:rsid w:val="47E3254A"/>
    <w:rsid w:val="537708F4"/>
    <w:rsid w:val="54D67699"/>
    <w:rsid w:val="5A040950"/>
    <w:rsid w:val="5DDA5B89"/>
    <w:rsid w:val="5EF0019A"/>
    <w:rsid w:val="61233E25"/>
    <w:rsid w:val="650C485D"/>
    <w:rsid w:val="6B2651FF"/>
    <w:rsid w:val="7602708E"/>
    <w:rsid w:val="7CA83501"/>
    <w:rsid w:val="7F0272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4"/>
    <w:qFormat/>
    <w:uiPriority w:val="0"/>
    <w:pPr>
      <w:spacing w:before="100" w:beforeAutospacing="1"/>
      <w:ind w:firstLine="420"/>
    </w:pPr>
    <w:rPr>
      <w:rFonts w:ascii="Times New Roman" w:hAnsi="Times New Roman"/>
    </w:rPr>
  </w:style>
  <w:style w:type="paragraph" w:styleId="3">
    <w:name w:val="Body Text"/>
    <w:basedOn w:val="1"/>
    <w:next w:val="1"/>
    <w:qFormat/>
    <w:uiPriority w:val="99"/>
  </w:style>
  <w:style w:type="paragraph" w:styleId="4">
    <w:name w:val="Body Text First Indent 2"/>
    <w:basedOn w:val="5"/>
    <w:qFormat/>
    <w:uiPriority w:val="0"/>
    <w:pPr>
      <w:ind w:firstLine="420" w:firstLineChars="200"/>
    </w:pPr>
  </w:style>
  <w:style w:type="paragraph" w:styleId="5">
    <w:name w:val="Body Text Indent"/>
    <w:basedOn w:val="1"/>
    <w:qFormat/>
    <w:uiPriority w:val="0"/>
    <w:pPr>
      <w:ind w:firstLine="425"/>
    </w:pPr>
    <w:rPr>
      <w:sz w:val="2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6168</Words>
  <Characters>6357</Characters>
  <Lines>0</Lines>
  <Paragraphs>0</Paragraphs>
  <TotalTime>25</TotalTime>
  <ScaleCrop>false</ScaleCrop>
  <LinksUpToDate>false</LinksUpToDate>
  <CharactersWithSpaces>6358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zf</dc:creator>
  <cp:lastModifiedBy>Administrator</cp:lastModifiedBy>
  <dcterms:modified xsi:type="dcterms:W3CDTF">2025-08-20T00:51:34Z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58ED5C8E26254456A72B9E7C847557D4_12</vt:lpwstr>
  </property>
  <property fmtid="{D5CDD505-2E9C-101B-9397-08002B2CF9AE}" pid="4" name="KSOTemplateDocerSaveRecord">
    <vt:lpwstr>eyJoZGlkIjoiOGVjNTQ2MTJmZDE2MGRhODFkYjJlMjMwOTgyYjIxMmMifQ==</vt:lpwstr>
  </property>
</Properties>
</file>