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EC78C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</w:pPr>
    </w:p>
    <w:p w14:paraId="16F0F1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  <w:t>伏道镇侯庄村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  <w:t>三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</w:rPr>
        <w:t>整改情况报告</w:t>
      </w:r>
    </w:p>
    <w:p w14:paraId="5CCBBB71">
      <w:pPr>
        <w:pStyle w:val="2"/>
        <w:rPr>
          <w:rFonts w:hint="eastAsia"/>
        </w:rPr>
      </w:pPr>
    </w:p>
    <w:p w14:paraId="626D485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</w:rPr>
        <w:t>根据县委巡察工作领导小组统一部署，202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月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/>
          <w:sz w:val="32"/>
          <w:szCs w:val="32"/>
        </w:rPr>
        <w:t>日至202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/>
          <w:sz w:val="32"/>
          <w:szCs w:val="32"/>
        </w:rPr>
        <w:t>月1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szCs w:val="32"/>
        </w:rPr>
        <w:t>日，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十四届</w:t>
      </w:r>
      <w:r>
        <w:rPr>
          <w:rFonts w:hint="eastAsia" w:ascii="仿宋" w:hAnsi="仿宋" w:eastAsia="仿宋"/>
          <w:sz w:val="32"/>
          <w:szCs w:val="32"/>
        </w:rPr>
        <w:t>县委第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七轮第三</w:t>
      </w:r>
      <w:r>
        <w:rPr>
          <w:rFonts w:hint="eastAsia" w:ascii="仿宋" w:hAnsi="仿宋" w:eastAsia="仿宋"/>
          <w:sz w:val="32"/>
          <w:szCs w:val="32"/>
        </w:rPr>
        <w:t>巡察组</w:t>
      </w:r>
      <w:r>
        <w:rPr>
          <w:rFonts w:hint="eastAsia" w:ascii="仿宋_GB2312" w:hAnsi="仿宋_GB2312" w:eastAsia="仿宋_GB2312"/>
          <w:sz w:val="32"/>
          <w:szCs w:val="32"/>
        </w:rPr>
        <w:t>对我村进行了巡察。并将巡察中发现的问题进行了反馈，提出了整改建议。县委第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/>
          <w:sz w:val="32"/>
          <w:szCs w:val="32"/>
        </w:rPr>
        <w:t>巡察组反馈意见中反馈共计22个问题，我村高度重视，全体两委干部召开专题会进行了研究讨论，自我反思，自我检讨。对照问题提出解决办法，抓紧时间进行整改。为切实做好整改，制定了问题整改方案，明确专人、挂牌消号、限期整改到位。目前，22个问题全都整改到位，现将整改情况汇报如下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。</w:t>
      </w:r>
    </w:p>
    <w:p w14:paraId="44F63CF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一、加强领导</w:t>
      </w:r>
    </w:p>
    <w:p w14:paraId="2BE9C3A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收到巡察组反馈意见后，我村迅速成立了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侯庄</w:t>
      </w:r>
      <w:r>
        <w:rPr>
          <w:rFonts w:hint="eastAsia" w:ascii="仿宋_GB2312" w:hAnsi="仿宋_GB2312" w:eastAsia="仿宋_GB2312"/>
          <w:sz w:val="32"/>
          <w:szCs w:val="32"/>
        </w:rPr>
        <w:t>村整改工作小组，对巡察组反馈本村的问题线索进行逐一落实整改，并对照问题清单明确专人负责。</w:t>
      </w:r>
    </w:p>
    <w:p w14:paraId="20B74D0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二、坚持问题导向，讲话措施要求</w:t>
      </w:r>
    </w:p>
    <w:p w14:paraId="162B2A2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对巡察组反馈的问题，我村实行分类施治、明确专人、显示改进。突出重点，对于已具备整改条件的问题迅速整改落实，确保效果，对需较长时间能解决的问题，安排专人调查取证逐步解决。</w:t>
      </w:r>
    </w:p>
    <w:p w14:paraId="020FFAE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三、整改落实情况</w:t>
      </w:r>
    </w:p>
    <w:p w14:paraId="4C25C2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）贯彻上级决策部署方面</w:t>
      </w:r>
    </w:p>
    <w:p w14:paraId="7E60E6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无学习贯彻党的二十大精神、党史学习教育、主题教育学习安排及学习笔记</w:t>
      </w:r>
    </w:p>
    <w:p w14:paraId="726479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组织两委干部学习党的二十大精神、党史学习教育、进行主题教育学习，并制定学习计划，及时做好笔记，在以后工作中认真落实相关学习制度。2、2024年8月30日组织委员在两委会上作出检讨，作出表态，保证在以后的工作中，认真学习贯彻相关会议精神，制定学习计划，做好学习笔记。</w:t>
      </w:r>
    </w:p>
    <w:p w14:paraId="23FA22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基层党建方面</w:t>
      </w:r>
    </w:p>
    <w:p w14:paraId="1AAAB4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“三会一课”记录内容缺项。</w:t>
      </w:r>
    </w:p>
    <w:p w14:paraId="7250FE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，组织会议记录人员认真学习会议记录的有关要求。2、2024年8月30日两委会上组织委员作出检讨，保证以后在记录本上，认真标记会议类别，完整记录时间、地点、党员总数、参加党员人数、缺席党员人数、召集主持人、记录人。</w:t>
      </w:r>
    </w:p>
    <w:p w14:paraId="12A2E21B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会议记录不规范。</w:t>
      </w:r>
    </w:p>
    <w:p w14:paraId="76F334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1、2024年8月13日召开两委会，组织会议记录人员认真学习会议记录的有关要求。2、2024年8月30日两委会上责令组织委员作出深刻检讨，保证在开展会议时严格统计参会人数，保证会议记录的签到和参会人数一致。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 xml:space="preserve">                           </w:t>
      </w:r>
    </w:p>
    <w:p w14:paraId="3EBF7C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参会人员签到字迹相仿。疑似代签。</w:t>
      </w:r>
    </w:p>
    <w:p w14:paraId="0A2C85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1、2024年8月13日召开两委会，加强全体干部思想教育。2、2024年8月30日要求组织委员作出检讨，保证会议记录做到真实，严格把控参会党员签字，不准代签。                                                                         </w:t>
      </w:r>
    </w:p>
    <w:p w14:paraId="0C42B1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“三会一课”记录不严谨。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2021年4月1日党小组会议，参加党员数11人、缺席党员数19人与党员总数20人不符。</w:t>
      </w:r>
    </w:p>
    <w:p w14:paraId="473007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1、2024年8月13日召开两委会，要求党小组会议记录人员认真学习会议记录的有关要求。2、2024年8月30日两委会上组织委员进行检讨，在召开会议时认真核对参加党员人数、缺席党员数和党员总数。</w:t>
      </w:r>
    </w:p>
    <w:p w14:paraId="770082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6、会议记录时间不具体，顺序颠倒。</w:t>
      </w:r>
    </w:p>
    <w:p w14:paraId="23CD2C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两委会上组织会议记录人员认真学习会议记录的有关要求。2、2024年8月30日两委会上组织委员进行检讨，保证在召开党小组会议和支部委员会议时严格按照时间记录，会议记录本按顺序记录，不再存在缺页和补记现象。</w:t>
      </w:r>
    </w:p>
    <w:p w14:paraId="68CB72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38" w:leftChars="304" w:firstLine="0" w:firstLine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（三）民主决策方面</w:t>
      </w:r>
    </w:p>
    <w:p w14:paraId="18D533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1、无招标流程，无“四议两公开”。</w:t>
      </w:r>
    </w:p>
    <w:p w14:paraId="6FE7D8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2024年8月30日召开两委会，对会计批评教育并作出检讨，保证严格按照招标流程进行招标，保证“四议两公开”程序的规范性。严谨账目手续，严格按照制度办理各项手续，不得简化或免于应当进行的流程，更不得将流程顺序颠倒。</w:t>
      </w:r>
    </w:p>
    <w:p w14:paraId="11B3AC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无工资期间、无“四议两公开”。</w:t>
      </w:r>
    </w:p>
    <w:p w14:paraId="5688B5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2024年8月30日会计在两委会上作出检讨，保证以后填写完整聘用干部工资期间，及时做好相关“四议两公开”会议记录，手续上要进行批注。</w:t>
      </w:r>
    </w:p>
    <w:p w14:paraId="763A102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（四）财务方面</w:t>
      </w:r>
    </w:p>
    <w:p w14:paraId="122784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无转帐单，无经办人。</w:t>
      </w:r>
    </w:p>
    <w:p w14:paraId="6512C09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在2024年8月份整改期间已立行立改，并将对公转账单附后。2024年8月30日，会计作出检讨，保证在以后的工作中认真学习会计规章制度，认真核实票据账单，提高业务水平。</w:t>
      </w:r>
    </w:p>
    <w:p w14:paraId="59975318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、支个人费用。</w:t>
      </w:r>
    </w:p>
    <w:p w14:paraId="04F35FC4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在2024年8月份整改期间已对会计提出要求，以后认真核对发票相关信息。3、2024年8月30日会计作出检讨，保证票据入账时，严格审查，确保发票购买方和实际支付方相一致。</w:t>
      </w:r>
    </w:p>
    <w:p w14:paraId="57DF15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未对公转帐、协议不规范。</w:t>
      </w:r>
    </w:p>
    <w:p w14:paraId="70D28E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租赁协议已立行立改。3、2024年8月30日责令会计做出检查，保证以后在票据入账时严格审查，遵守财务制度规定办理入帐手续，确保收款方与实际转入账户一致，租赁协议手续齐全。</w:t>
      </w:r>
    </w:p>
    <w:p w14:paraId="299DB3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未对公转帐,无经办人。</w:t>
      </w:r>
    </w:p>
    <w:p w14:paraId="112C70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2024年8月30日，会计在两委会上检讨保证今后的工作中，遵守财务制度规定手续办理。票据入账时严格审查，确保收款方与实际转入账户一致，单据上保证有经办人签字。</w:t>
      </w:r>
    </w:p>
    <w:p w14:paraId="7280CF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合同不规范、无招标手续、无公示、无验收。</w:t>
      </w:r>
    </w:p>
    <w:p w14:paraId="0188F3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已在付款单上填写具体日期，并补充完整相关手续。2024年8月30日要求会计保证今后工作中一定严谨账目手续，付款单日期等内容填写完整，工程招标严格完善相关手续，并进行公示、验收。</w:t>
      </w:r>
    </w:p>
    <w:p w14:paraId="57D9A2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原始凭证不完整。</w:t>
      </w:r>
    </w:p>
    <w:p w14:paraId="0457EE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1、2024年8月13日召开两委会学习伏道镇村级财务会计制度，加强财务业务培训，提升业务能力。2、2024年8月份整改期间协议签字已立行立改。2024年8月13日，会计保证加强财务业务培训，2024年8月30日进行检讨，保证以后发票销售方与收款方保持一致，相关协议和工程验收表签字盖章完整，协议乙方与发票销售方保持一致。    </w:t>
      </w:r>
    </w:p>
    <w:p w14:paraId="638BF0CC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、先施工后开会、无招标、无公示、未对公转帐。</w:t>
      </w:r>
    </w:p>
    <w:p w14:paraId="544933AF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1、2024年8月13日召开两委会学习伏道镇村级财务会计制度，加强财务业务培训，提升业务能力。                            2、2024年8月30日会计做出深刻检讨，保证以后要先召开村民代表大会，会议通过后再进行项目签订，验收表要有项目施工单位签字。工程严格按程序招标、公示，收款方与实际转入帐户要一致。 </w:t>
      </w:r>
    </w:p>
    <w:p w14:paraId="0638D1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8、票据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无经手人签字。</w:t>
      </w:r>
    </w:p>
    <w:p w14:paraId="14E7A6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1、2024年8月13日召开两委会学习伏道镇村级财务会计制度，加强财务业务培训，提升业务能力。2、2024年8月份整改期间已立行立改，2024年8月30日会计在两委会上作出检讨，今后确保票据上经手人签字。</w:t>
      </w:r>
    </w:p>
    <w:p w14:paraId="78C62903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、无收款人签字。</w:t>
      </w:r>
    </w:p>
    <w:p w14:paraId="71EE239E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1、2024年8月13日召开两委会学习伏道镇村级财务会计制度，加强财务业务培训，提升业务能力。2、2024年8月份整改期间已立行立改，2024年8月30日会计在两委会上作出检讨，今后保证付款单上要有收款人签字。</w:t>
      </w:r>
    </w:p>
    <w:p w14:paraId="74B287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购买人与付款人不一致。</w:t>
      </w:r>
    </w:p>
    <w:p w14:paraId="0C7855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1、2024年8月13日召开两委会，学习伏道镇村级财务会计制度，加强财务业务培训，提升业务能力。                          2、2024年8月30日责令会计做出深刻检讨，以后严格审核发票内容，确保购买方与实际支付方相一致。</w:t>
      </w:r>
    </w:p>
    <w:p w14:paraId="7E9C85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先施工后开会。</w:t>
      </w:r>
    </w:p>
    <w:p w14:paraId="4A9926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2024年8月30日召开两委会，会计进行深刻检讨，保证以后严格执行四议两公开程序，先召开村民代表大会，会议通过后再进行项目签订。</w:t>
      </w:r>
    </w:p>
    <w:p w14:paraId="4F8B59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12、应记未记固定资产。</w:t>
      </w:r>
    </w:p>
    <w:p w14:paraId="214545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1、2024年8月13日召开两委会学习伏道镇村级财务会计制度，加强财务业务培训，提升业务能力。2、2024年8月30日会计在两委会上作出检讨，保证以后在发放奖品时在票据上进行批注。</w:t>
      </w:r>
    </w:p>
    <w:p w14:paraId="7D6457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13、无发票专用章、合同不规范。</w:t>
      </w:r>
    </w:p>
    <w:p w14:paraId="46402F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1" w:firstLineChars="1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1、2024年8月13日召开两委会学习伏道镇村级财务会计制度，加强财务业务培训，提升业务能力。                                                    2、2024年8月30日两委会上会计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进行检讨，保证以后发票盖章要有发票专用章，合同上盖章、法人签字、日期等各项内容保证完整。</w:t>
      </w:r>
    </w:p>
    <w:p w14:paraId="68B5B7D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（五）群众关心的突出问题</w:t>
      </w:r>
    </w:p>
    <w:p w14:paraId="5A8314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污水管网回填路面存在质量问题。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走访发现村内污水管网回填路面沙土、石子浮于路面，存在质量问题。</w:t>
      </w:r>
    </w:p>
    <w:p w14:paraId="35DB97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得到巡察组反馈意见后，及时采取措施，在2024年6月份铺设柏油路，现已铺设完成，彻底解决了沙土、石子浮于路面现象，整改结果深受村民好评。</w:t>
      </w:r>
    </w:p>
    <w:p w14:paraId="599C97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 w14:paraId="452370A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中共</w:t>
      </w:r>
      <w:r>
        <w:rPr>
          <w:rFonts w:hint="eastAsia" w:ascii="仿宋_GB2312" w:hAnsi="仿宋_GB2312" w:eastAsia="仿宋_GB2312" w:cs="仿宋_GB2312"/>
          <w:sz w:val="32"/>
          <w:szCs w:val="32"/>
        </w:rPr>
        <w:t>伏道镇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委员会</w:t>
      </w:r>
    </w:p>
    <w:p w14:paraId="2EC117D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2041" w:right="1474" w:bottom="1928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rsids>
    <w:rsidRoot w:val="00000000"/>
    <w:rsid w:val="05AD7DDA"/>
    <w:rsid w:val="13AC4D9D"/>
    <w:rsid w:val="14997EA7"/>
    <w:rsid w:val="1E9F0CE7"/>
    <w:rsid w:val="27702CEA"/>
    <w:rsid w:val="354D466A"/>
    <w:rsid w:val="3BEB24E7"/>
    <w:rsid w:val="48AD20F3"/>
    <w:rsid w:val="4EC76DE4"/>
    <w:rsid w:val="4F7F3D17"/>
    <w:rsid w:val="6F0532E4"/>
    <w:rsid w:val="6F433E0D"/>
    <w:rsid w:val="742A10F7"/>
    <w:rsid w:val="7644673D"/>
    <w:rsid w:val="76E76E7F"/>
    <w:rsid w:val="774626EC"/>
    <w:rsid w:val="774B1AB0"/>
    <w:rsid w:val="7B090733"/>
    <w:rsid w:val="7C3928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link w:val="6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??_GB2312" w:hAnsi="Calibri" w:eastAsia="Times New Roman" w:cs="Times New Roman"/>
      <w:color w:val="000000"/>
      <w:sz w:val="24"/>
      <w:szCs w:val="22"/>
      <w:lang w:val="en-US" w:eastAsia="zh-CN" w:bidi="ar-SA"/>
    </w:rPr>
  </w:style>
  <w:style w:type="paragraph" w:customStyle="1" w:styleId="5">
    <w:name w:val="标题 11"/>
    <w:basedOn w:val="1"/>
    <w:qFormat/>
    <w:uiPriority w:val="0"/>
    <w:pPr>
      <w:keepNext/>
      <w:keepLines/>
      <w:spacing w:before="340" w:beforeAutospacing="0" w:after="330" w:afterAutospacing="0" w:line="576" w:lineRule="auto"/>
      <w:outlineLvl w:val="0"/>
    </w:pPr>
    <w:rPr>
      <w:b/>
      <w:kern w:val="44"/>
      <w:sz w:val="44"/>
    </w:rPr>
  </w:style>
  <w:style w:type="character" w:customStyle="1" w:styleId="6">
    <w:name w:val="默认段落字体1"/>
    <w:link w:val="1"/>
    <w:semiHidden/>
    <w:qFormat/>
    <w:uiPriority w:val="0"/>
  </w:style>
  <w:style w:type="table" w:customStyle="1" w:styleId="7">
    <w:name w:val="普通表格1"/>
    <w:semiHidden/>
    <w:qFormat/>
    <w:uiPriority w:val="0"/>
  </w:style>
  <w:style w:type="paragraph" w:customStyle="1" w:styleId="8">
    <w:name w:val="正文文本1"/>
    <w:basedOn w:val="1"/>
    <w:qFormat/>
    <w:uiPriority w:val="0"/>
  </w:style>
  <w:style w:type="paragraph" w:customStyle="1" w:styleId="9">
    <w:name w:val="正文首行缩进1"/>
    <w:basedOn w:val="8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table" w:customStyle="1" w:styleId="10">
    <w:name w:val="网格型1"/>
    <w:basedOn w:val="7"/>
    <w:qFormat/>
    <w:uiPriority w:val="0"/>
    <w:pPr>
      <w:widowControl w:val="0"/>
      <w:jc w:val="both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4537</Words>
  <Characters>4954</Characters>
  <Lines>0</Lines>
  <Paragraphs>0</Paragraphs>
  <TotalTime>30</TotalTime>
  <ScaleCrop>false</ScaleCrop>
  <LinksUpToDate>false</LinksUpToDate>
  <CharactersWithSpaces>5239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2024-11-27T01:48:00Z</dcterms:created>
  <dc:creator>han 哈哈 </dc:creator>
  <cp:lastModifiedBy>Administrator</cp:lastModifiedBy>
  <dcterms:modified xsi:type="dcterms:W3CDTF">2025-08-22T01:45:48Z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FB695AA8831D425A811A991EDBD85EE5_12</vt:lpwstr>
  </property>
  <property fmtid="{D5CDD505-2E9C-101B-9397-08002B2CF9AE}" pid="4" name="KSOTemplateDocerSaveRecord">
    <vt:lpwstr>eyJoZGlkIjoiY2IxY2U4MGY1MTg2OTVkMmI5OWQ1NjQyMmZjZDMxNGUifQ==</vt:lpwstr>
  </property>
</Properties>
</file>