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F0F14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</w:rPr>
        <w:t>伏道镇东水村</w:t>
      </w:r>
    </w:p>
    <w:p w14:paraId="09DB72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  <w:t>关于县委第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</w:rPr>
        <w:t>三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  <w:t>巡察组巡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</w:rPr>
        <w:t>察反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  <w:t>馈意见的</w:t>
      </w:r>
    </w:p>
    <w:p w14:paraId="5E40A9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  <w:t>整改情况报告</w:t>
      </w:r>
    </w:p>
    <w:p w14:paraId="3A2E7C08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snapToGrid/>
        <w:spacing w:line="700" w:lineRule="atLeast"/>
        <w:ind w:left="0" w:leftChars="0" w:firstLine="640" w:firstLineChars="200"/>
        <w:rPr>
          <w:rFonts w:hint="eastAsia" w:ascii="仿宋_GB2312" w:hAnsi="仿宋_GB2312" w:eastAsia="仿宋_GB2312"/>
          <w:sz w:val="32"/>
          <w:szCs w:val="32"/>
        </w:rPr>
      </w:pPr>
    </w:p>
    <w:p w14:paraId="35B4A4FA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</w:rPr>
        <w:t>根据县委巡察工作领导小组统一部署，202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szCs w:val="32"/>
        </w:rPr>
        <w:t>年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szCs w:val="32"/>
        </w:rPr>
        <w:t>月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/>
          <w:sz w:val="32"/>
          <w:szCs w:val="32"/>
        </w:rPr>
        <w:t>日至202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szCs w:val="32"/>
        </w:rPr>
        <w:t>年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/>
          <w:sz w:val="32"/>
          <w:szCs w:val="32"/>
        </w:rPr>
        <w:t>月1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/>
          <w:sz w:val="32"/>
          <w:szCs w:val="32"/>
        </w:rPr>
        <w:t>日，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十四届</w:t>
      </w:r>
      <w:r>
        <w:rPr>
          <w:rFonts w:hint="eastAsia" w:ascii="仿宋" w:hAnsi="仿宋" w:eastAsia="仿宋"/>
          <w:sz w:val="32"/>
          <w:szCs w:val="32"/>
        </w:rPr>
        <w:t>县委第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七轮第三</w:t>
      </w:r>
      <w:r>
        <w:rPr>
          <w:rFonts w:hint="eastAsia" w:ascii="仿宋" w:hAnsi="仿宋" w:eastAsia="仿宋"/>
          <w:sz w:val="32"/>
          <w:szCs w:val="32"/>
        </w:rPr>
        <w:t>巡察组</w:t>
      </w:r>
      <w:r>
        <w:rPr>
          <w:rFonts w:hint="eastAsia" w:ascii="仿宋_GB2312" w:hAnsi="仿宋_GB2312" w:eastAsia="仿宋_GB2312"/>
          <w:sz w:val="32"/>
          <w:szCs w:val="32"/>
        </w:rPr>
        <w:t>对我村进行了巡察。并将巡察中发现的问题进行了反馈，提出了整改建议。县委第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/>
          <w:sz w:val="32"/>
          <w:szCs w:val="32"/>
        </w:rPr>
        <w:t>巡察组反馈意见中反馈共计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/>
          <w:sz w:val="32"/>
          <w:szCs w:val="32"/>
        </w:rPr>
        <w:t>个问题，我村高度重视，全体两委干部召开专题会进行了研究讨论，自我反思，自我检讨。对照问题提出解决办法，抓紧时间进行整改。为切实做好整改，制定了问题整改方案，明确专人、挂牌消号、限期整改到位。目前，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/>
          <w:sz w:val="32"/>
          <w:szCs w:val="32"/>
        </w:rPr>
        <w:t>个问题全都整改到位，现将整改情况汇报如下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。</w:t>
      </w:r>
    </w:p>
    <w:p w14:paraId="5269C8DD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</w:rPr>
        <w:t>一、加强领导</w:t>
      </w:r>
    </w:p>
    <w:p w14:paraId="75AE3B56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收到巡察组反馈意见后，我村迅速成立了东水磨湾村整改工作小组，对巡察组反馈本村的问题线索进行逐一落实整改，并对照问题清单明确专人负责。</w:t>
      </w:r>
    </w:p>
    <w:p w14:paraId="0351C51D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</w:rPr>
        <w:t>二、坚持问题导向，讲话措施要求</w:t>
      </w:r>
    </w:p>
    <w:p w14:paraId="0EF1ED3A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对巡察组反馈的问题，我村实行分类施治、明确专人、显示改进。突出重点，对于已具备整改条件的问题迅速整改落实，确保效果，对需较长时间能解决的问题，安排专人调查取证逐步解决。</w:t>
      </w:r>
    </w:p>
    <w:p w14:paraId="2CD7E628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</w:rPr>
        <w:t>三、整改落实情况</w:t>
      </w:r>
    </w:p>
    <w:p w14:paraId="67807B5A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基层党建方面</w:t>
      </w:r>
    </w:p>
    <w:p w14:paraId="2821CCBA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/>
          <w:b/>
          <w:bCs/>
          <w:sz w:val="32"/>
          <w:szCs w:val="32"/>
        </w:rPr>
        <w:t>1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、经查阅“三会一课”记录本发现，</w:t>
      </w:r>
      <w:r>
        <w:rPr>
          <w:rFonts w:hint="eastAsia" w:ascii="仿宋_GB2312" w:hAnsi="仿宋_GB2312" w:eastAsia="仿宋_GB2312"/>
          <w:b/>
          <w:bCs/>
          <w:sz w:val="32"/>
          <w:szCs w:val="32"/>
        </w:rPr>
        <w:t>参加人员签到字迹相仿</w:t>
      </w:r>
      <w:r>
        <w:rPr>
          <w:rFonts w:hint="eastAsia" w:ascii="仿宋_GB2312" w:hAnsi="仿宋_GB2312" w:eastAsia="仿宋_GB2312"/>
          <w:b/>
          <w:bCs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/>
          <w:b/>
          <w:bCs/>
          <w:sz w:val="32"/>
          <w:szCs w:val="32"/>
        </w:rPr>
        <w:t>党小组会议参加人员签到字迹相仿，疑似为一人所签。</w:t>
      </w:r>
    </w:p>
    <w:p w14:paraId="772A0D1E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/>
          <w:sz w:val="32"/>
          <w:szCs w:val="32"/>
        </w:rPr>
        <w:t>2024年8月13日召开村两委会，要求党小组会议记录人员认真学习会议记录的有关要求。2024年8月30日两委会上支部书记进行检讨，保证会议记录做到真实，严格把控参会党员签字，不准代签。</w:t>
      </w:r>
    </w:p>
    <w:p w14:paraId="39AA7654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2、会议记录混乱、要素不齐，时间不具体。</w:t>
      </w:r>
    </w:p>
    <w:p w14:paraId="0C47884E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/>
          <w:sz w:val="32"/>
          <w:szCs w:val="32"/>
        </w:rPr>
        <w:t>2024年8月13日召开村两委会，组织会议记录人员认真学习会议记录的有关要求。2024年8月30日两委会上支部书记作出检讨，保证在召开会议时认真标记会议类别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。</w:t>
      </w:r>
    </w:p>
    <w:p w14:paraId="16282C1C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3、2022年2月——2022年12月“三会一课”记录本中党员总数、参加党员数、缺席党员数均未填写。</w:t>
      </w:r>
    </w:p>
    <w:p w14:paraId="318D37DB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2024年8月13日召开村两委会，组织会议记录人员认真学习会议记录的有关要求。2024年8月30日两委会上支部书记作出检讨，保证在召开会议时认真标记会议类别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完整记录党员总数、参加党员人数、缺席党员人数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4AF65EF4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部分会议记录存在会议时间仅写了开会月份，未精确到某天；2021年1月29日会议记录之后出现2021年1月28日会议记录。</w:t>
      </w:r>
    </w:p>
    <w:p w14:paraId="65CAC807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2024年8月13日召开村两委会，组织会议记录人员认真学习会议记录的有关要求。2024年8月30日两委会上支部书记作出检讨，保证在召开会议时严格按照时间记录，不再存在补记现象。</w:t>
      </w:r>
    </w:p>
    <w:p w14:paraId="796FED32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经查阅发现2022年与2023年党支部工作计划、“三会一课”工作计划内容基本一致无变化。</w:t>
      </w:r>
    </w:p>
    <w:p w14:paraId="279B8DEC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2024年8月13日，组织召开两委会，提高思想认识，提高对党支部的工作和“三会一课”计划的重要性认识。</w:t>
      </w:r>
    </w:p>
    <w:p w14:paraId="1706029F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2022年和2023年党支部年度工作计划中指导思想为邓小平理论、“三个代表”重要思想和科学发展观；2022年和2023年“三会一课”计划中指导思想为党的十八大精神，均未体现党的创新理论。</w:t>
      </w:r>
    </w:p>
    <w:p w14:paraId="2D461999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13日，组织召开两委会，提高思想认识，提高对党支部的工作和“三会一课”计划的重要性认识。2024年8月13日组织两委干部学习党的二十大精神，2024年8月30日支部书记在两委会上作出检讨，作出表态，保证在以后的工作中，认真学习贯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党的最新理论</w:t>
      </w:r>
      <w:r>
        <w:rPr>
          <w:rFonts w:hint="eastAsia" w:ascii="仿宋_GB2312" w:hAnsi="仿宋_GB2312" w:eastAsia="仿宋_GB2312" w:cs="仿宋_GB2312"/>
          <w:sz w:val="32"/>
          <w:szCs w:val="32"/>
        </w:rPr>
        <w:t>精神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426C4B30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2023年3月党课会议记录党员总数49人，参会人数16人，未达到全体党员人数的一半；2023年4月党课会议记录党员总数49人，参会人数21人，未达到全体党员人数的一半。</w:t>
      </w:r>
    </w:p>
    <w:p w14:paraId="4511B2E6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整改情况：2024年8月13日召开两委会，组织会议记录人员认真学习会议记录的有关要求。2024年8月30日两委会上责令支部书记作出深刻检讨，保证在开展会议时严格统计参会人数，保证会议参会人数达到要求人数，确保会议有效开展。</w:t>
      </w:r>
    </w:p>
    <w:p w14:paraId="00776056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民主决策方面</w:t>
      </w:r>
    </w:p>
    <w:p w14:paraId="51FABA5E">
      <w:pPr>
        <w:pStyle w:val="8"/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before="0" w:beforeAutospacing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支修背街小巷水泥路工程款，无“四议两公开”会议记录，无招标手续，无合同。</w:t>
      </w:r>
    </w:p>
    <w:p w14:paraId="63555517">
      <w:pPr>
        <w:pStyle w:val="8"/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before="0" w:beforeAutospacing="0" w:line="58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整改情况：2024年8月30日召开两委会，村两委干部重新学习“四议两公开”工作法，对支部书记进行批评教育，并要求作出书面检讨，保证严格按照招标流程进行招标，签订合同，保证“四议两公开”程序的规范性。</w:t>
      </w:r>
    </w:p>
    <w:p w14:paraId="3C3552E5">
      <w:pPr>
        <w:pStyle w:val="8"/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before="0" w:beforeAutospacing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支聘用干部工资、送水工资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支出无“四议两公开”会议记录，无工资标准、无期间。</w:t>
      </w:r>
    </w:p>
    <w:p w14:paraId="4701F123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before="0" w:beforeAutospacing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2024年8月30日召开两委会，村两委干部重新学习“四议两公开”工作法，对支部书记进行批评教育，并要求作出书面检讨，以后保证严格按照“四议两公开”程序执行。</w:t>
      </w:r>
    </w:p>
    <w:p w14:paraId="1618A5A6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before="0" w:beforeAutospacing="0" w:line="58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（三）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财务方面</w:t>
      </w:r>
    </w:p>
    <w:p w14:paraId="41440EDE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10、支办公用品,支修自来水管配件，支外墙漆及毛滚刷，支803涂料，无经手人、村委会主任签字。</w:t>
      </w:r>
    </w:p>
    <w:p w14:paraId="1B62C28E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2024年8月份整改期间已立行立改，2024年8月30日村会计在两委会上作出检讨，今后确保所有票据有经手人签字。</w:t>
      </w:r>
    </w:p>
    <w:p w14:paraId="68C697F2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支往来款未反映与往来款相关的有关手续。</w:t>
      </w:r>
    </w:p>
    <w:p w14:paraId="1F19936E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2024年8月30日会计在两委会上作出检讨，保证以后在票据入账时严格审查，遵守财务制度规定办理入帐手续，确保材料规范性。</w:t>
      </w:r>
    </w:p>
    <w:p w14:paraId="2CC596B3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送水工资支出无工资标准，无期间、次数。</w:t>
      </w:r>
    </w:p>
    <w:p w14:paraId="23542F07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2024年8月30日会计在两委会上作出检讨，保证以后在票据入账时严格审查，遵守财务制度规定办理入帐手续，确保材料规范性。</w:t>
      </w:r>
    </w:p>
    <w:p w14:paraId="059B4BC8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支建有机肥围档协议无甲方签字盖章，协议无签订日期。无“四议两公开”手续。</w:t>
      </w:r>
    </w:p>
    <w:p w14:paraId="059DA604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2024年8月30日会计在两委会上作出检讨，保证以后在票据入账时严格审查，遵守财务制度规定办理入帐手续，确保材料规范性。</w:t>
      </w:r>
    </w:p>
    <w:p w14:paraId="4A6E0C88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支精神文明七一慈善晚会发物品，无出物品无领取人明细。</w:t>
      </w:r>
    </w:p>
    <w:p w14:paraId="6030B9B9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2024年8月30日会计在两委会上作出检讨，保证以后在票据入账时严格审查，遵守财务制度规定办理入帐手续，确保不漏材料。</w:t>
      </w:r>
    </w:p>
    <w:p w14:paraId="1614D1C6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支人居环境清理用机械费用后附“四议两公开”，只有两委会会议记录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合同无乙方签字，无合同签订日期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</w:p>
    <w:p w14:paraId="20827A4C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2024年8月30日召开两委会，对会计批评教育并作出检讨，保证“四议两公开”程序的规范性，严格遵守财务制度规定办理入帐手续，确保材料规范性。</w:t>
      </w:r>
    </w:p>
    <w:p w14:paraId="787CC812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支党员去西柏坡学习，未附相关文件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合同无金额，无甲方盖章。</w:t>
      </w:r>
    </w:p>
    <w:p w14:paraId="0399FC6C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2024年8月30日会计在两委会上作出检讨，保证以后在票据入账时严格审查，遵守财务制度规定办理入帐手续，确保材料规范性。</w:t>
      </w:r>
    </w:p>
    <w:p w14:paraId="63C47A56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17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购买潜水泵及配套钢管电缆，应对公转入汤阴县城关大精忠路金诚机电门市，实际转入个人帐户。</w:t>
      </w:r>
    </w:p>
    <w:p w14:paraId="673182C7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2024年8月13日召开两委会加强财务业务培训，提升业务能力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2024年8月30日会计做出深刻检讨，保证以后严格遵守财务制度规定办理入帐手续，实际转入对公帐户，与票据一致。</w:t>
      </w:r>
    </w:p>
    <w:p w14:paraId="63FD2955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美的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空调无转帐记录。</w:t>
      </w:r>
    </w:p>
    <w:p w14:paraId="185736B6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2024年8月30日会计在两委会上作出检讨，保证以后在票据入账时严格审查，遵守财务制度规定办理入帐手续，确保不漏材料。</w:t>
      </w:r>
    </w:p>
    <w:p w14:paraId="4138CD68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支人居环境工资，支出时间2022年3月13日，两委干部及部分党员代表会议2022年12月2日召开。</w:t>
      </w:r>
    </w:p>
    <w:p w14:paraId="1D6B11F2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2024年8月30日会计在两委会上作出检讨，保证以后在票据入账时严格审查，遵守财务制度规定办理入帐手续，确材料准确性。</w:t>
      </w:r>
    </w:p>
    <w:p w14:paraId="521723E7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支个人电费，无经手人、村委会主任签字。</w:t>
      </w:r>
    </w:p>
    <w:p w14:paraId="5EB6518C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2024年8月份整改期间已立行立改，2024年8月30日会计在两委会上作出检讨，今后确保所有票据经手人签字。</w:t>
      </w:r>
    </w:p>
    <w:p w14:paraId="26BC4FBB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支人居环境零用工工资无原始凭证附件。</w:t>
      </w:r>
    </w:p>
    <w:p w14:paraId="66ACCE73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2024年8月30日会计在两委会上作出检讨，保证以后在票据入账时严格审查，遵守财务制度规定办理入帐手续，确保不漏材料。</w:t>
      </w:r>
    </w:p>
    <w:p w14:paraId="4A384082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（五）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群众关心的突出问题</w:t>
      </w:r>
    </w:p>
    <w:p w14:paraId="3989A726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22、</w:t>
      </w:r>
      <w:r>
        <w:rPr>
          <w:rFonts w:hint="eastAsia" w:ascii="仿宋_GB2312" w:hAnsi="仿宋_GB2312" w:eastAsia="仿宋_GB2312"/>
          <w:b/>
          <w:bCs/>
          <w:sz w:val="32"/>
          <w:szCs w:val="32"/>
        </w:rPr>
        <w:t>村内路两侧排水沟末端出水口高，部分村民门口排水沟已填平硬化，雨后造成村内积水严重。</w:t>
      </w:r>
    </w:p>
    <w:p w14:paraId="780671F9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2024年8月15日，组织了人员对村内的排水沟进行了全面清理，2024年5月已向乡政府提出了资金申请，帮助解决。</w:t>
      </w:r>
    </w:p>
    <w:p w14:paraId="7849525F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村民后墙因天然气管道下雨天渗水严重，存在信访、安全隐患。</w:t>
      </w:r>
    </w:p>
    <w:p w14:paraId="6BDE6DE5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2024年5月9日，由村干部负责购买材料，并帮助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村民</w:t>
      </w:r>
      <w:r>
        <w:rPr>
          <w:rFonts w:hint="eastAsia" w:ascii="仿宋_GB2312" w:hAnsi="仿宋_GB2312" w:eastAsia="仿宋_GB2312" w:cs="仿宋_GB2312"/>
          <w:sz w:val="32"/>
          <w:szCs w:val="32"/>
        </w:rPr>
        <w:t>安装加长房檐，解决安全隐患。</w:t>
      </w:r>
    </w:p>
    <w:p w14:paraId="0765B2B6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村民按照村干部要求进行厕改后，补助未落实到位。</w:t>
      </w:r>
    </w:p>
    <w:p w14:paraId="44BB0549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2024年8月20日，支部书记向包区领导反映此问题，包区领导已经向相关部门反映过，此项政策都还未进行验收。</w:t>
      </w:r>
    </w:p>
    <w:p w14:paraId="0C881F5C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（五）其他问题</w:t>
      </w:r>
    </w:p>
    <w:p w14:paraId="1D0EB27D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25、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该村2022年投资建成的文化大舞台因拖欠工程款，建筑方不让使用，致使闲置近2年。</w:t>
      </w:r>
    </w:p>
    <w:p w14:paraId="7378EE6A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2024年10月13日，由支部书记向包区领导反映此问题，并与承建方积极沟通，现已投入使用。</w:t>
      </w:r>
    </w:p>
    <w:p w14:paraId="54A0A719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26、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村周边有大小坑塘各2个，水域面积较大，污染严重。</w:t>
      </w:r>
    </w:p>
    <w:p w14:paraId="63C960FD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2024年8月15日，组织人员对村周边所有坑塘进行了全面清理整治，改善污染情况。</w:t>
      </w:r>
    </w:p>
    <w:p w14:paraId="2B19D533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74DD92C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伏道镇东水磨湾村村委会</w:t>
      </w:r>
    </w:p>
    <w:p w14:paraId="18903DF3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2041" w:right="1474" w:bottom="1928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420"/>
  <w:displayHorizontalDrawingGridEvery w:val="1"/>
  <w:displayVerticalDrawingGridEvery w:val="1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</w:compat>
  <w:rsids>
    <w:rsidRoot w:val="00000000"/>
    <w:rsid w:val="68CD7FB0"/>
    <w:rsid w:val="6994276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题 11"/>
    <w:basedOn w:val="1"/>
    <w:qFormat/>
    <w:uiPriority w:val="0"/>
    <w:pPr>
      <w:keepNext/>
      <w:keepLines/>
      <w:spacing w:before="340" w:beforeAutospacing="0" w:after="330" w:afterAutospacing="0" w:line="576" w:lineRule="auto"/>
      <w:outlineLvl w:val="0"/>
    </w:pPr>
    <w:rPr>
      <w:b/>
      <w:kern w:val="44"/>
      <w:sz w:val="44"/>
    </w:rPr>
  </w:style>
  <w:style w:type="character" w:customStyle="1" w:styleId="5">
    <w:name w:val="默认段落字体1"/>
    <w:link w:val="1"/>
    <w:semiHidden/>
    <w:qFormat/>
    <w:uiPriority w:val="0"/>
  </w:style>
  <w:style w:type="table" w:customStyle="1" w:styleId="6">
    <w:name w:val="普通表格1"/>
    <w:semiHidden/>
    <w:qFormat/>
    <w:uiPriority w:val="0"/>
  </w:style>
  <w:style w:type="paragraph" w:customStyle="1" w:styleId="7">
    <w:name w:val="正文文本1"/>
    <w:basedOn w:val="1"/>
    <w:qFormat/>
    <w:uiPriority w:val="0"/>
  </w:style>
  <w:style w:type="paragraph" w:customStyle="1" w:styleId="8">
    <w:name w:val="正文首行缩进1"/>
    <w:basedOn w:val="7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table" w:customStyle="1" w:styleId="9">
    <w:name w:val="网格型1"/>
    <w:basedOn w:val="6"/>
    <w:qFormat/>
    <w:uiPriority w:val="0"/>
    <w:pPr>
      <w:widowControl w:val="0"/>
      <w:jc w:val="both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3248</Words>
  <Characters>3481</Characters>
  <Lines>0</Lines>
  <Paragraphs>0</Paragraphs>
  <TotalTime>19</TotalTime>
  <ScaleCrop>false</ScaleCrop>
  <LinksUpToDate>false</LinksUpToDate>
  <CharactersWithSpaces>3512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2025-08-21T08:38:00Z</dcterms:created>
  <dc:creator>Administrator</dc:creator>
  <cp:lastModifiedBy>Administrator</cp:lastModifiedBy>
  <dcterms:modified xsi:type="dcterms:W3CDTF">2025-08-28T01:19:04Z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eyJoZGlkIjoiOGVjNTQ2MTJmZDE2MGRhODFkYjJlMjMwOTgyYjIxMmMifQ==</vt:lpwstr>
  </property>
  <property fmtid="{D5CDD505-2E9C-101B-9397-08002B2CF9AE}" pid="3" name="KSOProductBuildVer">
    <vt:lpwstr>2052-12.1.0.22529</vt:lpwstr>
  </property>
  <property fmtid="{D5CDD505-2E9C-101B-9397-08002B2CF9AE}" pid="4" name="ICV">
    <vt:lpwstr>0E778944C0D843D297A9132CFE10EEB8_12</vt:lpwstr>
  </property>
</Properties>
</file>