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D2CCB8">
      <w:pPr>
        <w:widowControl w:val="0"/>
        <w:autoSpaceDE w:val="0"/>
        <w:spacing w:before="0" w:beforeAutospacing="0" w:after="0" w:line="560" w:lineRule="exact"/>
        <w:jc w:val="center"/>
        <w:rPr>
          <w:rFonts w:hint="eastAsia" w:ascii="方正小标宋简体" w:hAnsi="Calibri" w:eastAsia="方正小标宋简体" w:cs="Times New Roman"/>
          <w:spacing w:val="-6"/>
          <w:kern w:val="2"/>
          <w:sz w:val="44"/>
          <w:szCs w:val="44"/>
        </w:rPr>
      </w:pPr>
    </w:p>
    <w:p w14:paraId="3C016220">
      <w:pPr>
        <w:widowControl w:val="0"/>
        <w:autoSpaceDE w:val="0"/>
        <w:spacing w:before="0" w:beforeAutospacing="0" w:after="0" w:line="560" w:lineRule="exact"/>
        <w:jc w:val="center"/>
        <w:rPr>
          <w:rFonts w:hint="eastAsia" w:ascii="方正小标宋简体" w:eastAsia="方正小标宋简体"/>
          <w:spacing w:val="-6"/>
          <w:kern w:val="2"/>
          <w:sz w:val="44"/>
          <w:szCs w:val="44"/>
        </w:rPr>
      </w:pPr>
      <w:r>
        <w:rPr>
          <w:rFonts w:hint="eastAsia" w:ascii="方正小标宋简体" w:hAnsi="Calibri" w:eastAsia="方正小标宋简体" w:cs="Times New Roman"/>
          <w:spacing w:val="-6"/>
          <w:kern w:val="2"/>
          <w:sz w:val="44"/>
          <w:szCs w:val="44"/>
        </w:rPr>
        <w:t>韩庄镇</w:t>
      </w:r>
      <w:r>
        <w:rPr>
          <w:rFonts w:hint="eastAsia" w:ascii="方正小标宋简体" w:eastAsia="方正小标宋简体"/>
          <w:spacing w:val="-6"/>
          <w:kern w:val="2"/>
          <w:sz w:val="44"/>
          <w:szCs w:val="44"/>
          <w:lang w:val="en-US" w:eastAsia="zh-CN"/>
        </w:rPr>
        <w:t>羑河</w:t>
      </w:r>
      <w:r>
        <w:rPr>
          <w:rFonts w:hint="eastAsia" w:ascii="方正小标宋简体" w:eastAsia="方正小标宋简体"/>
          <w:spacing w:val="-6"/>
          <w:kern w:val="2"/>
          <w:sz w:val="44"/>
          <w:szCs w:val="44"/>
        </w:rPr>
        <w:t>村</w:t>
      </w:r>
    </w:p>
    <w:p w14:paraId="09B13AA0">
      <w:pPr>
        <w:widowControl w:val="0"/>
        <w:autoSpaceDE w:val="0"/>
        <w:spacing w:before="0" w:beforeAutospacing="0" w:after="0" w:line="560" w:lineRule="exact"/>
        <w:jc w:val="center"/>
        <w:rPr>
          <w:rFonts w:hint="eastAsia" w:ascii="方正小标宋简体" w:eastAsia="方正小标宋简体"/>
          <w:spacing w:val="-6"/>
          <w:kern w:val="2"/>
          <w:sz w:val="44"/>
          <w:szCs w:val="44"/>
          <w:lang w:eastAsia="zh-CN"/>
        </w:rPr>
      </w:pPr>
      <w:r>
        <w:rPr>
          <w:rFonts w:hint="eastAsia" w:ascii="方正小标宋简体" w:eastAsia="方正小标宋简体"/>
          <w:spacing w:val="-6"/>
          <w:kern w:val="2"/>
          <w:sz w:val="44"/>
          <w:szCs w:val="44"/>
          <w:lang w:val="en-US" w:eastAsia="zh-CN"/>
        </w:rPr>
        <w:t>关于</w:t>
      </w:r>
      <w:r>
        <w:rPr>
          <w:rFonts w:hint="eastAsia" w:ascii="方正小标宋简体" w:eastAsia="方正小标宋简体"/>
          <w:spacing w:val="-6"/>
          <w:kern w:val="2"/>
          <w:sz w:val="44"/>
          <w:szCs w:val="44"/>
        </w:rPr>
        <w:t>县委第二巡察组巡察反馈意见</w:t>
      </w:r>
      <w:r>
        <w:rPr>
          <w:rFonts w:hint="eastAsia" w:ascii="方正小标宋简体" w:eastAsia="方正小标宋简体"/>
          <w:spacing w:val="-6"/>
          <w:kern w:val="2"/>
          <w:sz w:val="44"/>
          <w:szCs w:val="44"/>
          <w:lang w:eastAsia="zh-CN"/>
        </w:rPr>
        <w:t>的</w:t>
      </w:r>
    </w:p>
    <w:p w14:paraId="03C613B2">
      <w:pPr>
        <w:widowControl w:val="0"/>
        <w:autoSpaceDE w:val="0"/>
        <w:spacing w:before="0" w:beforeAutospacing="0" w:after="0" w:line="560" w:lineRule="exact"/>
        <w:jc w:val="center"/>
        <w:rPr>
          <w:rFonts w:ascii="方正小标宋简体" w:eastAsia="方正小标宋简体"/>
          <w:spacing w:val="-6"/>
          <w:kern w:val="2"/>
          <w:sz w:val="44"/>
          <w:szCs w:val="44"/>
        </w:rPr>
      </w:pPr>
      <w:r>
        <w:rPr>
          <w:rFonts w:hint="eastAsia" w:ascii="方正小标宋简体" w:eastAsia="方正小标宋简体"/>
          <w:spacing w:val="-6"/>
          <w:kern w:val="2"/>
          <w:sz w:val="44"/>
          <w:szCs w:val="44"/>
        </w:rPr>
        <w:t>整改情况报告</w:t>
      </w:r>
    </w:p>
    <w:p w14:paraId="72EBE6DC">
      <w:pPr>
        <w:widowControl w:val="0"/>
        <w:adjustRightInd/>
        <w:snapToGrid/>
        <w:spacing w:after="0" w:line="600" w:lineRule="exact"/>
        <w:ind w:firstLine="320" w:firstLineChars="100"/>
        <w:jc w:val="both"/>
        <w:rPr>
          <w:rFonts w:hint="eastAsia" w:ascii="仿宋_GB2312" w:hAnsi="Calibri" w:eastAsia="仿宋_GB2312"/>
          <w:color w:val="auto"/>
          <w:kern w:val="2"/>
          <w:sz w:val="32"/>
          <w:szCs w:val="32"/>
        </w:rPr>
      </w:pPr>
    </w:p>
    <w:p w14:paraId="56684EB7">
      <w:pPr>
        <w:keepLines w:val="0"/>
        <w:pageBreakBefore w:val="0"/>
        <w:widowControl w:val="0"/>
        <w:kinsoku/>
        <w:wordWrap/>
        <w:overflowPunct/>
        <w:topLinePunct w:val="0"/>
        <w:autoSpaceDN/>
        <w:bidi w:val="0"/>
        <w:adjustRightInd/>
        <w:snapToGrid/>
        <w:spacing w:after="0" w:line="580" w:lineRule="exact"/>
        <w:ind w:firstLine="640" w:firstLineChars="200"/>
        <w:jc w:val="both"/>
        <w:textAlignment w:val="auto"/>
        <w:rPr>
          <w:rFonts w:hint="eastAsia" w:ascii="仿宋_GB2312" w:hAnsi="Calibri" w:eastAsia="仿宋_GB2312"/>
          <w:color w:val="C00000"/>
          <w:kern w:val="2"/>
          <w:sz w:val="32"/>
          <w:szCs w:val="32"/>
          <w:lang w:eastAsia="zh-CN"/>
        </w:rPr>
      </w:pPr>
      <w:r>
        <w:rPr>
          <w:rFonts w:hint="eastAsia" w:ascii="仿宋_GB2312" w:hAnsi="Calibri" w:eastAsia="仿宋_GB2312"/>
          <w:color w:val="auto"/>
          <w:kern w:val="2"/>
          <w:sz w:val="32"/>
          <w:szCs w:val="32"/>
        </w:rPr>
        <w:t>202</w:t>
      </w:r>
      <w:r>
        <w:rPr>
          <w:rFonts w:hint="eastAsia" w:ascii="仿宋_GB2312" w:hAnsi="Calibri" w:eastAsia="仿宋_GB2312"/>
          <w:color w:val="auto"/>
          <w:kern w:val="2"/>
          <w:sz w:val="32"/>
          <w:szCs w:val="32"/>
          <w:lang w:val="en-US" w:eastAsia="zh-CN"/>
        </w:rPr>
        <w:t>4</w:t>
      </w:r>
      <w:r>
        <w:rPr>
          <w:rFonts w:hint="eastAsia" w:ascii="仿宋_GB2312" w:hAnsi="Calibri" w:eastAsia="仿宋_GB2312"/>
          <w:color w:val="auto"/>
          <w:kern w:val="2"/>
          <w:sz w:val="32"/>
          <w:szCs w:val="32"/>
        </w:rPr>
        <w:t>年</w:t>
      </w:r>
      <w:r>
        <w:rPr>
          <w:rFonts w:hint="eastAsia" w:ascii="仿宋_GB2312" w:hAnsi="Calibri" w:eastAsia="仿宋_GB2312"/>
          <w:color w:val="auto"/>
          <w:kern w:val="2"/>
          <w:sz w:val="32"/>
          <w:szCs w:val="32"/>
          <w:lang w:val="en-US" w:eastAsia="zh-CN"/>
        </w:rPr>
        <w:t>4</w:t>
      </w:r>
      <w:r>
        <w:rPr>
          <w:rFonts w:hint="eastAsia" w:ascii="仿宋_GB2312" w:hAnsi="Calibri" w:eastAsia="仿宋_GB2312"/>
          <w:color w:val="auto"/>
          <w:kern w:val="2"/>
          <w:sz w:val="32"/>
          <w:szCs w:val="32"/>
        </w:rPr>
        <w:t>月</w:t>
      </w:r>
      <w:r>
        <w:rPr>
          <w:rFonts w:hint="eastAsia" w:ascii="仿宋_GB2312" w:hAnsi="Calibri" w:eastAsia="仿宋_GB2312"/>
          <w:color w:val="auto"/>
          <w:kern w:val="2"/>
          <w:sz w:val="32"/>
          <w:szCs w:val="32"/>
          <w:lang w:val="en-US" w:eastAsia="zh-CN"/>
        </w:rPr>
        <w:t>11</w:t>
      </w:r>
      <w:r>
        <w:rPr>
          <w:rFonts w:hint="eastAsia" w:ascii="仿宋_GB2312" w:hAnsi="Calibri" w:eastAsia="仿宋_GB2312"/>
          <w:color w:val="auto"/>
          <w:kern w:val="2"/>
          <w:sz w:val="32"/>
          <w:szCs w:val="32"/>
        </w:rPr>
        <w:t>日至</w:t>
      </w:r>
      <w:r>
        <w:rPr>
          <w:rFonts w:hint="eastAsia" w:ascii="仿宋_GB2312" w:hAnsi="Calibri" w:eastAsia="仿宋_GB2312"/>
          <w:color w:val="auto"/>
          <w:kern w:val="2"/>
          <w:sz w:val="32"/>
          <w:szCs w:val="32"/>
          <w:lang w:val="en-US" w:eastAsia="zh-CN"/>
        </w:rPr>
        <w:t>7</w:t>
      </w:r>
      <w:r>
        <w:rPr>
          <w:rFonts w:hint="eastAsia" w:ascii="仿宋_GB2312" w:hAnsi="Calibri" w:eastAsia="仿宋_GB2312"/>
          <w:color w:val="auto"/>
          <w:kern w:val="2"/>
          <w:sz w:val="32"/>
          <w:szCs w:val="32"/>
        </w:rPr>
        <w:t>月</w:t>
      </w:r>
      <w:r>
        <w:rPr>
          <w:rFonts w:hint="eastAsia" w:ascii="仿宋_GB2312" w:hAnsi="Calibri" w:eastAsia="仿宋_GB2312"/>
          <w:color w:val="auto"/>
          <w:kern w:val="2"/>
          <w:sz w:val="32"/>
          <w:szCs w:val="32"/>
          <w:lang w:val="en-US" w:eastAsia="zh-CN"/>
        </w:rPr>
        <w:t>11</w:t>
      </w:r>
      <w:r>
        <w:rPr>
          <w:rFonts w:hint="eastAsia" w:ascii="仿宋_GB2312" w:hAnsi="Calibri" w:eastAsia="仿宋_GB2312"/>
          <w:color w:val="auto"/>
          <w:kern w:val="2"/>
          <w:sz w:val="32"/>
          <w:szCs w:val="32"/>
        </w:rPr>
        <w:t>日，县委第</w:t>
      </w:r>
      <w:r>
        <w:rPr>
          <w:rFonts w:hint="eastAsia" w:ascii="仿宋_GB2312" w:hAnsi="Calibri" w:eastAsia="仿宋_GB2312"/>
          <w:color w:val="auto"/>
          <w:kern w:val="2"/>
          <w:sz w:val="32"/>
          <w:szCs w:val="32"/>
          <w:lang w:eastAsia="zh-CN"/>
        </w:rPr>
        <w:t>二</w:t>
      </w:r>
      <w:r>
        <w:rPr>
          <w:rFonts w:hint="eastAsia" w:ascii="仿宋_GB2312" w:hAnsi="Calibri" w:eastAsia="仿宋_GB2312"/>
          <w:color w:val="auto"/>
          <w:kern w:val="2"/>
          <w:sz w:val="32"/>
          <w:szCs w:val="32"/>
        </w:rPr>
        <w:t>巡察组对韩庄镇中张贾村展开巡察。</w:t>
      </w:r>
      <w:r>
        <w:rPr>
          <w:rFonts w:hint="eastAsia" w:ascii="仿宋_GB2312" w:hAnsi="仿宋_GB2312" w:eastAsia="仿宋_GB2312" w:cs="仿宋_GB2312"/>
          <w:color w:val="auto"/>
          <w:sz w:val="32"/>
          <w:szCs w:val="32"/>
        </w:rPr>
        <w:t>巡察结束后，韩庄镇中张贾村党支部高度重视、认真查摆，针对县委第</w:t>
      </w:r>
      <w:r>
        <w:rPr>
          <w:rFonts w:hint="eastAsia" w:ascii="仿宋_GB2312" w:hAnsi="仿宋_GB2312" w:eastAsia="仿宋_GB2312" w:cs="仿宋_GB2312"/>
          <w:color w:val="auto"/>
          <w:sz w:val="32"/>
          <w:szCs w:val="32"/>
          <w:lang w:eastAsia="zh-CN"/>
        </w:rPr>
        <w:t>二</w:t>
      </w:r>
      <w:r>
        <w:rPr>
          <w:rFonts w:hint="eastAsia" w:ascii="仿宋_GB2312" w:hAnsi="仿宋_GB2312" w:eastAsia="仿宋_GB2312" w:cs="仿宋_GB2312"/>
          <w:color w:val="auto"/>
          <w:sz w:val="32"/>
          <w:szCs w:val="32"/>
        </w:rPr>
        <w:t>巡察组反馈的意见，经过反复研讨、分析，认真制定整改方案，精心组织整改落实，现将整改情况报告如下</w:t>
      </w:r>
      <w:r>
        <w:rPr>
          <w:rFonts w:hint="eastAsia" w:ascii="仿宋_GB2312" w:hAnsi="仿宋_GB2312" w:eastAsia="仿宋_GB2312" w:cs="仿宋_GB2312"/>
          <w:color w:val="auto"/>
          <w:sz w:val="32"/>
          <w:szCs w:val="32"/>
          <w:lang w:eastAsia="zh-CN"/>
        </w:rPr>
        <w:t>。</w:t>
      </w:r>
    </w:p>
    <w:p w14:paraId="749BD873">
      <w:pPr>
        <w:keepLines w:val="0"/>
        <w:pageBreakBefore w:val="0"/>
        <w:widowControl w:val="0"/>
        <w:tabs>
          <w:tab w:val="center" w:pos="4153"/>
        </w:tabs>
        <w:kinsoku/>
        <w:wordWrap/>
        <w:overflowPunct/>
        <w:topLinePunct w:val="0"/>
        <w:autoSpaceDN/>
        <w:bidi w:val="0"/>
        <w:adjustRightInd/>
        <w:snapToGrid/>
        <w:spacing w:after="0" w:line="580" w:lineRule="exact"/>
        <w:ind w:firstLine="640" w:firstLineChars="200"/>
        <w:jc w:val="both"/>
        <w:textAlignment w:val="auto"/>
        <w:rPr>
          <w:rFonts w:hint="eastAsia" w:ascii="黑体" w:hAnsi="黑体" w:eastAsia="黑体" w:cs="黑体"/>
          <w:color w:val="auto"/>
          <w:sz w:val="32"/>
          <w:szCs w:val="32"/>
          <w:lang w:eastAsia="zh-CN"/>
        </w:rPr>
      </w:pPr>
      <w:r>
        <w:rPr>
          <w:rFonts w:hint="eastAsia" w:ascii="黑体" w:hAnsi="黑体" w:eastAsia="黑体" w:cs="黑体"/>
          <w:color w:val="auto"/>
          <w:sz w:val="32"/>
          <w:szCs w:val="32"/>
        </w:rPr>
        <w:t>一、高度重视迅速部署</w:t>
      </w:r>
      <w:r>
        <w:rPr>
          <w:rFonts w:hint="eastAsia" w:ascii="黑体" w:hAnsi="黑体" w:eastAsia="黑体" w:cs="黑体"/>
          <w:color w:val="auto"/>
          <w:sz w:val="32"/>
          <w:szCs w:val="32"/>
          <w:lang w:eastAsia="zh-CN"/>
        </w:rPr>
        <w:tab/>
      </w:r>
      <w:bookmarkStart w:id="0" w:name="_GoBack"/>
      <w:bookmarkEnd w:id="0"/>
    </w:p>
    <w:p w14:paraId="200B9E24">
      <w:pPr>
        <w:keepLines w:val="0"/>
        <w:pageBreakBefore w:val="0"/>
        <w:widowControl w:val="0"/>
        <w:kinsoku/>
        <w:wordWrap/>
        <w:overflowPunct/>
        <w:topLinePunct w:val="0"/>
        <w:autoSpaceDN/>
        <w:bidi w:val="0"/>
        <w:adjustRightInd/>
        <w:snapToGrid/>
        <w:spacing w:after="0" w:line="58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韩庄镇中张贾村党支部把县委第</w:t>
      </w:r>
      <w:r>
        <w:rPr>
          <w:rFonts w:hint="eastAsia" w:ascii="仿宋_GB2312" w:hAnsi="仿宋_GB2312" w:eastAsia="仿宋_GB2312" w:cs="仿宋_GB2312"/>
          <w:color w:val="auto"/>
          <w:sz w:val="32"/>
          <w:szCs w:val="32"/>
          <w:lang w:eastAsia="zh-CN"/>
        </w:rPr>
        <w:t>二</w:t>
      </w:r>
      <w:r>
        <w:rPr>
          <w:rFonts w:hint="eastAsia" w:ascii="仿宋_GB2312" w:hAnsi="仿宋_GB2312" w:eastAsia="仿宋_GB2312" w:cs="仿宋_GB2312"/>
          <w:color w:val="auto"/>
          <w:sz w:val="32"/>
          <w:szCs w:val="32"/>
        </w:rPr>
        <w:t>巡察组的专题巡察反馈意见的整改落实作为当前的一项重要政治任务，深刻领会把握巡察组的反馈意见，研究部署整改落实工作，尽全力抓紧抓好。</w:t>
      </w:r>
    </w:p>
    <w:p w14:paraId="791DD9CC">
      <w:pPr>
        <w:keepLines w:val="0"/>
        <w:pageBreakBefore w:val="0"/>
        <w:widowControl w:val="0"/>
        <w:kinsoku/>
        <w:wordWrap/>
        <w:overflowPunct/>
        <w:topLinePunct w:val="0"/>
        <w:autoSpaceDN/>
        <w:bidi w:val="0"/>
        <w:adjustRightInd/>
        <w:snapToGrid/>
        <w:spacing w:after="0" w:line="580" w:lineRule="exact"/>
        <w:ind w:firstLine="472" w:firstLineChars="147"/>
        <w:jc w:val="both"/>
        <w:textAlignment w:val="auto"/>
        <w:rPr>
          <w:rFonts w:ascii="仿宋_GB2312" w:hAnsi="仿宋_GB2312" w:eastAsia="仿宋_GB2312" w:cs="仿宋_GB2312"/>
          <w:color w:val="auto"/>
          <w:sz w:val="32"/>
          <w:szCs w:val="32"/>
        </w:rPr>
      </w:pPr>
      <w:r>
        <w:rPr>
          <w:rFonts w:hint="eastAsia" w:ascii="楷体_GB2312" w:hAnsi="楷体_GB2312" w:eastAsia="楷体_GB2312" w:cs="楷体_GB2312"/>
          <w:b/>
          <w:bCs/>
          <w:color w:val="auto"/>
          <w:sz w:val="32"/>
          <w:szCs w:val="32"/>
        </w:rPr>
        <w:t>（一）突出主体责任。</w:t>
      </w:r>
      <w:r>
        <w:rPr>
          <w:rFonts w:hint="eastAsia" w:ascii="仿宋_GB2312" w:hAnsi="仿宋_GB2312" w:eastAsia="仿宋_GB2312" w:cs="仿宋_GB2312"/>
          <w:color w:val="auto"/>
          <w:sz w:val="32"/>
          <w:szCs w:val="32"/>
        </w:rPr>
        <w:t>切实履行好党支部书记为第一责任人职责，牢固树立不抓党风廉政建设就是严重失职的政治意识，抓好班子、带好队伍、做好表率，全面抓好党风廉政建设和反腐败工作。成立党支部书记任组长，村两委干部和监委会任成员的县委第</w:t>
      </w:r>
      <w:r>
        <w:rPr>
          <w:rFonts w:hint="eastAsia" w:ascii="仿宋_GB2312" w:hAnsi="仿宋_GB2312" w:eastAsia="仿宋_GB2312" w:cs="仿宋_GB2312"/>
          <w:color w:val="auto"/>
          <w:sz w:val="32"/>
          <w:szCs w:val="32"/>
          <w:lang w:eastAsia="zh-CN"/>
        </w:rPr>
        <w:t>二</w:t>
      </w:r>
      <w:r>
        <w:rPr>
          <w:rFonts w:hint="eastAsia" w:ascii="仿宋_GB2312" w:hAnsi="仿宋_GB2312" w:eastAsia="仿宋_GB2312" w:cs="仿宋_GB2312"/>
          <w:color w:val="auto"/>
          <w:sz w:val="32"/>
          <w:szCs w:val="32"/>
        </w:rPr>
        <w:t>巡察组反馈意见整改落实工作领导小组，统筹推进整改落实工作，推进各项整改任务落实。</w:t>
      </w:r>
    </w:p>
    <w:p w14:paraId="0AB849EF">
      <w:pPr>
        <w:keepLines w:val="0"/>
        <w:pageBreakBefore w:val="0"/>
        <w:kinsoku/>
        <w:wordWrap/>
        <w:overflowPunct/>
        <w:topLinePunct w:val="0"/>
        <w:autoSpaceDN/>
        <w:bidi w:val="0"/>
        <w:adjustRightInd/>
        <w:snapToGrid/>
        <w:spacing w:after="0" w:line="580" w:lineRule="exact"/>
        <w:ind w:firstLine="472" w:firstLineChars="147"/>
        <w:textAlignment w:val="auto"/>
        <w:rPr>
          <w:rFonts w:ascii="仿宋_GB2312" w:hAnsi="仿宋_GB2312" w:eastAsia="仿宋_GB2312" w:cs="仿宋_GB2312"/>
          <w:b/>
          <w:bCs/>
          <w:color w:val="C00000"/>
          <w:sz w:val="32"/>
          <w:szCs w:val="32"/>
        </w:rPr>
      </w:pPr>
      <w:r>
        <w:rPr>
          <w:rFonts w:hint="eastAsia" w:ascii="楷体_GB2312" w:hAnsi="楷体_GB2312" w:eastAsia="楷体_GB2312" w:cs="楷体_GB2312"/>
          <w:b/>
          <w:bCs/>
          <w:color w:val="auto"/>
          <w:sz w:val="32"/>
          <w:szCs w:val="32"/>
        </w:rPr>
        <w:t>（二）抓好责任分工。</w:t>
      </w:r>
      <w:r>
        <w:rPr>
          <w:rFonts w:hint="eastAsia" w:ascii="仿宋_GB2312" w:hAnsi="仿宋_GB2312" w:eastAsia="仿宋_GB2312" w:cs="仿宋_GB2312"/>
          <w:color w:val="auto"/>
          <w:sz w:val="32"/>
          <w:szCs w:val="32"/>
        </w:rPr>
        <w:t>村两委干部严格执行“一岗双责”，按照职责分工，负责抓好各自分管工作的整改落实。确保按时完成落实整改任务、如期实现整改目标。</w:t>
      </w:r>
      <w:r>
        <w:rPr>
          <w:rFonts w:hint="eastAsia" w:ascii="仿宋_GB2312" w:hAnsi="仿宋_GB2312" w:eastAsia="仿宋_GB2312" w:cs="仿宋_GB2312"/>
          <w:b/>
          <w:bCs/>
          <w:color w:val="C00000"/>
          <w:sz w:val="32"/>
          <w:szCs w:val="32"/>
        </w:rPr>
        <w:t xml:space="preserve">  </w:t>
      </w:r>
    </w:p>
    <w:p w14:paraId="58B313BC">
      <w:pPr>
        <w:keepLines w:val="0"/>
        <w:pageBreakBefore w:val="0"/>
        <w:widowControl w:val="0"/>
        <w:kinsoku/>
        <w:wordWrap/>
        <w:overflowPunct/>
        <w:topLinePunct w:val="0"/>
        <w:autoSpaceDE w:val="0"/>
        <w:autoSpaceDN/>
        <w:bidi w:val="0"/>
        <w:adjustRightInd/>
        <w:snapToGrid/>
        <w:spacing w:after="0" w:line="580" w:lineRule="exact"/>
        <w:ind w:firstLine="640" w:firstLineChars="200"/>
        <w:jc w:val="both"/>
        <w:textAlignment w:val="auto"/>
        <w:rPr>
          <w:rFonts w:ascii="黑体" w:hAnsi="黑体" w:eastAsia="黑体" w:cs="黑体"/>
          <w:color w:val="auto"/>
          <w:sz w:val="32"/>
          <w:szCs w:val="32"/>
        </w:rPr>
      </w:pPr>
      <w:r>
        <w:rPr>
          <w:rFonts w:hint="eastAsia" w:ascii="黑体" w:hAnsi="Calibri" w:eastAsia="黑体"/>
          <w:color w:val="auto"/>
          <w:kern w:val="2"/>
          <w:sz w:val="32"/>
          <w:szCs w:val="32"/>
        </w:rPr>
        <w:t>二、</w:t>
      </w:r>
      <w:r>
        <w:rPr>
          <w:rFonts w:hint="eastAsia" w:ascii="黑体" w:hAnsi="黑体" w:eastAsia="黑体" w:cs="黑体"/>
          <w:color w:val="auto"/>
          <w:sz w:val="32"/>
          <w:szCs w:val="32"/>
        </w:rPr>
        <w:t>对照意见逐项整改</w:t>
      </w:r>
    </w:p>
    <w:p w14:paraId="4709DFB0">
      <w:pPr>
        <w:keepLines w:val="0"/>
        <w:pageBreakBefore w:val="0"/>
        <w:widowControl w:val="0"/>
        <w:kinsoku/>
        <w:wordWrap/>
        <w:overflowPunct/>
        <w:topLinePunct w:val="0"/>
        <w:autoSpaceDN/>
        <w:bidi w:val="0"/>
        <w:adjustRightInd/>
        <w:snapToGrid/>
        <w:spacing w:after="0" w:line="58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县委第</w:t>
      </w:r>
      <w:r>
        <w:rPr>
          <w:rFonts w:hint="eastAsia" w:ascii="仿宋_GB2312" w:hAnsi="仿宋_GB2312" w:eastAsia="仿宋_GB2312" w:cs="仿宋_GB2312"/>
          <w:color w:val="auto"/>
          <w:sz w:val="32"/>
          <w:szCs w:val="32"/>
          <w:lang w:eastAsia="zh-CN"/>
        </w:rPr>
        <w:t>二</w:t>
      </w:r>
      <w:r>
        <w:rPr>
          <w:rFonts w:hint="eastAsia" w:ascii="仿宋_GB2312" w:hAnsi="仿宋_GB2312" w:eastAsia="仿宋_GB2312" w:cs="仿宋_GB2312"/>
          <w:color w:val="auto"/>
          <w:sz w:val="32"/>
          <w:szCs w:val="32"/>
        </w:rPr>
        <w:t>巡察组反馈的意见共涉及</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个方面2</w:t>
      </w: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个问题，韩庄镇中张贾村党支部逐项逐条梳理，认真制定整改方案，精心组织整改落实，全部明确责任人、整改时限，切实做到事事有回音、件件有着落。</w:t>
      </w:r>
    </w:p>
    <w:p w14:paraId="0EEC927E">
      <w:pPr>
        <w:keepLines w:val="0"/>
        <w:pageBreakBefore w:val="0"/>
        <w:widowControl w:val="0"/>
        <w:kinsoku/>
        <w:wordWrap/>
        <w:overflowPunct/>
        <w:topLinePunct w:val="0"/>
        <w:autoSpaceDN/>
        <w:bidi w:val="0"/>
        <w:adjustRightInd/>
        <w:snapToGrid/>
        <w:spacing w:after="0" w:line="580" w:lineRule="exact"/>
        <w:ind w:firstLine="643" w:firstLineChars="200"/>
        <w:jc w:val="both"/>
        <w:textAlignment w:val="auto"/>
        <w:rPr>
          <w:rFonts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整改内容</w:t>
      </w:r>
    </w:p>
    <w:p w14:paraId="0025DB6C">
      <w:pPr>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（一）基层党建方面</w:t>
      </w:r>
    </w:p>
    <w:p w14:paraId="0A326405">
      <w:pPr>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ascii="仿宋_GB2312" w:eastAsia="仿宋_GB2312" w:cs="Times New Roman"/>
          <w:b/>
          <w:bCs/>
          <w:sz w:val="32"/>
          <w:szCs w:val="32"/>
        </w:rPr>
      </w:pPr>
      <w:r>
        <w:rPr>
          <w:rFonts w:hint="eastAsia" w:ascii="仿宋_GB2312" w:eastAsia="仿宋_GB2312" w:cs="Times New Roman"/>
          <w:b/>
          <w:bCs/>
          <w:sz w:val="32"/>
          <w:szCs w:val="32"/>
        </w:rPr>
        <w:t>党建活动不正常开展</w:t>
      </w:r>
    </w:p>
    <w:p w14:paraId="2FF7DF9C">
      <w:pPr>
        <w:keepLines w:val="0"/>
        <w:pageBreakBefore w:val="0"/>
        <w:widowControl w:val="0"/>
        <w:numPr>
          <w:ilvl w:val="0"/>
          <w:numId w:val="1"/>
        </w:numPr>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cs="Times New Roman"/>
          <w:b/>
          <w:bCs/>
          <w:sz w:val="32"/>
          <w:szCs w:val="32"/>
          <w:lang w:eastAsia="zh-CN"/>
        </w:rPr>
      </w:pPr>
      <w:r>
        <w:rPr>
          <w:rFonts w:hint="eastAsia" w:ascii="仿宋_GB2312" w:eastAsia="仿宋_GB2312" w:cs="Times New Roman"/>
          <w:b/>
          <w:bCs/>
          <w:sz w:val="32"/>
          <w:szCs w:val="32"/>
        </w:rPr>
        <w:t>近三年，仅2023年召开一次党课</w:t>
      </w:r>
      <w:r>
        <w:rPr>
          <w:rFonts w:hint="eastAsia" w:ascii="仿宋_GB2312" w:eastAsia="仿宋_GB2312" w:cs="Times New Roman"/>
          <w:b/>
          <w:bCs/>
          <w:sz w:val="32"/>
          <w:szCs w:val="32"/>
          <w:lang w:eastAsia="zh-CN"/>
        </w:rPr>
        <w:t>。</w:t>
      </w:r>
    </w:p>
    <w:p w14:paraId="7BE02AAB">
      <w:pPr>
        <w:keepLines w:val="0"/>
        <w:pageBreakBefore w:val="0"/>
        <w:widowControl w:val="0"/>
        <w:kinsoku/>
        <w:wordWrap/>
        <w:overflowPunct/>
        <w:topLinePunct w:val="0"/>
        <w:autoSpaceDN/>
        <w:bidi w:val="0"/>
        <w:adjustRightInd/>
        <w:snapToGrid/>
        <w:spacing w:after="0" w:line="580" w:lineRule="exact"/>
        <w:ind w:firstLine="643" w:firstLineChars="200"/>
        <w:jc w:val="both"/>
        <w:textAlignment w:val="auto"/>
        <w:rPr>
          <w:rFonts w:hint="default"/>
          <w:sz w:val="28"/>
          <w:szCs w:val="28"/>
          <w:lang w:val="en-US" w:eastAsia="zh-CN"/>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hAnsi="仿宋_GB2312" w:eastAsia="仿宋_GB2312" w:cs="仿宋_GB2312"/>
          <w:color w:val="auto"/>
          <w:sz w:val="32"/>
          <w:szCs w:val="32"/>
          <w:lang w:val="en-US" w:eastAsia="zh-CN" w:bidi="ar-SA"/>
        </w:rPr>
        <w:t>1.写出情况说明   2.今后严格按照“三会一课</w:t>
      </w:r>
      <w:r>
        <w:rPr>
          <w:rFonts w:hint="default" w:ascii="仿宋_GB2312" w:hAnsi="仿宋_GB2312" w:eastAsia="仿宋_GB2312" w:cs="仿宋_GB2312"/>
          <w:color w:val="auto"/>
          <w:sz w:val="32"/>
          <w:szCs w:val="32"/>
          <w:lang w:val="en-US" w:eastAsia="zh-CN" w:bidi="ar-SA"/>
        </w:rPr>
        <w:t>”</w:t>
      </w:r>
      <w:r>
        <w:rPr>
          <w:rFonts w:hint="eastAsia" w:ascii="仿宋_GB2312" w:hAnsi="仿宋_GB2312" w:eastAsia="仿宋_GB2312" w:cs="仿宋_GB2312"/>
          <w:color w:val="auto"/>
          <w:sz w:val="32"/>
          <w:szCs w:val="32"/>
          <w:lang w:val="en-US" w:eastAsia="zh-CN" w:bidi="ar-SA"/>
        </w:rPr>
        <w:t>制度上党课</w:t>
      </w:r>
      <w:r>
        <w:rPr>
          <w:rFonts w:hint="eastAsia"/>
          <w:sz w:val="24"/>
          <w:szCs w:val="24"/>
          <w:lang w:val="en-US" w:eastAsia="zh-CN"/>
        </w:rPr>
        <w:t>。</w:t>
      </w:r>
    </w:p>
    <w:p w14:paraId="17D94A55">
      <w:pPr>
        <w:keepLines w:val="0"/>
        <w:pageBreakBefore w:val="0"/>
        <w:widowControl w:val="0"/>
        <w:numPr>
          <w:ilvl w:val="0"/>
          <w:numId w:val="1"/>
        </w:numPr>
        <w:kinsoku/>
        <w:wordWrap/>
        <w:overflowPunct/>
        <w:topLinePunct w:val="0"/>
        <w:autoSpaceDE w:val="0"/>
        <w:autoSpaceDN/>
        <w:bidi w:val="0"/>
        <w:spacing w:before="0" w:beforeAutospacing="0" w:after="0" w:line="580" w:lineRule="exact"/>
        <w:ind w:left="0" w:leftChars="0" w:firstLine="643" w:firstLineChars="200"/>
        <w:textAlignment w:val="auto"/>
        <w:rPr>
          <w:rFonts w:hint="eastAsia" w:ascii="仿宋_GB2312" w:eastAsia="仿宋_GB2312" w:cs="Times New Roman"/>
          <w:b/>
          <w:bCs/>
          <w:sz w:val="32"/>
          <w:szCs w:val="32"/>
          <w:lang w:eastAsia="zh-CN"/>
        </w:rPr>
      </w:pPr>
      <w:r>
        <w:rPr>
          <w:rFonts w:hint="eastAsia" w:ascii="仿宋_GB2312" w:eastAsia="仿宋_GB2312" w:cs="Times New Roman"/>
          <w:b/>
          <w:bCs/>
          <w:sz w:val="32"/>
          <w:szCs w:val="32"/>
        </w:rPr>
        <w:t>近三年未召开党小组会</w:t>
      </w:r>
      <w:r>
        <w:rPr>
          <w:rFonts w:hint="eastAsia" w:ascii="仿宋_GB2312" w:eastAsia="仿宋_GB2312" w:cs="Times New Roman"/>
          <w:b/>
          <w:bCs/>
          <w:sz w:val="32"/>
          <w:szCs w:val="32"/>
          <w:lang w:eastAsia="zh-CN"/>
        </w:rPr>
        <w:t>。</w:t>
      </w:r>
    </w:p>
    <w:p w14:paraId="5A3391A5">
      <w:pPr>
        <w:keepLines w:val="0"/>
        <w:pageBreakBefore w:val="0"/>
        <w:widowControl w:val="0"/>
        <w:kinsoku/>
        <w:wordWrap/>
        <w:overflowPunct/>
        <w:topLinePunct w:val="0"/>
        <w:autoSpaceDN/>
        <w:bidi w:val="0"/>
        <w:adjustRightInd/>
        <w:snapToGrid/>
        <w:spacing w:after="0" w:line="580" w:lineRule="exact"/>
        <w:ind w:firstLine="643" w:firstLineChars="200"/>
        <w:jc w:val="both"/>
        <w:textAlignment w:val="auto"/>
        <w:rPr>
          <w:rFonts w:hint="default" w:ascii="仿宋_GB2312" w:hAnsi="仿宋_GB2312" w:eastAsia="仿宋_GB2312" w:cs="仿宋_GB2312"/>
          <w:color w:val="auto"/>
          <w:sz w:val="28"/>
          <w:szCs w:val="28"/>
          <w:lang w:val="en-US" w:eastAsia="zh-CN" w:bidi="ar-SA"/>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hAnsi="仿宋_GB2312" w:eastAsia="仿宋_GB2312" w:cs="仿宋_GB2312"/>
          <w:color w:val="auto"/>
          <w:sz w:val="32"/>
          <w:szCs w:val="32"/>
          <w:lang w:val="en-US" w:eastAsia="zh-CN" w:bidi="ar-SA"/>
        </w:rPr>
        <w:t>：1.写出情况说明   2.今后严格按照“三会一课</w:t>
      </w:r>
      <w:r>
        <w:rPr>
          <w:rFonts w:hint="default" w:ascii="仿宋_GB2312" w:hAnsi="仿宋_GB2312" w:eastAsia="仿宋_GB2312" w:cs="仿宋_GB2312"/>
          <w:color w:val="auto"/>
          <w:sz w:val="32"/>
          <w:szCs w:val="32"/>
          <w:lang w:val="en-US" w:eastAsia="zh-CN" w:bidi="ar-SA"/>
        </w:rPr>
        <w:t>”</w:t>
      </w:r>
      <w:r>
        <w:rPr>
          <w:rFonts w:hint="eastAsia" w:ascii="仿宋_GB2312" w:hAnsi="仿宋_GB2312" w:eastAsia="仿宋_GB2312" w:cs="仿宋_GB2312"/>
          <w:color w:val="auto"/>
          <w:sz w:val="32"/>
          <w:szCs w:val="32"/>
          <w:lang w:val="en-US" w:eastAsia="zh-CN" w:bidi="ar-SA"/>
        </w:rPr>
        <w:t>制度召开党小组会议</w:t>
      </w:r>
    </w:p>
    <w:p w14:paraId="76063D16">
      <w:pPr>
        <w:keepLines w:val="0"/>
        <w:pageBreakBefore w:val="0"/>
        <w:widowControl w:val="0"/>
        <w:tabs>
          <w:tab w:val="left" w:pos="622"/>
        </w:tabs>
        <w:kinsoku/>
        <w:wordWrap/>
        <w:overflowPunct/>
        <w:topLinePunct w:val="0"/>
        <w:autoSpaceDE w:val="0"/>
        <w:autoSpaceDN/>
        <w:bidi w:val="0"/>
        <w:spacing w:before="0" w:beforeAutospacing="0" w:after="0" w:line="580" w:lineRule="exact"/>
        <w:ind w:firstLine="643" w:firstLineChars="200"/>
        <w:textAlignment w:val="auto"/>
        <w:rPr>
          <w:rFonts w:hint="eastAsia" w:ascii="仿宋_GB2312" w:eastAsia="仿宋_GB2312" w:cs="Times New Roman"/>
          <w:b/>
          <w:bCs/>
          <w:sz w:val="32"/>
          <w:szCs w:val="32"/>
          <w:lang w:eastAsia="zh-CN"/>
        </w:rPr>
      </w:pPr>
      <w:r>
        <w:rPr>
          <w:rFonts w:hint="eastAsia" w:ascii="仿宋_GB2312" w:eastAsia="仿宋_GB2312" w:cs="Times New Roman"/>
          <w:b/>
          <w:bCs/>
          <w:sz w:val="32"/>
          <w:szCs w:val="32"/>
        </w:rPr>
        <w:t>3.近三年未开展民主评议党员</w:t>
      </w:r>
      <w:r>
        <w:rPr>
          <w:rFonts w:hint="eastAsia" w:ascii="仿宋_GB2312" w:eastAsia="仿宋_GB2312" w:cs="Times New Roman"/>
          <w:b/>
          <w:bCs/>
          <w:sz w:val="32"/>
          <w:szCs w:val="32"/>
          <w:lang w:eastAsia="zh-CN"/>
        </w:rPr>
        <w:t>。</w:t>
      </w:r>
    </w:p>
    <w:p w14:paraId="5F15BC14">
      <w:pPr>
        <w:keepLines w:val="0"/>
        <w:pageBreakBefore w:val="0"/>
        <w:widowControl w:val="0"/>
        <w:kinsoku/>
        <w:wordWrap/>
        <w:overflowPunct/>
        <w:topLinePunct w:val="0"/>
        <w:autoSpaceDN/>
        <w:bidi w:val="0"/>
        <w:adjustRightInd/>
        <w:snapToGrid/>
        <w:spacing w:after="0" w:line="580" w:lineRule="exact"/>
        <w:ind w:firstLine="643" w:firstLineChars="200"/>
        <w:jc w:val="both"/>
        <w:textAlignment w:val="auto"/>
        <w:rPr>
          <w:rFonts w:hint="default"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hAnsi="仿宋_GB2312" w:eastAsia="仿宋_GB2312" w:cs="仿宋_GB2312"/>
          <w:color w:val="auto"/>
          <w:sz w:val="32"/>
          <w:szCs w:val="32"/>
          <w:lang w:val="en-US" w:eastAsia="zh-CN" w:bidi="ar-SA"/>
        </w:rPr>
        <w:t>：1.写出情况说明;2.今后工作中严格按照民主测评党员要求对党员进行评议。</w:t>
      </w:r>
    </w:p>
    <w:p w14:paraId="38CC6D5A">
      <w:pPr>
        <w:keepLines w:val="0"/>
        <w:pageBreakBefore w:val="0"/>
        <w:widowControl w:val="0"/>
        <w:kinsoku/>
        <w:wordWrap/>
        <w:overflowPunct/>
        <w:topLinePunct w:val="0"/>
        <w:autoSpaceDE w:val="0"/>
        <w:autoSpaceDN/>
        <w:bidi w:val="0"/>
        <w:spacing w:before="0" w:beforeAutospacing="0" w:after="0" w:line="580" w:lineRule="exact"/>
        <w:ind w:firstLine="643" w:firstLineChars="200"/>
        <w:textAlignment w:val="auto"/>
        <w:rPr>
          <w:rFonts w:ascii="仿宋_GB2312" w:eastAsia="仿宋_GB2312" w:cs="Times New Roman"/>
          <w:b/>
          <w:bCs/>
          <w:sz w:val="32"/>
          <w:szCs w:val="32"/>
        </w:rPr>
      </w:pPr>
      <w:r>
        <w:rPr>
          <w:rFonts w:hint="eastAsia" w:ascii="仿宋_GB2312" w:eastAsia="仿宋_GB2312" w:cs="Times New Roman"/>
          <w:b/>
          <w:bCs/>
          <w:sz w:val="32"/>
          <w:szCs w:val="32"/>
          <w:lang w:val="en-US" w:eastAsia="zh-CN"/>
        </w:rPr>
        <w:t>4.</w:t>
      </w:r>
      <w:r>
        <w:rPr>
          <w:rFonts w:hint="eastAsia" w:ascii="仿宋_GB2312" w:eastAsia="仿宋_GB2312" w:cs="Times New Roman"/>
          <w:b/>
          <w:bCs/>
          <w:sz w:val="32"/>
          <w:szCs w:val="32"/>
        </w:rPr>
        <w:t>会议记录不严肃</w:t>
      </w:r>
    </w:p>
    <w:p w14:paraId="214E9DD8">
      <w:pPr>
        <w:keepLines w:val="0"/>
        <w:pageBreakBefore w:val="0"/>
        <w:kinsoku/>
        <w:wordWrap/>
        <w:overflowPunct/>
        <w:topLinePunct w:val="0"/>
        <w:autoSpaceDE w:val="0"/>
        <w:autoSpaceDN/>
        <w:bidi w:val="0"/>
        <w:spacing w:before="0" w:beforeAutospacing="0" w:after="0" w:line="580" w:lineRule="exact"/>
        <w:ind w:left="0" w:firstLine="643"/>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hAnsi="仿宋_GB2312" w:eastAsia="仿宋_GB2312" w:cs="仿宋_GB2312"/>
          <w:color w:val="auto"/>
          <w:sz w:val="32"/>
          <w:szCs w:val="32"/>
          <w:lang w:val="en-US" w:eastAsia="zh-CN"/>
        </w:rPr>
        <w:t>已整改，2023年1月20日支部委员会研究2023年入党积极分子，错写为2013年，对会议记录不细心，导致错误。今后工作中将提高认识，思想上高度重视，规范会议记录的流程和要求；在会议开始前，明确会议记录的目的和重点，确保记录内容与会议目标一致；认真记录，杜绝出错。</w:t>
      </w:r>
    </w:p>
    <w:p w14:paraId="48D33127">
      <w:pPr>
        <w:keepLines w:val="0"/>
        <w:pageBreakBefore w:val="0"/>
        <w:widowControl w:val="0"/>
        <w:kinsoku/>
        <w:wordWrap/>
        <w:overflowPunct/>
        <w:topLinePunct w:val="0"/>
        <w:autoSpaceDE w:val="0"/>
        <w:autoSpaceDN/>
        <w:bidi w:val="0"/>
        <w:spacing w:before="0" w:beforeAutospacing="0" w:after="0" w:line="580" w:lineRule="exact"/>
        <w:ind w:firstLine="643" w:firstLineChars="200"/>
        <w:textAlignment w:val="auto"/>
        <w:rPr>
          <w:rFonts w:ascii="仿宋_GB2312" w:eastAsia="仿宋_GB2312" w:cs="Times New Roman"/>
          <w:b/>
          <w:bCs/>
          <w:sz w:val="32"/>
          <w:szCs w:val="32"/>
        </w:rPr>
      </w:pPr>
      <w:r>
        <w:rPr>
          <w:rFonts w:hint="eastAsia" w:ascii="仿宋_GB2312" w:eastAsia="仿宋_GB2312" w:cs="Times New Roman"/>
          <w:b/>
          <w:bCs/>
          <w:sz w:val="32"/>
          <w:szCs w:val="32"/>
          <w:lang w:val="en-US" w:eastAsia="zh-CN"/>
        </w:rPr>
        <w:t>5.</w:t>
      </w:r>
      <w:r>
        <w:rPr>
          <w:rFonts w:hint="eastAsia" w:ascii="仿宋_GB2312" w:eastAsia="仿宋_GB2312" w:cs="Times New Roman"/>
          <w:b/>
          <w:bCs/>
          <w:sz w:val="32"/>
          <w:szCs w:val="32"/>
        </w:rPr>
        <w:t>党费未足额收缴</w:t>
      </w:r>
    </w:p>
    <w:p w14:paraId="6A98AF4D">
      <w:pPr>
        <w:keepLines w:val="0"/>
        <w:pageBreakBefore w:val="0"/>
        <w:kinsoku/>
        <w:wordWrap/>
        <w:overflowPunct/>
        <w:topLinePunct w:val="0"/>
        <w:autoSpaceDN/>
        <w:bidi w:val="0"/>
        <w:spacing w:line="580" w:lineRule="exact"/>
        <w:ind w:firstLine="643"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hAnsi="仿宋_GB2312" w:eastAsia="仿宋_GB2312" w:cs="仿宋_GB2312"/>
          <w:color w:val="auto"/>
          <w:sz w:val="32"/>
          <w:szCs w:val="32"/>
          <w:lang w:val="en-US" w:eastAsia="zh-CN"/>
        </w:rPr>
        <w:t>工资到账后党费基数和缴纳比例未根据当年当月工资标准及时调整缴纳。已补齐党费.附：佐证资料(2023年补缴党费单据 原件立行立改时已交巡察组 )</w:t>
      </w:r>
    </w:p>
    <w:p w14:paraId="7BDC7115">
      <w:pPr>
        <w:keepLines w:val="0"/>
        <w:pageBreakBefore w:val="0"/>
        <w:widowControl w:val="0"/>
        <w:kinsoku/>
        <w:wordWrap/>
        <w:overflowPunct/>
        <w:topLinePunct w:val="0"/>
        <w:autoSpaceDE w:val="0"/>
        <w:autoSpaceDN/>
        <w:bidi w:val="0"/>
        <w:spacing w:before="0" w:beforeAutospacing="0" w:after="0" w:line="58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（二）民主决策方面</w:t>
      </w:r>
    </w:p>
    <w:p w14:paraId="5DC80C4A">
      <w:pPr>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cs="Times New Roman"/>
          <w:b/>
          <w:bCs/>
          <w:sz w:val="32"/>
          <w:szCs w:val="32"/>
        </w:rPr>
      </w:pPr>
      <w:r>
        <w:rPr>
          <w:rFonts w:hint="eastAsia" w:ascii="仿宋_GB2312" w:eastAsia="仿宋_GB2312" w:cs="Times New Roman"/>
          <w:b/>
          <w:bCs/>
          <w:sz w:val="32"/>
          <w:szCs w:val="32"/>
          <w:lang w:val="en-US" w:eastAsia="zh-CN"/>
        </w:rPr>
        <w:t>6.</w:t>
      </w:r>
      <w:r>
        <w:rPr>
          <w:rFonts w:hint="eastAsia" w:ascii="仿宋_GB2312" w:eastAsia="仿宋_GB2312" w:cs="Times New Roman"/>
          <w:b/>
          <w:bCs/>
          <w:sz w:val="32"/>
          <w:szCs w:val="32"/>
        </w:rPr>
        <w:t>四议两公开流于形式</w:t>
      </w:r>
    </w:p>
    <w:p w14:paraId="0A430BBC">
      <w:pPr>
        <w:pStyle w:val="2"/>
        <w:keepLines w:val="0"/>
        <w:pageBreakBefore w:val="0"/>
        <w:numPr>
          <w:ilvl w:val="0"/>
          <w:numId w:val="0"/>
        </w:numPr>
        <w:tabs>
          <w:tab w:val="left" w:pos="795"/>
        </w:tabs>
        <w:kinsoku/>
        <w:wordWrap/>
        <w:overflowPunct/>
        <w:topLinePunct w:val="0"/>
        <w:autoSpaceDN/>
        <w:bidi w:val="0"/>
        <w:spacing w:line="580" w:lineRule="exact"/>
        <w:ind w:firstLine="643" w:firstLineChars="200"/>
        <w:textAlignment w:val="auto"/>
        <w:rPr>
          <w:rFonts w:hint="eastAsia"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hAnsi="仿宋_GB2312" w:eastAsia="仿宋_GB2312" w:cs="仿宋_GB2312"/>
          <w:color w:val="auto"/>
          <w:sz w:val="32"/>
          <w:szCs w:val="32"/>
          <w:lang w:val="en-US" w:eastAsia="zh-CN" w:bidi="ar-SA"/>
        </w:rPr>
        <w:t>因302征地及附属物是经镇政府、公路局、土地局，清点丈量，资金名单拨到村，村根据上级交付名单进行兑付，不用召开会议研究兑付事项，2022年10月18日会议记录为作废记录。</w:t>
      </w:r>
    </w:p>
    <w:p w14:paraId="3FFE419B">
      <w:pPr>
        <w:pStyle w:val="2"/>
        <w:keepLines w:val="0"/>
        <w:pageBreakBefore w:val="0"/>
        <w:numPr>
          <w:ilvl w:val="0"/>
          <w:numId w:val="0"/>
        </w:numPr>
        <w:tabs>
          <w:tab w:val="left" w:pos="795"/>
        </w:tabs>
        <w:kinsoku/>
        <w:wordWrap/>
        <w:overflowPunct/>
        <w:topLinePunct w:val="0"/>
        <w:autoSpaceDN/>
        <w:bidi w:val="0"/>
        <w:spacing w:line="580" w:lineRule="exact"/>
        <w:ind w:left="420" w:leftChars="0"/>
        <w:textAlignment w:val="auto"/>
        <w:rPr>
          <w:rFonts w:hint="eastAsia" w:ascii="仿宋_GB2312" w:eastAsia="仿宋_GB2312"/>
          <w:b/>
          <w:bCs/>
          <w:sz w:val="32"/>
          <w:szCs w:val="32"/>
          <w:lang w:eastAsia="zh-CN"/>
        </w:rPr>
      </w:pPr>
      <w:r>
        <w:rPr>
          <w:rFonts w:hint="eastAsia" w:ascii="仿宋_GB2312" w:eastAsia="仿宋_GB2312"/>
          <w:b/>
          <w:bCs/>
          <w:sz w:val="32"/>
          <w:szCs w:val="32"/>
          <w:lang w:val="en-US" w:eastAsia="zh-CN"/>
        </w:rPr>
        <w:t>7.</w:t>
      </w:r>
      <w:r>
        <w:rPr>
          <w:rFonts w:hint="eastAsia" w:ascii="仿宋_GB2312" w:eastAsia="仿宋_GB2312"/>
          <w:b/>
          <w:bCs/>
          <w:sz w:val="32"/>
          <w:szCs w:val="32"/>
        </w:rPr>
        <w:t>重大事项普遍未见决以及实施结果公开</w:t>
      </w:r>
      <w:r>
        <w:rPr>
          <w:rFonts w:hint="eastAsia" w:ascii="仿宋_GB2312" w:eastAsia="仿宋_GB2312"/>
          <w:b/>
          <w:bCs/>
          <w:sz w:val="32"/>
          <w:szCs w:val="32"/>
          <w:lang w:eastAsia="zh-CN"/>
        </w:rPr>
        <w:t>。</w:t>
      </w:r>
    </w:p>
    <w:p w14:paraId="25D59B66">
      <w:pPr>
        <w:keepLines w:val="0"/>
        <w:pageBreakBefore w:val="0"/>
        <w:kinsoku/>
        <w:wordWrap/>
        <w:overflowPunct/>
        <w:topLinePunct w:val="0"/>
        <w:autoSpaceDN/>
        <w:bidi w:val="0"/>
        <w:spacing w:line="580" w:lineRule="exact"/>
        <w:ind w:firstLine="643" w:firstLineChars="200"/>
        <w:jc w:val="left"/>
        <w:textAlignment w:val="auto"/>
        <w:rPr>
          <w:rFonts w:hint="default"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hAnsi="仿宋_GB2312" w:eastAsia="仿宋_GB2312" w:cs="仿宋_GB2312"/>
          <w:color w:val="auto"/>
          <w:sz w:val="32"/>
          <w:szCs w:val="32"/>
          <w:lang w:val="en-US" w:eastAsia="zh-CN" w:bidi="ar-SA"/>
        </w:rPr>
        <w:t>1.写出情况说明，2今后工作中严格按照四议两公开制度严要求。3.决议内容形成书面文字；4.完善四议两公开决议实施结果公开内容，做好会议结果公开透明，便于村民监督。</w:t>
      </w:r>
    </w:p>
    <w:p w14:paraId="4FDFADD6">
      <w:pPr>
        <w:keepLines w:val="0"/>
        <w:pageBreakBefore w:val="0"/>
        <w:widowControl w:val="0"/>
        <w:kinsoku/>
        <w:wordWrap/>
        <w:overflowPunct/>
        <w:topLinePunct w:val="0"/>
        <w:autoSpaceDE w:val="0"/>
        <w:autoSpaceDN/>
        <w:bidi w:val="0"/>
        <w:spacing w:before="0" w:beforeAutospacing="0" w:after="0" w:line="580" w:lineRule="exact"/>
        <w:ind w:firstLine="643" w:firstLineChars="200"/>
        <w:textAlignment w:val="auto"/>
        <w:rPr>
          <w:rFonts w:ascii="仿宋_GB2312" w:eastAsia="仿宋_GB2312" w:cs="Times New Roman"/>
          <w:b/>
          <w:bCs/>
          <w:sz w:val="32"/>
          <w:szCs w:val="32"/>
        </w:rPr>
      </w:pPr>
      <w:r>
        <w:rPr>
          <w:rFonts w:hint="eastAsia" w:ascii="仿宋_GB2312" w:eastAsia="仿宋_GB2312" w:cs="Times New Roman"/>
          <w:b/>
          <w:bCs/>
          <w:sz w:val="32"/>
          <w:szCs w:val="32"/>
          <w:lang w:val="en-US" w:eastAsia="zh-CN"/>
        </w:rPr>
        <w:t>8.</w:t>
      </w:r>
      <w:r>
        <w:rPr>
          <w:rFonts w:hint="eastAsia" w:ascii="仿宋_GB2312" w:eastAsia="仿宋_GB2312" w:cs="Times New Roman"/>
          <w:b/>
          <w:bCs/>
          <w:sz w:val="32"/>
          <w:szCs w:val="32"/>
        </w:rPr>
        <w:t>会议记录混乱</w:t>
      </w:r>
    </w:p>
    <w:p w14:paraId="42475B7B">
      <w:pPr>
        <w:pStyle w:val="2"/>
        <w:keepLines w:val="0"/>
        <w:pageBreakBefore w:val="0"/>
        <w:numPr>
          <w:ilvl w:val="0"/>
          <w:numId w:val="0"/>
        </w:numPr>
        <w:kinsoku/>
        <w:wordWrap/>
        <w:overflowPunct/>
        <w:topLinePunct w:val="0"/>
        <w:autoSpaceDN/>
        <w:bidi w:val="0"/>
        <w:spacing w:line="580" w:lineRule="exact"/>
        <w:ind w:firstLine="643" w:firstLineChars="200"/>
        <w:textAlignment w:val="auto"/>
        <w:rPr>
          <w:rFonts w:hint="eastAsia" w:ascii="仿宋_GB2312" w:eastAsia="仿宋_GB2312"/>
          <w:b/>
          <w:bCs/>
          <w:sz w:val="32"/>
          <w:szCs w:val="32"/>
          <w:lang w:eastAsia="zh-CN"/>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hAnsi="仿宋_GB2312" w:eastAsia="仿宋_GB2312" w:cs="仿宋_GB2312"/>
          <w:color w:val="auto"/>
          <w:kern w:val="0"/>
          <w:sz w:val="32"/>
          <w:szCs w:val="32"/>
          <w:lang w:val="en-US" w:eastAsia="zh-CN" w:bidi="ar-SA"/>
        </w:rPr>
        <w:t>因为会议记录本用完，拿上年度没有用完的会议录本写当年会议内容，对工作不重视，在今后工作中提高认识，当年会议记录写在当年会议记录本上，规范会议记录的流程和要求，严格按照时间顺序记录会议内容，认真填写会议记录。</w:t>
      </w:r>
    </w:p>
    <w:p w14:paraId="632E631E">
      <w:pPr>
        <w:keepLines w:val="0"/>
        <w:pageBreakBefore w:val="0"/>
        <w:widowControl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eastAsia="仿宋_GB2312" w:cs="Times New Roman"/>
          <w:b/>
          <w:bCs/>
          <w:sz w:val="32"/>
          <w:szCs w:val="32"/>
          <w:lang w:eastAsia="zh-CN"/>
        </w:rPr>
      </w:pPr>
      <w:r>
        <w:rPr>
          <w:rFonts w:hint="eastAsia" w:ascii="仿宋_GB2312" w:eastAsia="仿宋_GB2312" w:cs="Times New Roman"/>
          <w:b/>
          <w:bCs/>
          <w:sz w:val="32"/>
          <w:szCs w:val="32"/>
        </w:rPr>
        <w:t>9.两委会记录普遍存在无应到实到人数，参会人员无签到</w:t>
      </w:r>
      <w:r>
        <w:rPr>
          <w:rFonts w:hint="eastAsia" w:ascii="仿宋_GB2312" w:eastAsia="仿宋_GB2312" w:cs="Times New Roman"/>
          <w:b/>
          <w:bCs/>
          <w:sz w:val="32"/>
          <w:szCs w:val="32"/>
          <w:lang w:eastAsia="zh-CN"/>
        </w:rPr>
        <w:t>。</w:t>
      </w:r>
    </w:p>
    <w:p w14:paraId="3BE50940">
      <w:pPr>
        <w:pStyle w:val="2"/>
        <w:keepLines w:val="0"/>
        <w:pageBreakBefore w:val="0"/>
        <w:numPr>
          <w:ilvl w:val="0"/>
          <w:numId w:val="0"/>
        </w:numPr>
        <w:kinsoku/>
        <w:wordWrap/>
        <w:overflowPunct/>
        <w:topLinePunct w:val="0"/>
        <w:autoSpaceDN/>
        <w:bidi w:val="0"/>
        <w:spacing w:line="580" w:lineRule="exact"/>
        <w:ind w:firstLine="643" w:firstLineChars="200"/>
        <w:textAlignment w:val="auto"/>
        <w:rPr>
          <w:rFonts w:hint="eastAsia" w:ascii="仿宋_GB2312" w:eastAsia="仿宋_GB2312"/>
          <w:b/>
          <w:bCs/>
          <w:sz w:val="32"/>
          <w:szCs w:val="32"/>
          <w:lang w:eastAsia="zh-CN"/>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eastAsia="仿宋_GB2312" w:cs="Times New Roman"/>
          <w:b w:val="0"/>
          <w:bCs w:val="0"/>
          <w:kern w:val="2"/>
          <w:sz w:val="32"/>
          <w:szCs w:val="32"/>
          <w:lang w:val="en-US" w:eastAsia="zh-CN" w:bidi="ar-SA"/>
        </w:rPr>
        <w:t>1.议对会记录本上应到和实到人数进行了补写；2.</w:t>
      </w:r>
      <w:r>
        <w:rPr>
          <w:rFonts w:hint="eastAsia" w:ascii="仿宋_GB2312" w:hAnsi="仿宋_GB2312" w:eastAsia="仿宋_GB2312" w:cs="仿宋_GB2312"/>
          <w:color w:val="auto"/>
          <w:kern w:val="0"/>
          <w:sz w:val="32"/>
          <w:szCs w:val="32"/>
          <w:lang w:val="en-US" w:eastAsia="zh-CN" w:bidi="ar-SA"/>
        </w:rPr>
        <w:t>今后</w:t>
      </w:r>
      <w:r>
        <w:rPr>
          <w:rFonts w:hint="eastAsia" w:ascii="仿宋_GB2312" w:eastAsia="仿宋_GB2312"/>
          <w:sz w:val="32"/>
          <w:szCs w:val="32"/>
          <w:lang w:val="en-US" w:eastAsia="zh-CN"/>
        </w:rPr>
        <w:t>开两委会时，记录本上注意填写会议类型、应到和实到人员，</w:t>
      </w:r>
      <w:r>
        <w:rPr>
          <w:rFonts w:hint="eastAsia" w:ascii="仿宋_GB2312" w:eastAsia="仿宋_GB2312"/>
          <w:sz w:val="32"/>
          <w:szCs w:val="32"/>
        </w:rPr>
        <w:t>认真完善会议人员应到实到情况</w:t>
      </w:r>
      <w:r>
        <w:rPr>
          <w:rFonts w:hint="eastAsia" w:ascii="仿宋_GB2312" w:eastAsia="仿宋_GB2312"/>
          <w:sz w:val="32"/>
          <w:szCs w:val="32"/>
          <w:lang w:eastAsia="zh-CN"/>
        </w:rPr>
        <w:t>，</w:t>
      </w:r>
      <w:r>
        <w:rPr>
          <w:rFonts w:hint="eastAsia" w:ascii="仿宋_GB2312" w:eastAsia="仿宋_GB2312"/>
          <w:sz w:val="32"/>
          <w:szCs w:val="32"/>
        </w:rPr>
        <w:t>规范会议记录的流程和要求</w:t>
      </w:r>
      <w:r>
        <w:rPr>
          <w:rFonts w:hint="eastAsia" w:ascii="仿宋_GB2312" w:eastAsia="仿宋_GB2312"/>
          <w:sz w:val="32"/>
          <w:szCs w:val="32"/>
          <w:lang w:eastAsia="zh-CN"/>
        </w:rPr>
        <w:t>，杜绝此类情况发生。</w:t>
      </w:r>
    </w:p>
    <w:p w14:paraId="5C503D54">
      <w:pPr>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eastAsia="仿宋_GB2312" w:cs="Times New Roman"/>
          <w:b/>
          <w:bCs/>
          <w:sz w:val="32"/>
          <w:szCs w:val="32"/>
          <w:lang w:eastAsia="zh-CN"/>
        </w:rPr>
      </w:pPr>
      <w:r>
        <w:rPr>
          <w:rFonts w:hint="eastAsia" w:ascii="仿宋_GB2312" w:eastAsia="仿宋_GB2312" w:cs="Times New Roman"/>
          <w:b/>
          <w:bCs/>
          <w:sz w:val="32"/>
          <w:szCs w:val="32"/>
          <w:lang w:val="en-US" w:eastAsia="zh-CN"/>
        </w:rPr>
        <w:t>10.</w:t>
      </w:r>
      <w:r>
        <w:rPr>
          <w:rFonts w:hint="eastAsia" w:ascii="仿宋_GB2312" w:eastAsia="仿宋_GB2312" w:cs="Times New Roman"/>
          <w:b/>
          <w:bCs/>
          <w:sz w:val="32"/>
          <w:szCs w:val="32"/>
        </w:rPr>
        <w:t>会议普遍存在不填写会议类型</w:t>
      </w:r>
      <w:r>
        <w:rPr>
          <w:rFonts w:hint="eastAsia" w:ascii="仿宋_GB2312" w:eastAsia="仿宋_GB2312" w:cs="Times New Roman"/>
          <w:b/>
          <w:bCs/>
          <w:sz w:val="32"/>
          <w:szCs w:val="32"/>
          <w:lang w:eastAsia="zh-CN"/>
        </w:rPr>
        <w:t>。</w:t>
      </w:r>
    </w:p>
    <w:p w14:paraId="689EB3DD">
      <w:pPr>
        <w:pStyle w:val="2"/>
        <w:keepLines w:val="0"/>
        <w:pageBreakBefore w:val="0"/>
        <w:kinsoku/>
        <w:wordWrap/>
        <w:overflowPunct/>
        <w:topLinePunct w:val="0"/>
        <w:autoSpaceDN/>
        <w:bidi w:val="0"/>
        <w:spacing w:before="0" w:beforeAutospacing="0" w:after="0" w:line="580" w:lineRule="exact"/>
        <w:ind w:left="0" w:firstLine="643"/>
        <w:textAlignment w:val="auto"/>
        <w:rPr>
          <w:rFonts w:hint="eastAsia" w:ascii="仿宋_GB2312" w:eastAsia="仿宋_GB2312"/>
          <w:sz w:val="32"/>
          <w:szCs w:val="32"/>
          <w:lang w:val="en-US" w:eastAsia="zh-CN"/>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eastAsia="仿宋_GB2312" w:cs="Times New Roman"/>
          <w:b/>
          <w:bCs/>
          <w:kern w:val="2"/>
          <w:sz w:val="28"/>
          <w:szCs w:val="28"/>
          <w:lang w:val="en-US" w:eastAsia="zh-CN" w:bidi="ar-SA"/>
        </w:rPr>
        <w:t>1.</w:t>
      </w:r>
      <w:r>
        <w:rPr>
          <w:rFonts w:hint="eastAsia" w:ascii="仿宋_GB2312" w:eastAsia="仿宋_GB2312"/>
          <w:sz w:val="32"/>
          <w:szCs w:val="32"/>
          <w:lang w:val="en-US" w:eastAsia="zh-CN"/>
        </w:rPr>
        <w:t>接到巡察整改问题清单后，迅速对会议记录本上会议类型做了补写。2.今后工作中认真完善会议记录内容，严格按照记录会议格式记录会议内容。附整改后复印件</w:t>
      </w:r>
    </w:p>
    <w:p w14:paraId="79365994">
      <w:pPr>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ascii="仿宋_GB2312" w:eastAsia="仿宋_GB2312"/>
          <w:b/>
          <w:bCs/>
          <w:sz w:val="32"/>
          <w:szCs w:val="32"/>
        </w:rPr>
      </w:pPr>
      <w:r>
        <w:rPr>
          <w:rFonts w:hint="eastAsia" w:ascii="仿宋_GB2312" w:eastAsia="仿宋_GB2312" w:cs="Times New Roman"/>
          <w:b/>
          <w:bCs/>
          <w:sz w:val="32"/>
          <w:szCs w:val="32"/>
        </w:rPr>
        <w:t>四议两公开未落实</w:t>
      </w:r>
      <w:r>
        <w:rPr>
          <w:rFonts w:hint="eastAsia" w:ascii="仿宋_GB2312" w:eastAsia="仿宋_GB2312" w:cs="Times New Roman"/>
          <w:b/>
          <w:bCs/>
          <w:sz w:val="32"/>
          <w:szCs w:val="32"/>
          <w:lang w:eastAsia="zh-CN"/>
        </w:rPr>
        <w:t>，</w:t>
      </w:r>
      <w:r>
        <w:rPr>
          <w:rFonts w:hint="eastAsia" w:ascii="仿宋_GB2312" w:eastAsia="仿宋_GB2312"/>
          <w:b/>
          <w:bCs/>
          <w:sz w:val="32"/>
          <w:szCs w:val="32"/>
        </w:rPr>
        <w:t>会议记录造假</w:t>
      </w:r>
    </w:p>
    <w:p w14:paraId="0394132F">
      <w:pPr>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cs="Times New Roman"/>
          <w:b/>
          <w:bCs/>
          <w:sz w:val="32"/>
          <w:szCs w:val="32"/>
          <w:lang w:eastAsia="zh-CN"/>
        </w:rPr>
      </w:pPr>
      <w:r>
        <w:rPr>
          <w:rFonts w:hint="eastAsia" w:ascii="仿宋_GB2312" w:eastAsia="仿宋_GB2312" w:cs="Times New Roman"/>
          <w:b/>
          <w:bCs/>
          <w:sz w:val="32"/>
          <w:szCs w:val="32"/>
        </w:rPr>
        <w:t>11</w:t>
      </w:r>
      <w:r>
        <w:rPr>
          <w:rFonts w:hint="eastAsia" w:ascii="仿宋_GB2312" w:eastAsia="仿宋_GB2312" w:cs="Times New Roman"/>
          <w:b/>
          <w:bCs/>
          <w:sz w:val="32"/>
          <w:szCs w:val="32"/>
          <w:lang w:val="en-US" w:eastAsia="zh-CN"/>
        </w:rPr>
        <w:t>.</w:t>
      </w:r>
      <w:r>
        <w:rPr>
          <w:rFonts w:hint="eastAsia" w:ascii="仿宋_GB2312" w:eastAsia="仿宋_GB2312" w:cs="Times New Roman"/>
          <w:b/>
          <w:bCs/>
          <w:sz w:val="32"/>
          <w:szCs w:val="32"/>
        </w:rPr>
        <w:t>2024年1月20日会议记录复印2023年3月28日签到表及会议内容，仅修改会议时间</w:t>
      </w:r>
      <w:r>
        <w:rPr>
          <w:rFonts w:hint="eastAsia" w:ascii="仿宋_GB2312" w:eastAsia="仿宋_GB2312" w:cs="Times New Roman"/>
          <w:b/>
          <w:bCs/>
          <w:sz w:val="32"/>
          <w:szCs w:val="32"/>
          <w:lang w:eastAsia="zh-CN"/>
        </w:rPr>
        <w:t>。</w:t>
      </w:r>
    </w:p>
    <w:p w14:paraId="4A03EDE7">
      <w:pPr>
        <w:pStyle w:val="2"/>
        <w:keepLines w:val="0"/>
        <w:pageBreakBefore w:val="0"/>
        <w:kinsoku/>
        <w:wordWrap/>
        <w:overflowPunct/>
        <w:topLinePunct w:val="0"/>
        <w:autoSpaceDN/>
        <w:bidi w:val="0"/>
        <w:spacing w:before="0" w:beforeAutospacing="0" w:after="0" w:line="580" w:lineRule="exact"/>
        <w:ind w:left="0" w:firstLine="643"/>
        <w:textAlignment w:val="auto"/>
        <w:rPr>
          <w:rFonts w:hint="eastAsia" w:ascii="仿宋_GB2312" w:hAnsi="Tahoma" w:eastAsia="仿宋_GB2312"/>
          <w:color w:val="auto"/>
          <w:sz w:val="32"/>
          <w:szCs w:val="32"/>
          <w:lang w:val="en-US" w:eastAsia="zh-CN"/>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eastAsia="仿宋_GB2312"/>
          <w:b w:val="0"/>
          <w:bCs w:val="0"/>
          <w:color w:val="auto"/>
          <w:sz w:val="32"/>
          <w:szCs w:val="32"/>
          <w:lang w:val="en-US" w:eastAsia="zh-CN"/>
        </w:rPr>
        <w:t>1.写出情况说明。2.今后</w:t>
      </w:r>
      <w:r>
        <w:rPr>
          <w:rFonts w:hint="eastAsia" w:ascii="仿宋_GB2312" w:eastAsia="仿宋_GB2312"/>
          <w:sz w:val="32"/>
          <w:szCs w:val="32"/>
        </w:rPr>
        <w:t>保证重大事项严格按照四议两公开流程召开</w:t>
      </w:r>
      <w:r>
        <w:rPr>
          <w:rFonts w:hint="eastAsia" w:ascii="仿宋_GB2312" w:eastAsia="仿宋_GB2312"/>
          <w:sz w:val="32"/>
          <w:szCs w:val="32"/>
          <w:lang w:eastAsia="zh-CN"/>
        </w:rPr>
        <w:t>会议。</w:t>
      </w:r>
    </w:p>
    <w:p w14:paraId="5C5CB8D7">
      <w:pPr>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cs="Times New Roman"/>
          <w:b/>
          <w:bCs/>
          <w:sz w:val="32"/>
          <w:szCs w:val="32"/>
          <w:lang w:eastAsia="zh-CN"/>
        </w:rPr>
      </w:pPr>
      <w:r>
        <w:rPr>
          <w:rFonts w:hint="eastAsia" w:ascii="仿宋_GB2312" w:eastAsia="仿宋_GB2312" w:cs="Times New Roman"/>
          <w:b/>
          <w:bCs/>
          <w:sz w:val="32"/>
          <w:szCs w:val="32"/>
        </w:rPr>
        <w:t>12.2023年9月28日签订的白干土厂土地租赁未经民主决策</w:t>
      </w:r>
      <w:r>
        <w:rPr>
          <w:rFonts w:hint="eastAsia" w:ascii="仿宋_GB2312" w:eastAsia="仿宋_GB2312" w:cs="Times New Roman"/>
          <w:b/>
          <w:bCs/>
          <w:sz w:val="32"/>
          <w:szCs w:val="32"/>
          <w:lang w:eastAsia="zh-CN"/>
        </w:rPr>
        <w:t>。</w:t>
      </w:r>
    </w:p>
    <w:p w14:paraId="0CB632EB">
      <w:pPr>
        <w:keepLines w:val="0"/>
        <w:pageBreakBefore w:val="0"/>
        <w:widowControl w:val="0"/>
        <w:kinsoku/>
        <w:wordWrap/>
        <w:overflowPunct/>
        <w:topLinePunct w:val="0"/>
        <w:autoSpaceDE w:val="0"/>
        <w:autoSpaceDN/>
        <w:bidi w:val="0"/>
        <w:spacing w:before="0" w:beforeAutospacing="0" w:after="0" w:line="580" w:lineRule="exact"/>
        <w:ind w:left="0" w:firstLine="643"/>
        <w:textAlignment w:val="auto"/>
        <w:rPr>
          <w:rFonts w:ascii="仿宋_GB2312" w:eastAsia="仿宋_GB2312"/>
          <w:color w:val="C00000"/>
          <w:sz w:val="32"/>
          <w:szCs w:val="32"/>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eastAsia="仿宋_GB2312"/>
          <w:b w:val="0"/>
          <w:bCs w:val="0"/>
          <w:color w:val="auto"/>
          <w:sz w:val="32"/>
          <w:szCs w:val="32"/>
          <w:lang w:val="en-US" w:eastAsia="zh-CN"/>
        </w:rPr>
        <w:t>1.写出问题说明，2.今后工作中</w:t>
      </w:r>
      <w:r>
        <w:rPr>
          <w:rFonts w:hint="eastAsia" w:ascii="仿宋_GB2312" w:eastAsia="仿宋_GB2312"/>
          <w:sz w:val="32"/>
          <w:szCs w:val="32"/>
        </w:rPr>
        <w:t>严格遵守发包流程。</w:t>
      </w:r>
      <w:r>
        <w:rPr>
          <w:rFonts w:hint="eastAsia" w:ascii="仿宋_GB2312" w:eastAsia="仿宋_GB2312"/>
          <w:sz w:val="32"/>
          <w:szCs w:val="32"/>
          <w:lang w:val="en-US" w:eastAsia="zh-CN"/>
        </w:rPr>
        <w:t>3.</w:t>
      </w:r>
      <w:r>
        <w:rPr>
          <w:rFonts w:hint="eastAsia" w:ascii="仿宋_GB2312" w:eastAsia="仿宋_GB2312"/>
          <w:sz w:val="32"/>
          <w:szCs w:val="32"/>
        </w:rPr>
        <w:t>保证重大事项严格按照四议两公开流程召开，做到民主决策。</w:t>
      </w:r>
      <w:r>
        <w:rPr>
          <w:rFonts w:hint="eastAsia" w:ascii="仿宋_GB2312" w:eastAsia="仿宋_GB2312"/>
          <w:sz w:val="32"/>
          <w:szCs w:val="32"/>
          <w:lang w:val="en-US" w:eastAsia="zh-CN"/>
        </w:rPr>
        <w:t>4.</w:t>
      </w:r>
      <w:r>
        <w:rPr>
          <w:rFonts w:hint="eastAsia" w:ascii="仿宋_GB2312" w:eastAsia="仿宋_GB2312"/>
          <w:sz w:val="32"/>
          <w:szCs w:val="32"/>
        </w:rPr>
        <w:t>提高思想认识，认真执行“四议两公开”制度。</w:t>
      </w:r>
    </w:p>
    <w:p w14:paraId="0B651A28">
      <w:pPr>
        <w:keepNext/>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ascii="仿宋_GB2312" w:eastAsia="仿宋_GB2312" w:cs="Times New Roman"/>
          <w:b/>
          <w:bCs/>
          <w:sz w:val="32"/>
          <w:szCs w:val="32"/>
        </w:rPr>
      </w:pPr>
      <w:r>
        <w:rPr>
          <w:rFonts w:hint="eastAsia" w:ascii="仿宋_GB2312" w:eastAsia="仿宋_GB2312" w:cs="Times New Roman"/>
          <w:b/>
          <w:bCs/>
          <w:sz w:val="32"/>
          <w:szCs w:val="32"/>
        </w:rPr>
        <w:t>党员大会未达到规定人数</w:t>
      </w:r>
      <w:r>
        <w:rPr>
          <w:rFonts w:hint="eastAsia" w:ascii="仿宋_GB2312" w:eastAsia="仿宋_GB2312" w:cs="Times New Roman"/>
          <w:b/>
          <w:bCs/>
          <w:sz w:val="32"/>
          <w:szCs w:val="32"/>
        </w:rPr>
        <w:tab/>
      </w:r>
    </w:p>
    <w:p w14:paraId="2CCD595B">
      <w:pPr>
        <w:pStyle w:val="2"/>
        <w:keepLines w:val="0"/>
        <w:pageBreakBefore w:val="0"/>
        <w:widowControl w:val="0"/>
        <w:kinsoku/>
        <w:wordWrap/>
        <w:overflowPunct/>
        <w:topLinePunct w:val="0"/>
        <w:autoSpaceDN/>
        <w:bidi w:val="0"/>
        <w:spacing w:before="0" w:beforeAutospacing="0" w:after="0" w:line="580" w:lineRule="exact"/>
        <w:ind w:left="0" w:firstLine="643" w:firstLineChars="200"/>
        <w:textAlignment w:val="auto"/>
        <w:rPr>
          <w:rFonts w:hint="eastAsia" w:ascii="仿宋_GB2312" w:eastAsia="仿宋_GB2312"/>
          <w:b/>
          <w:bCs/>
          <w:sz w:val="32"/>
          <w:szCs w:val="32"/>
          <w:lang w:eastAsia="zh-CN"/>
        </w:rPr>
      </w:pPr>
      <w:r>
        <w:rPr>
          <w:rFonts w:hint="eastAsia" w:ascii="仿宋_GB2312" w:eastAsia="仿宋_GB2312"/>
          <w:b/>
          <w:bCs/>
          <w:sz w:val="32"/>
          <w:szCs w:val="32"/>
        </w:rPr>
        <w:t>13.普遍存在党员大会达不到规定人数</w:t>
      </w:r>
      <w:r>
        <w:rPr>
          <w:rFonts w:hint="eastAsia" w:ascii="仿宋_GB2312" w:eastAsia="仿宋_GB2312"/>
          <w:b/>
          <w:bCs/>
          <w:sz w:val="32"/>
          <w:szCs w:val="32"/>
          <w:lang w:eastAsia="zh-CN"/>
        </w:rPr>
        <w:t>。</w:t>
      </w:r>
    </w:p>
    <w:p w14:paraId="646CE85C">
      <w:pPr>
        <w:keepLines w:val="0"/>
        <w:pageBreakBefore w:val="0"/>
        <w:kinsoku/>
        <w:wordWrap/>
        <w:overflowPunct/>
        <w:topLinePunct w:val="0"/>
        <w:autoSpaceDN/>
        <w:bidi w:val="0"/>
        <w:spacing w:line="580" w:lineRule="exact"/>
        <w:ind w:firstLine="643" w:firstLineChars="200"/>
        <w:jc w:val="left"/>
        <w:textAlignment w:val="auto"/>
        <w:rPr>
          <w:rFonts w:hint="eastAsia" w:ascii="仿宋_GB2312" w:eastAsia="仿宋_GB2312"/>
          <w:sz w:val="36"/>
          <w:szCs w:val="36"/>
          <w:lang w:val="en-US" w:eastAsia="zh-CN"/>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hAnsi="Tahoma" w:eastAsia="仿宋_GB2312"/>
          <w:b w:val="0"/>
          <w:bCs w:val="0"/>
          <w:sz w:val="32"/>
          <w:szCs w:val="32"/>
          <w:lang w:val="en-US" w:eastAsia="zh-CN"/>
        </w:rPr>
        <w:t>1.写出情况说明。2.今后工作中严格执行党员大会制度，保证参会人数。3.严格</w:t>
      </w:r>
      <w:r>
        <w:rPr>
          <w:rFonts w:ascii="仿宋_GB2312" w:hAnsi="Tahoma" w:eastAsia="仿宋_GB2312"/>
          <w:sz w:val="32"/>
          <w:szCs w:val="32"/>
        </w:rPr>
        <w:t>按照会议流程召开各种会议</w:t>
      </w:r>
      <w:r>
        <w:rPr>
          <w:rFonts w:hint="eastAsia" w:ascii="仿宋_GB2312" w:hAnsi="Tahoma" w:eastAsia="仿宋_GB2312"/>
          <w:sz w:val="32"/>
          <w:szCs w:val="32"/>
          <w:lang w:eastAsia="zh-CN"/>
        </w:rPr>
        <w:t>。</w:t>
      </w:r>
    </w:p>
    <w:p w14:paraId="5B496686">
      <w:pPr>
        <w:keepLines w:val="0"/>
        <w:pageBreakBefore w:val="0"/>
        <w:widowControl w:val="0"/>
        <w:kinsoku/>
        <w:wordWrap/>
        <w:overflowPunct/>
        <w:topLinePunct w:val="0"/>
        <w:autoSpaceDE w:val="0"/>
        <w:autoSpaceDN/>
        <w:bidi w:val="0"/>
        <w:spacing w:before="0" w:beforeAutospacing="0" w:after="0" w:line="580" w:lineRule="exact"/>
        <w:ind w:firstLine="643" w:firstLineChars="200"/>
        <w:textAlignment w:val="auto"/>
        <w:rPr>
          <w:rFonts w:ascii="仿宋_GB2312" w:eastAsia="仿宋_GB2312" w:cs="Times New Roman"/>
          <w:b/>
          <w:bCs/>
          <w:sz w:val="32"/>
          <w:szCs w:val="32"/>
        </w:rPr>
      </w:pPr>
      <w:r>
        <w:rPr>
          <w:rFonts w:hint="eastAsia" w:ascii="仿宋_GB2312" w:eastAsia="仿宋_GB2312" w:cs="Times New Roman"/>
          <w:b/>
          <w:bCs/>
          <w:sz w:val="32"/>
          <w:szCs w:val="32"/>
        </w:rPr>
        <w:t xml:space="preserve">四议两公开多会混开: </w:t>
      </w:r>
    </w:p>
    <w:p w14:paraId="47A48412">
      <w:pPr>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cs="Times New Roman"/>
          <w:b/>
          <w:bCs/>
          <w:sz w:val="32"/>
          <w:szCs w:val="32"/>
          <w:lang w:eastAsia="zh-CN"/>
        </w:rPr>
      </w:pPr>
      <w:r>
        <w:rPr>
          <w:rFonts w:hint="eastAsia" w:ascii="仿宋_GB2312" w:eastAsia="仿宋_GB2312" w:cs="Times New Roman"/>
          <w:b/>
          <w:bCs/>
          <w:sz w:val="32"/>
          <w:szCs w:val="32"/>
        </w:rPr>
        <w:t>14.个别存在支部会、两委会、党员大会、村民代表大会，同时召开，如研究清产核资</w:t>
      </w:r>
      <w:r>
        <w:rPr>
          <w:rFonts w:hint="eastAsia" w:ascii="仿宋_GB2312" w:eastAsia="仿宋_GB2312" w:cs="Times New Roman"/>
          <w:b/>
          <w:bCs/>
          <w:sz w:val="32"/>
          <w:szCs w:val="32"/>
          <w:lang w:eastAsia="zh-CN"/>
        </w:rPr>
        <w:t>。</w:t>
      </w:r>
    </w:p>
    <w:p w14:paraId="445D745A">
      <w:pPr>
        <w:pStyle w:val="2"/>
        <w:keepLines w:val="0"/>
        <w:pageBreakBefore w:val="0"/>
        <w:kinsoku/>
        <w:wordWrap/>
        <w:overflowPunct/>
        <w:topLinePunct w:val="0"/>
        <w:autoSpaceDN/>
        <w:bidi w:val="0"/>
        <w:spacing w:before="0" w:beforeAutospacing="0" w:after="0" w:line="580" w:lineRule="exact"/>
        <w:ind w:left="0" w:firstLine="643" w:firstLineChars="200"/>
        <w:textAlignment w:val="auto"/>
        <w:rPr>
          <w:rFonts w:hint="eastAsia" w:ascii="仿宋_GB2312" w:eastAsia="仿宋_GB2312"/>
          <w:sz w:val="28"/>
          <w:szCs w:val="28"/>
          <w:lang w:eastAsia="zh-CN"/>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eastAsia="仿宋_GB2312"/>
          <w:b w:val="0"/>
          <w:bCs w:val="0"/>
          <w:sz w:val="32"/>
          <w:szCs w:val="32"/>
          <w:lang w:val="en-US" w:eastAsia="zh-CN"/>
        </w:rPr>
        <w:t>1.写出情况说明。2.</w:t>
      </w:r>
      <w:r>
        <w:rPr>
          <w:rFonts w:hint="eastAsia" w:ascii="仿宋_GB2312" w:eastAsia="仿宋_GB2312"/>
          <w:sz w:val="28"/>
          <w:szCs w:val="28"/>
          <w:lang w:eastAsia="zh-CN"/>
        </w:rPr>
        <w:t>今后</w:t>
      </w:r>
      <w:r>
        <w:rPr>
          <w:rFonts w:hint="eastAsia" w:ascii="仿宋_GB2312" w:eastAsia="仿宋_GB2312"/>
          <w:sz w:val="28"/>
          <w:szCs w:val="28"/>
        </w:rPr>
        <w:t>严格执行“四加二”工作法流程</w:t>
      </w:r>
      <w:r>
        <w:rPr>
          <w:rFonts w:hint="eastAsia" w:ascii="仿宋_GB2312" w:eastAsia="仿宋_GB2312"/>
          <w:sz w:val="28"/>
          <w:szCs w:val="28"/>
          <w:lang w:eastAsia="zh-CN"/>
        </w:rPr>
        <w:t>，</w:t>
      </w:r>
      <w:r>
        <w:rPr>
          <w:rFonts w:hint="eastAsia" w:ascii="仿宋_GB2312" w:eastAsia="仿宋_GB2312"/>
          <w:sz w:val="28"/>
          <w:szCs w:val="28"/>
        </w:rPr>
        <w:t>认真对待</w:t>
      </w:r>
      <w:r>
        <w:rPr>
          <w:rFonts w:hint="eastAsia" w:ascii="仿宋_GB2312" w:eastAsia="仿宋_GB2312"/>
          <w:sz w:val="28"/>
          <w:szCs w:val="28"/>
          <w:lang w:eastAsia="zh-CN"/>
        </w:rPr>
        <w:t>每一项工作。</w:t>
      </w:r>
    </w:p>
    <w:p w14:paraId="78E8F321">
      <w:pPr>
        <w:pStyle w:val="2"/>
        <w:keepLines w:val="0"/>
        <w:pageBreakBefore w:val="0"/>
        <w:kinsoku/>
        <w:wordWrap/>
        <w:overflowPunct/>
        <w:topLinePunct w:val="0"/>
        <w:autoSpaceDN/>
        <w:bidi w:val="0"/>
        <w:spacing w:before="0" w:beforeAutospacing="0" w:after="0" w:line="580" w:lineRule="exact"/>
        <w:ind w:left="0" w:firstLine="643"/>
        <w:textAlignment w:val="auto"/>
        <w:rPr>
          <w:rFonts w:ascii="仿宋_GB2312" w:hAnsi="Tahoma" w:eastAsia="仿宋_GB2312"/>
          <w:sz w:val="32"/>
          <w:szCs w:val="32"/>
        </w:rPr>
      </w:pPr>
    </w:p>
    <w:p w14:paraId="7B618EC7">
      <w:pPr>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cs="Times New Roman"/>
          <w:b/>
          <w:bCs/>
          <w:sz w:val="32"/>
          <w:szCs w:val="32"/>
          <w:lang w:eastAsia="zh-CN"/>
        </w:rPr>
      </w:pPr>
      <w:r>
        <w:rPr>
          <w:rFonts w:hint="eastAsia" w:ascii="仿宋_GB2312" w:eastAsia="仿宋_GB2312" w:cs="Times New Roman"/>
          <w:b/>
          <w:bCs/>
          <w:sz w:val="32"/>
          <w:szCs w:val="32"/>
        </w:rPr>
        <w:t>15.普遍存在党员、村民代表会会议混开，且应到、实到人数未填写</w:t>
      </w:r>
      <w:r>
        <w:rPr>
          <w:rFonts w:hint="eastAsia" w:ascii="仿宋_GB2312" w:eastAsia="仿宋_GB2312" w:cs="Times New Roman"/>
          <w:b/>
          <w:bCs/>
          <w:sz w:val="32"/>
          <w:szCs w:val="32"/>
          <w:lang w:eastAsia="zh-CN"/>
        </w:rPr>
        <w:t>。</w:t>
      </w:r>
    </w:p>
    <w:p w14:paraId="3D6BBE0A">
      <w:pPr>
        <w:keepLines w:val="0"/>
        <w:pageBreakBefore w:val="0"/>
        <w:widowControl w:val="0"/>
        <w:kinsoku/>
        <w:wordWrap/>
        <w:overflowPunct/>
        <w:topLinePunct w:val="0"/>
        <w:autoSpaceDE w:val="0"/>
        <w:autoSpaceDN/>
        <w:bidi w:val="0"/>
        <w:spacing w:before="0" w:beforeAutospacing="0" w:after="0" w:line="580" w:lineRule="exact"/>
        <w:ind w:left="0" w:firstLine="643"/>
        <w:textAlignment w:val="auto"/>
        <w:rPr>
          <w:rFonts w:ascii="仿宋_GB2312" w:hAnsi="Tahoma" w:eastAsia="仿宋_GB2312"/>
          <w:sz w:val="32"/>
          <w:szCs w:val="32"/>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eastAsia="仿宋_GB2312"/>
          <w:sz w:val="32"/>
          <w:szCs w:val="32"/>
          <w:lang w:eastAsia="zh-CN"/>
        </w:rPr>
        <w:t>鉴于当时外出务工人员较多，召集党员和群众代表会议比较困难的情况下，两个会议同时召开，在今后工作中</w:t>
      </w:r>
      <w:r>
        <w:rPr>
          <w:rFonts w:hint="eastAsia" w:ascii="仿宋_GB2312" w:eastAsia="仿宋_GB2312"/>
          <w:sz w:val="32"/>
          <w:szCs w:val="32"/>
        </w:rPr>
        <w:t>通过各种渠道和形式加强对党员、群众的宣传教育，提高他们的参与意识和监督意识</w:t>
      </w:r>
      <w:r>
        <w:rPr>
          <w:rFonts w:hint="eastAsia" w:ascii="仿宋_GB2312" w:eastAsia="仿宋_GB2312"/>
          <w:sz w:val="32"/>
          <w:szCs w:val="32"/>
          <w:lang w:eastAsia="zh-CN"/>
        </w:rPr>
        <w:t>，</w:t>
      </w:r>
      <w:r>
        <w:rPr>
          <w:rFonts w:ascii="仿宋_GB2312" w:eastAsia="仿宋_GB2312"/>
          <w:sz w:val="32"/>
          <w:szCs w:val="32"/>
        </w:rPr>
        <w:t>严格按照会议流程召开各种会议</w:t>
      </w:r>
      <w:r>
        <w:rPr>
          <w:rFonts w:hint="eastAsia" w:ascii="仿宋_GB2312" w:eastAsia="仿宋_GB2312"/>
          <w:sz w:val="32"/>
          <w:szCs w:val="32"/>
          <w:lang w:eastAsia="zh-CN"/>
        </w:rPr>
        <w:t>，</w:t>
      </w:r>
      <w:r>
        <w:rPr>
          <w:rFonts w:hint="eastAsia" w:ascii="仿宋_GB2312" w:eastAsia="仿宋_GB2312"/>
          <w:sz w:val="32"/>
          <w:szCs w:val="32"/>
        </w:rPr>
        <w:t>严格执行“四加二”工作法流程。</w:t>
      </w:r>
      <w:r>
        <w:rPr>
          <w:rFonts w:hint="eastAsia" w:ascii="仿宋_GB2312" w:eastAsia="仿宋_GB2312"/>
          <w:sz w:val="32"/>
          <w:szCs w:val="32"/>
          <w:lang w:eastAsia="zh-CN"/>
        </w:rPr>
        <w:t>并严格按照会议记录要求填写“应到”和“实到”人数。对</w:t>
      </w:r>
      <w:r>
        <w:rPr>
          <w:rFonts w:hint="eastAsia" w:ascii="仿宋_GB2312" w:eastAsia="仿宋_GB2312"/>
          <w:sz w:val="32"/>
          <w:szCs w:val="32"/>
          <w:lang w:val="en-US" w:eastAsia="zh-CN"/>
        </w:rPr>
        <w:t>2021年6月12日和2021年7月20日会议记录填写了“应到”和“实到”人数。</w:t>
      </w:r>
    </w:p>
    <w:p w14:paraId="1D88AF8D">
      <w:pPr>
        <w:pStyle w:val="2"/>
        <w:keepLines w:val="0"/>
        <w:pageBreakBefore w:val="0"/>
        <w:kinsoku/>
        <w:wordWrap/>
        <w:overflowPunct/>
        <w:topLinePunct w:val="0"/>
        <w:autoSpaceDN/>
        <w:bidi w:val="0"/>
        <w:spacing w:before="0" w:beforeAutospacing="0" w:after="0" w:line="580" w:lineRule="exact"/>
        <w:ind w:left="0" w:firstLine="643"/>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（三）三资方面</w:t>
      </w:r>
    </w:p>
    <w:p w14:paraId="03BE7C93">
      <w:pPr>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ascii="仿宋_GB2312" w:eastAsia="仿宋_GB2312" w:cs="Times New Roman"/>
          <w:b/>
          <w:bCs/>
          <w:sz w:val="32"/>
          <w:szCs w:val="32"/>
        </w:rPr>
      </w:pPr>
      <w:r>
        <w:rPr>
          <w:rFonts w:ascii="仿宋_GB2312" w:eastAsia="仿宋_GB2312" w:cs="Times New Roman"/>
          <w:b/>
          <w:bCs/>
          <w:sz w:val="32"/>
          <w:szCs w:val="32"/>
        </w:rPr>
        <w:t>集体资源管理不善</w:t>
      </w:r>
      <w:r>
        <w:rPr>
          <w:rFonts w:hint="eastAsia" w:ascii="仿宋_GB2312" w:eastAsia="仿宋_GB2312" w:cs="Times New Roman"/>
          <w:b/>
          <w:bCs/>
          <w:sz w:val="32"/>
          <w:szCs w:val="32"/>
        </w:rPr>
        <w:t>：</w:t>
      </w:r>
    </w:p>
    <w:p w14:paraId="378E507E">
      <w:pPr>
        <w:pStyle w:val="2"/>
        <w:keepLines w:val="0"/>
        <w:pageBreakBefore w:val="0"/>
        <w:kinsoku/>
        <w:wordWrap/>
        <w:overflowPunct/>
        <w:topLinePunct w:val="0"/>
        <w:autoSpaceDN/>
        <w:bidi w:val="0"/>
        <w:spacing w:before="0" w:beforeAutospacing="0" w:after="0" w:line="580" w:lineRule="exact"/>
        <w:ind w:left="0" w:firstLine="643"/>
        <w:textAlignment w:val="auto"/>
        <w:rPr>
          <w:rFonts w:hint="eastAsia" w:ascii="仿宋_GB2312" w:hAnsi="Tahoma" w:eastAsia="仿宋_GB2312"/>
          <w:b/>
          <w:bCs/>
          <w:sz w:val="32"/>
          <w:szCs w:val="32"/>
          <w:lang w:eastAsia="zh-CN"/>
        </w:rPr>
      </w:pPr>
      <w:r>
        <w:rPr>
          <w:rFonts w:hint="eastAsia" w:ascii="仿宋_GB2312" w:hAnsi="Tahoma" w:eastAsia="仿宋_GB2312"/>
          <w:b/>
          <w:bCs/>
          <w:sz w:val="32"/>
          <w:szCs w:val="32"/>
        </w:rPr>
        <w:t>16.</w:t>
      </w:r>
      <w:r>
        <w:rPr>
          <w:rFonts w:ascii="仿宋_GB2312" w:hAnsi="Tahoma" w:eastAsia="仿宋_GB2312"/>
          <w:b/>
          <w:bCs/>
          <w:sz w:val="32"/>
          <w:szCs w:val="32"/>
        </w:rPr>
        <w:t>村南302省道两侧多处集体土地出租，长期未收缴承包费，集体资源流失</w:t>
      </w:r>
      <w:r>
        <w:rPr>
          <w:rFonts w:hint="eastAsia" w:ascii="仿宋_GB2312" w:hAnsi="Tahoma" w:eastAsia="仿宋_GB2312"/>
          <w:b/>
          <w:bCs/>
          <w:sz w:val="32"/>
          <w:szCs w:val="32"/>
          <w:lang w:eastAsia="zh-CN"/>
        </w:rPr>
        <w:t>。</w:t>
      </w:r>
    </w:p>
    <w:p w14:paraId="3BCC0B2D">
      <w:pPr>
        <w:keepLines w:val="0"/>
        <w:pageBreakBefore w:val="0"/>
        <w:widowControl w:val="0"/>
        <w:kinsoku/>
        <w:wordWrap/>
        <w:overflowPunct/>
        <w:topLinePunct w:val="0"/>
        <w:autoSpaceDE w:val="0"/>
        <w:autoSpaceDN/>
        <w:bidi w:val="0"/>
        <w:spacing w:before="0" w:beforeAutospacing="0" w:after="0" w:line="580" w:lineRule="exact"/>
        <w:ind w:left="0" w:firstLine="643"/>
        <w:textAlignment w:val="auto"/>
        <w:rPr>
          <w:rFonts w:hint="eastAsia" w:ascii="仿宋_GB2312" w:eastAsia="仿宋_GB2312"/>
          <w:sz w:val="32"/>
          <w:szCs w:val="32"/>
          <w:lang w:val="en-US" w:eastAsia="zh-CN"/>
        </w:rPr>
      </w:pPr>
      <w:r>
        <w:rPr>
          <w:rFonts w:hint="eastAsia" w:ascii="仿宋_GB2312" w:hAnsi="仿宋_GB2312" w:eastAsia="仿宋_GB2312" w:cs="仿宋_GB2312"/>
          <w:b/>
          <w:bCs/>
          <w:color w:val="auto"/>
          <w:sz w:val="32"/>
          <w:szCs w:val="32"/>
          <w:lang w:val="en-US" w:eastAsia="zh-CN" w:bidi="ar-SA"/>
        </w:rPr>
        <w:t>整改情况：</w:t>
      </w:r>
      <w:r>
        <w:rPr>
          <w:rFonts w:hint="default" w:ascii="仿宋_GB2312" w:eastAsia="仿宋_GB2312"/>
          <w:sz w:val="32"/>
          <w:szCs w:val="32"/>
          <w:lang w:val="en-US" w:eastAsia="zh-CN"/>
        </w:rPr>
        <w:t>供销社是我村80年代为促进村经济发展，方便群众购买生活用品，同意韩庄镇供销社，在我村免费占地（302省道北侧）一处土坑，由供销社拉土填满并盖房子</w:t>
      </w:r>
      <w:r>
        <w:rPr>
          <w:rFonts w:hint="eastAsia" w:ascii="仿宋_GB2312" w:eastAsia="仿宋_GB2312"/>
          <w:sz w:val="32"/>
          <w:szCs w:val="32"/>
          <w:lang w:val="en-US" w:eastAsia="zh-CN"/>
        </w:rPr>
        <w:t>。</w:t>
      </w:r>
      <w:r>
        <w:rPr>
          <w:rFonts w:hint="default" w:ascii="仿宋_GB2312" w:eastAsia="仿宋_GB2312"/>
          <w:sz w:val="32"/>
          <w:szCs w:val="32"/>
          <w:lang w:val="en-US" w:eastAsia="zh-CN"/>
        </w:rPr>
        <w:t>现在房子由供销社退休原职工承包经营，村委会没有收取任何费用</w:t>
      </w:r>
      <w:r>
        <w:rPr>
          <w:rFonts w:hint="eastAsia" w:ascii="仿宋_GB2312" w:eastAsia="仿宋_GB2312"/>
          <w:sz w:val="32"/>
          <w:szCs w:val="32"/>
          <w:lang w:val="en-US" w:eastAsia="zh-CN"/>
        </w:rPr>
        <w:t>。</w:t>
      </w:r>
      <w:r>
        <w:rPr>
          <w:rFonts w:hint="default" w:ascii="仿宋_GB2312" w:eastAsia="仿宋_GB2312"/>
          <w:sz w:val="32"/>
          <w:szCs w:val="32"/>
          <w:lang w:val="en-US" w:eastAsia="zh-CN"/>
        </w:rPr>
        <w:t>凯歌饭店，为我村盖的房子，其有三个儿子，当初因种种原因，其三子至今没有宅基地，其盖到302公路南侧房子，以其儿子缺少宅基地为由，一直拖欠村委会土地承包费</w:t>
      </w:r>
      <w:r>
        <w:rPr>
          <w:rFonts w:hint="eastAsia" w:ascii="仿宋_GB2312" w:eastAsia="仿宋_GB2312"/>
          <w:sz w:val="32"/>
          <w:szCs w:val="32"/>
          <w:lang w:val="en-US" w:eastAsia="zh-CN"/>
        </w:rPr>
        <w:t>。</w:t>
      </w:r>
      <w:r>
        <w:rPr>
          <w:rFonts w:hint="default" w:ascii="仿宋_GB2312" w:eastAsia="仿宋_GB2312"/>
          <w:sz w:val="32"/>
          <w:szCs w:val="32"/>
          <w:lang w:val="en-US" w:eastAsia="zh-CN"/>
        </w:rPr>
        <w:t>农村十几年了</w:t>
      </w:r>
      <w:r>
        <w:rPr>
          <w:rFonts w:hint="eastAsia" w:ascii="仿宋_GB2312" w:eastAsia="仿宋_GB2312"/>
          <w:sz w:val="32"/>
          <w:szCs w:val="32"/>
          <w:lang w:val="en-US" w:eastAsia="zh-CN"/>
        </w:rPr>
        <w:t>，</w:t>
      </w:r>
      <w:r>
        <w:rPr>
          <w:rFonts w:hint="default" w:ascii="仿宋_GB2312" w:eastAsia="仿宋_GB2312"/>
          <w:sz w:val="32"/>
          <w:szCs w:val="32"/>
          <w:lang w:val="en-US" w:eastAsia="zh-CN"/>
        </w:rPr>
        <w:t>没有宅基地可安排给村新增人口，新增人口指一户二个儿子以上的人口</w:t>
      </w:r>
      <w:r>
        <w:rPr>
          <w:rFonts w:hint="eastAsia" w:ascii="仿宋_GB2312" w:eastAsia="仿宋_GB2312"/>
          <w:sz w:val="32"/>
          <w:szCs w:val="32"/>
          <w:lang w:val="en-US" w:eastAsia="zh-CN"/>
        </w:rPr>
        <w:t>。</w:t>
      </w:r>
      <w:r>
        <w:rPr>
          <w:rFonts w:hint="default" w:ascii="仿宋_GB2312" w:eastAsia="仿宋_GB2312"/>
          <w:sz w:val="32"/>
          <w:szCs w:val="32"/>
          <w:lang w:val="en-US" w:eastAsia="zh-CN"/>
        </w:rPr>
        <w:t>海峰电动车厂，因郭海峰做实体投资失败，欠下巨额外债，被法院判刑一年半，其服刑后，因外面欠帐人员一直找其要帐，近三年多，其夫妻双方没回过村一</w:t>
      </w:r>
      <w:r>
        <w:rPr>
          <w:rFonts w:hint="eastAsia" w:ascii="仿宋_GB2312" w:eastAsia="仿宋_GB2312"/>
          <w:sz w:val="32"/>
          <w:szCs w:val="32"/>
          <w:lang w:val="en-US" w:eastAsia="zh-CN"/>
        </w:rPr>
        <w:t>次导致</w:t>
      </w:r>
      <w:r>
        <w:rPr>
          <w:rFonts w:hint="default" w:ascii="仿宋_GB2312" w:eastAsia="仿宋_GB2312"/>
          <w:sz w:val="32"/>
          <w:szCs w:val="32"/>
          <w:lang w:val="en-US" w:eastAsia="zh-CN"/>
        </w:rPr>
        <w:t>村委会无法对其收取土地承包费</w:t>
      </w:r>
      <w:r>
        <w:rPr>
          <w:rFonts w:hint="eastAsia" w:ascii="仿宋_GB2312" w:eastAsia="仿宋_GB2312"/>
          <w:sz w:val="32"/>
          <w:szCs w:val="32"/>
          <w:lang w:val="en-US" w:eastAsia="zh-CN"/>
        </w:rPr>
        <w:t>。</w:t>
      </w:r>
    </w:p>
    <w:p w14:paraId="303C2DA6">
      <w:pPr>
        <w:pStyle w:val="2"/>
        <w:keepLines w:val="0"/>
        <w:pageBreakBefore w:val="0"/>
        <w:numPr>
          <w:ilvl w:val="0"/>
          <w:numId w:val="2"/>
        </w:numPr>
        <w:kinsoku/>
        <w:wordWrap/>
        <w:overflowPunct/>
        <w:topLinePunct w:val="0"/>
        <w:autoSpaceDN/>
        <w:bidi w:val="0"/>
        <w:spacing w:before="0" w:beforeAutospacing="0" w:after="0" w:line="580" w:lineRule="exact"/>
        <w:ind w:left="0" w:firstLine="643"/>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财务监督方面</w:t>
      </w:r>
    </w:p>
    <w:p w14:paraId="34C89870">
      <w:pPr>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ascii="仿宋_GB2312" w:eastAsia="仿宋_GB2312" w:cs="Times New Roman"/>
          <w:b/>
          <w:bCs/>
          <w:sz w:val="32"/>
          <w:szCs w:val="32"/>
        </w:rPr>
      </w:pPr>
      <w:r>
        <w:rPr>
          <w:rFonts w:hint="eastAsia" w:ascii="仿宋_GB2312" w:eastAsia="仿宋_GB2312" w:cs="Times New Roman"/>
          <w:b/>
          <w:bCs/>
          <w:sz w:val="32"/>
          <w:szCs w:val="32"/>
        </w:rPr>
        <w:t>财务管理混乱</w:t>
      </w:r>
    </w:p>
    <w:p w14:paraId="11DD8A14">
      <w:pPr>
        <w:pStyle w:val="2"/>
        <w:keepLines w:val="0"/>
        <w:pageBreakBefore w:val="0"/>
        <w:kinsoku/>
        <w:wordWrap/>
        <w:overflowPunct/>
        <w:topLinePunct w:val="0"/>
        <w:autoSpaceDN/>
        <w:bidi w:val="0"/>
        <w:spacing w:before="0" w:beforeAutospacing="0" w:after="0" w:line="580" w:lineRule="exact"/>
        <w:ind w:left="0" w:firstLine="643"/>
        <w:textAlignment w:val="auto"/>
        <w:rPr>
          <w:rFonts w:hint="eastAsia" w:ascii="仿宋_GB2312" w:hAnsi="Tahoma" w:eastAsia="仿宋_GB2312"/>
          <w:b/>
          <w:bCs/>
          <w:sz w:val="32"/>
          <w:szCs w:val="32"/>
          <w:lang w:eastAsia="zh-CN"/>
        </w:rPr>
      </w:pPr>
      <w:r>
        <w:rPr>
          <w:rFonts w:hint="eastAsia" w:ascii="仿宋_GB2312" w:hAnsi="Tahoma" w:eastAsia="仿宋_GB2312"/>
          <w:b/>
          <w:bCs/>
          <w:sz w:val="32"/>
          <w:szCs w:val="32"/>
        </w:rPr>
        <w:t>17.收到财政土地流转费后，有延迟兑付给村民现象，且未区分集体占地流转收入与村民占地流转收入，出现账务混乱</w:t>
      </w:r>
      <w:r>
        <w:rPr>
          <w:rFonts w:hint="eastAsia" w:ascii="仿宋_GB2312" w:hAnsi="Tahoma" w:eastAsia="仿宋_GB2312"/>
          <w:b/>
          <w:bCs/>
          <w:sz w:val="32"/>
          <w:szCs w:val="32"/>
          <w:lang w:eastAsia="zh-CN"/>
        </w:rPr>
        <w:t>。</w:t>
      </w:r>
    </w:p>
    <w:p w14:paraId="4DD768AF">
      <w:pPr>
        <w:keepLines w:val="0"/>
        <w:pageBreakBefore w:val="0"/>
        <w:widowControl w:val="0"/>
        <w:kinsoku/>
        <w:wordWrap/>
        <w:overflowPunct/>
        <w:topLinePunct w:val="0"/>
        <w:autoSpaceDE w:val="0"/>
        <w:autoSpaceDN/>
        <w:bidi w:val="0"/>
        <w:spacing w:before="0" w:beforeAutospacing="0" w:after="0" w:line="580" w:lineRule="exact"/>
        <w:ind w:left="0" w:firstLine="643"/>
        <w:textAlignment w:val="auto"/>
        <w:rPr>
          <w:rFonts w:hint="eastAsia" w:ascii="仿宋_GB2312" w:eastAsia="仿宋_GB2312"/>
          <w:sz w:val="32"/>
          <w:szCs w:val="32"/>
          <w:lang w:val="en-US" w:eastAsia="zh-CN"/>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eastAsia="仿宋_GB2312"/>
          <w:b w:val="0"/>
          <w:bCs w:val="0"/>
          <w:sz w:val="32"/>
          <w:szCs w:val="32"/>
          <w:lang w:val="en-US" w:eastAsia="zh-CN"/>
        </w:rPr>
        <w:t>1.已区分集体和农户。</w:t>
      </w:r>
      <w:r>
        <w:rPr>
          <w:rFonts w:hint="eastAsia" w:ascii="仿宋_GB2312" w:eastAsia="仿宋_GB2312"/>
          <w:b/>
          <w:bCs/>
          <w:sz w:val="32"/>
          <w:szCs w:val="32"/>
          <w:lang w:val="en-US" w:eastAsia="zh-CN"/>
        </w:rPr>
        <w:t>2.</w:t>
      </w:r>
      <w:r>
        <w:rPr>
          <w:rFonts w:hint="eastAsia" w:ascii="仿宋_GB2312" w:eastAsia="仿宋_GB2312"/>
          <w:sz w:val="32"/>
          <w:szCs w:val="32"/>
          <w:lang w:val="en-US" w:eastAsia="zh-CN"/>
        </w:rPr>
        <w:t>土地流转应兑付村民时间分别是1月、2月、4月、和6月，2021年度收到镇土地流转收入分别是6月和8月；2021年度向村民兑付土地流转费时间是2021年12月8日。收到镇2022年度土地流转费时间是2022年6月、10月和2023年1月19日；2022年度向村民兑付土地流转费时间是2023年1月4日。收到镇2023年度土地流转费时间是2024年2月6日所有土地流转费50%，2023年度向村民兑付土地流转费村时间2024年1月23日。附：到账单据、兑付单据复印件和村集体结余情况表</w:t>
      </w:r>
    </w:p>
    <w:p w14:paraId="2E9F3E11">
      <w:pPr>
        <w:keepLines w:val="0"/>
        <w:pageBreakBefore w:val="0"/>
        <w:widowControl w:val="0"/>
        <w:kinsoku/>
        <w:wordWrap/>
        <w:overflowPunct/>
        <w:topLinePunct w:val="0"/>
        <w:autoSpaceDE w:val="0"/>
        <w:autoSpaceDN/>
        <w:bidi w:val="0"/>
        <w:spacing w:before="0" w:beforeAutospacing="0" w:after="0" w:line="580" w:lineRule="exact"/>
        <w:ind w:firstLine="643" w:firstLineChars="200"/>
        <w:textAlignment w:val="auto"/>
        <w:rPr>
          <w:rFonts w:ascii="仿宋_GB2312" w:eastAsia="仿宋_GB2312" w:cs="Times New Roman"/>
          <w:b/>
          <w:bCs/>
          <w:sz w:val="32"/>
          <w:szCs w:val="32"/>
        </w:rPr>
      </w:pPr>
      <w:r>
        <w:rPr>
          <w:rFonts w:hint="eastAsia" w:ascii="仿宋_GB2312" w:eastAsia="仿宋_GB2312" w:cs="Times New Roman"/>
          <w:b/>
          <w:bCs/>
          <w:sz w:val="32"/>
          <w:szCs w:val="32"/>
        </w:rPr>
        <w:t>大额支出使用现金</w:t>
      </w:r>
    </w:p>
    <w:p w14:paraId="2CD78A80">
      <w:pPr>
        <w:pStyle w:val="2"/>
        <w:keepLines w:val="0"/>
        <w:pageBreakBefore w:val="0"/>
        <w:tabs>
          <w:tab w:val="left" w:pos="312"/>
        </w:tabs>
        <w:kinsoku/>
        <w:wordWrap/>
        <w:overflowPunct/>
        <w:topLinePunct w:val="0"/>
        <w:autoSpaceDN/>
        <w:bidi w:val="0"/>
        <w:spacing w:before="0" w:beforeAutospacing="0" w:after="0" w:line="580" w:lineRule="exact"/>
        <w:ind w:left="0" w:firstLine="643" w:firstLineChars="200"/>
        <w:textAlignment w:val="auto"/>
        <w:rPr>
          <w:rFonts w:ascii="仿宋_GB2312" w:hAnsi="Tahoma" w:eastAsia="仿宋_GB2312"/>
          <w:b/>
          <w:bCs/>
          <w:sz w:val="32"/>
          <w:szCs w:val="32"/>
        </w:rPr>
      </w:pPr>
      <w:r>
        <w:rPr>
          <w:rFonts w:hint="eastAsia" w:ascii="仿宋_GB2312" w:hAnsi="Tahoma" w:eastAsia="仿宋_GB2312"/>
          <w:b/>
          <w:bCs/>
          <w:sz w:val="32"/>
          <w:szCs w:val="32"/>
        </w:rPr>
        <w:t>18.水管污水处理现金支付，类似情况较多。</w:t>
      </w:r>
    </w:p>
    <w:p w14:paraId="3606DCD2">
      <w:pPr>
        <w:pStyle w:val="2"/>
        <w:keepLines w:val="0"/>
        <w:pageBreakBefore w:val="0"/>
        <w:kinsoku/>
        <w:wordWrap/>
        <w:overflowPunct/>
        <w:topLinePunct w:val="0"/>
        <w:autoSpaceDN/>
        <w:bidi w:val="0"/>
        <w:spacing w:before="0" w:beforeAutospacing="0" w:after="0" w:line="580" w:lineRule="exact"/>
        <w:ind w:left="0" w:firstLine="643" w:firstLineChars="200"/>
        <w:textAlignment w:val="auto"/>
        <w:rPr>
          <w:rFonts w:hint="eastAsia" w:ascii="仿宋_GB2312" w:hAnsi="Tahoma" w:eastAsia="仿宋_GB2312"/>
          <w:sz w:val="32"/>
          <w:szCs w:val="32"/>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hAnsi="Tahoma" w:eastAsia="仿宋_GB2312"/>
          <w:sz w:val="32"/>
          <w:szCs w:val="32"/>
          <w:lang w:val="en-US" w:eastAsia="zh-CN"/>
        </w:rPr>
        <w:t>1.</w:t>
      </w:r>
      <w:r>
        <w:rPr>
          <w:rFonts w:hint="eastAsia" w:ascii="仿宋_GB2312" w:eastAsia="仿宋_GB2312"/>
          <w:sz w:val="32"/>
          <w:szCs w:val="32"/>
          <w:lang w:val="en-US" w:eastAsia="zh-CN"/>
        </w:rPr>
        <w:t>2023年之前在备用金足够支付村集体涉及电费的情况下，使用了现金支付，无法更改。2.今后</w:t>
      </w:r>
      <w:r>
        <w:rPr>
          <w:rFonts w:hint="eastAsia" w:ascii="仿宋_GB2312" w:hAnsi="Tahoma" w:eastAsia="仿宋_GB2312"/>
          <w:b w:val="0"/>
          <w:bCs w:val="0"/>
          <w:sz w:val="32"/>
          <w:szCs w:val="32"/>
          <w:lang w:val="en-US" w:eastAsia="zh-CN"/>
        </w:rPr>
        <w:t>水管电费和污水处理厂电费分开记账，电费数额较大时，用转账的方式支付给垫付电费的人。</w:t>
      </w:r>
      <w:r>
        <w:rPr>
          <w:rFonts w:hint="eastAsia" w:ascii="仿宋_GB2312" w:hAnsi="Tahoma" w:eastAsia="仿宋_GB2312"/>
          <w:sz w:val="32"/>
          <w:szCs w:val="32"/>
        </w:rPr>
        <w:t>尽可能避免大额支出现金</w:t>
      </w:r>
    </w:p>
    <w:p w14:paraId="3C7D6BD5">
      <w:pPr>
        <w:pStyle w:val="2"/>
        <w:keepLines w:val="0"/>
        <w:pageBreakBefore w:val="0"/>
        <w:tabs>
          <w:tab w:val="left" w:pos="312"/>
        </w:tabs>
        <w:kinsoku/>
        <w:wordWrap/>
        <w:overflowPunct/>
        <w:topLinePunct w:val="0"/>
        <w:autoSpaceDN/>
        <w:bidi w:val="0"/>
        <w:spacing w:before="0" w:beforeAutospacing="0" w:after="0" w:line="580" w:lineRule="exact"/>
        <w:ind w:left="0" w:firstLine="643" w:firstLineChars="200"/>
        <w:textAlignment w:val="auto"/>
        <w:rPr>
          <w:rFonts w:hint="eastAsia" w:ascii="仿宋_GB2312" w:hAnsi="Tahoma" w:eastAsia="仿宋_GB2312"/>
          <w:b/>
          <w:bCs/>
          <w:sz w:val="32"/>
          <w:szCs w:val="32"/>
        </w:rPr>
      </w:pPr>
      <w:r>
        <w:rPr>
          <w:rFonts w:hint="eastAsia" w:ascii="仿宋_GB2312" w:hAnsi="Tahoma" w:eastAsia="仿宋_GB2312"/>
          <w:b/>
          <w:bCs/>
          <w:sz w:val="32"/>
          <w:szCs w:val="32"/>
        </w:rPr>
        <w:t>备用金超出限额</w:t>
      </w:r>
    </w:p>
    <w:p w14:paraId="122486F7">
      <w:pPr>
        <w:pStyle w:val="2"/>
        <w:keepLines w:val="0"/>
        <w:pageBreakBefore w:val="0"/>
        <w:tabs>
          <w:tab w:val="left" w:pos="312"/>
        </w:tabs>
        <w:kinsoku/>
        <w:wordWrap/>
        <w:overflowPunct/>
        <w:topLinePunct w:val="0"/>
        <w:autoSpaceDN/>
        <w:bidi w:val="0"/>
        <w:spacing w:before="0" w:beforeAutospacing="0" w:after="0" w:line="580" w:lineRule="exact"/>
        <w:ind w:left="0" w:firstLine="643" w:firstLineChars="200"/>
        <w:textAlignment w:val="auto"/>
        <w:rPr>
          <w:rFonts w:hint="eastAsia" w:ascii="仿宋_GB2312" w:hAnsi="Tahoma" w:eastAsia="仿宋_GB2312"/>
          <w:b/>
          <w:bCs/>
          <w:sz w:val="32"/>
          <w:szCs w:val="32"/>
          <w:lang w:eastAsia="zh-CN"/>
        </w:rPr>
      </w:pPr>
      <w:r>
        <w:rPr>
          <w:rFonts w:hint="eastAsia" w:ascii="仿宋_GB2312" w:hAnsi="Tahoma" w:eastAsia="仿宋_GB2312"/>
          <w:b/>
          <w:bCs/>
          <w:sz w:val="32"/>
          <w:szCs w:val="32"/>
        </w:rPr>
        <w:t>19.该村备用金限额，2022年5月9日领取现金后加上期初余额，远远超出备用金额度。类似情况较多</w:t>
      </w:r>
      <w:r>
        <w:rPr>
          <w:rFonts w:hint="eastAsia" w:ascii="仿宋_GB2312" w:hAnsi="Tahoma" w:eastAsia="仿宋_GB2312"/>
          <w:b/>
          <w:bCs/>
          <w:sz w:val="32"/>
          <w:szCs w:val="32"/>
          <w:lang w:eastAsia="zh-CN"/>
        </w:rPr>
        <w:t>。</w:t>
      </w:r>
    </w:p>
    <w:p w14:paraId="06CA4572">
      <w:pPr>
        <w:keepLines w:val="0"/>
        <w:pageBreakBefore w:val="0"/>
        <w:widowControl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eastAsia="仿宋_GB2312"/>
          <w:sz w:val="32"/>
          <w:szCs w:val="32"/>
          <w:lang w:val="en-US" w:eastAsia="zh-CN"/>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eastAsia="仿宋_GB2312"/>
          <w:sz w:val="32"/>
          <w:szCs w:val="32"/>
          <w:lang w:val="en-US" w:eastAsia="zh-CN"/>
        </w:rPr>
        <w:t>1.2023年之前无法更改。2.今后工作中将注意避免在当月余额够用的情况下，不取备用金，或者取备用金差额。</w:t>
      </w:r>
    </w:p>
    <w:p w14:paraId="1E38229A">
      <w:pPr>
        <w:pStyle w:val="2"/>
        <w:keepLines w:val="0"/>
        <w:pageBreakBefore w:val="0"/>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Tahoma" w:eastAsia="仿宋_GB2312"/>
          <w:sz w:val="32"/>
          <w:szCs w:val="32"/>
        </w:rPr>
      </w:pPr>
      <w:r>
        <w:rPr>
          <w:rFonts w:hint="eastAsia" w:ascii="仿宋_GB2312" w:hAnsi="Tahoma" w:eastAsia="仿宋_GB2312"/>
          <w:b/>
          <w:bCs/>
          <w:sz w:val="32"/>
          <w:szCs w:val="32"/>
        </w:rPr>
        <w:t>会计科目错误</w:t>
      </w:r>
      <w:r>
        <w:rPr>
          <w:rFonts w:hint="eastAsia" w:ascii="仿宋_GB2312" w:hAnsi="Tahoma" w:eastAsia="仿宋_GB2312"/>
          <w:sz w:val="32"/>
          <w:szCs w:val="32"/>
        </w:rPr>
        <w:t>:</w:t>
      </w:r>
    </w:p>
    <w:p w14:paraId="03F7FE3F">
      <w:pPr>
        <w:pStyle w:val="2"/>
        <w:keepLines w:val="0"/>
        <w:pageBreakBefore w:val="0"/>
        <w:kinsoku/>
        <w:wordWrap/>
        <w:overflowPunct/>
        <w:topLinePunct w:val="0"/>
        <w:autoSpaceDN/>
        <w:bidi w:val="0"/>
        <w:spacing w:before="0" w:beforeAutospacing="0" w:after="0" w:line="580" w:lineRule="exact"/>
        <w:ind w:left="0" w:firstLine="643"/>
        <w:textAlignment w:val="auto"/>
        <w:rPr>
          <w:rFonts w:hint="eastAsia" w:ascii="仿宋_GB2312" w:hAnsi="Tahoma" w:eastAsia="仿宋_GB2312"/>
          <w:b/>
          <w:bCs/>
          <w:sz w:val="32"/>
          <w:szCs w:val="32"/>
          <w:lang w:eastAsia="zh-CN"/>
        </w:rPr>
      </w:pPr>
      <w:r>
        <w:rPr>
          <w:rFonts w:hint="eastAsia" w:ascii="仿宋_GB2312" w:hAnsi="Tahoma" w:eastAsia="仿宋_GB2312"/>
          <w:b/>
          <w:bCs/>
          <w:sz w:val="32"/>
          <w:szCs w:val="32"/>
        </w:rPr>
        <w:t>20.水管、电费收入错误记账为“其他收入”应为“经营收入”水管、水电费支出错误记账为“其他支出”应为“经营支出”</w:t>
      </w:r>
      <w:r>
        <w:rPr>
          <w:rFonts w:hint="eastAsia" w:ascii="仿宋_GB2312" w:hAnsi="Tahoma" w:eastAsia="仿宋_GB2312"/>
          <w:b/>
          <w:bCs/>
          <w:sz w:val="32"/>
          <w:szCs w:val="32"/>
          <w:lang w:eastAsia="zh-CN"/>
        </w:rPr>
        <w:t>。</w:t>
      </w:r>
    </w:p>
    <w:p w14:paraId="52BAE2A0">
      <w:pPr>
        <w:pStyle w:val="2"/>
        <w:keepLines w:val="0"/>
        <w:pageBreakBefore w:val="0"/>
        <w:kinsoku/>
        <w:wordWrap/>
        <w:overflowPunct/>
        <w:topLinePunct w:val="0"/>
        <w:autoSpaceDN/>
        <w:bidi w:val="0"/>
        <w:spacing w:before="0" w:beforeAutospacing="0" w:after="0" w:line="580" w:lineRule="exact"/>
        <w:ind w:left="0" w:firstLine="643"/>
        <w:textAlignment w:val="auto"/>
        <w:rPr>
          <w:rFonts w:hint="eastAsia" w:ascii="仿宋_GB2312" w:hAnsi="Tahoma" w:eastAsia="仿宋_GB2312"/>
          <w:sz w:val="32"/>
          <w:szCs w:val="32"/>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hAnsi="Tahoma" w:eastAsia="仿宋_GB2312" w:cs="Times New Roman"/>
          <w:sz w:val="32"/>
          <w:szCs w:val="32"/>
          <w:lang w:val="en-US" w:eastAsia="zh-CN" w:bidi="ar-SA"/>
        </w:rPr>
        <w:t>因2023年之前的帐年底已结转无法更改，2024年水管电费“收入”和”支出“记账凭证改为“经营收入”和“经营支出”，今后严格按照财务科目记账，努力学习财务知识，提高业务水平，认真细致，分清科目类别，加强会计科目的审计和监督，确保会计科目的使用准确和合规。</w:t>
      </w:r>
    </w:p>
    <w:p w14:paraId="18C151F8">
      <w:pPr>
        <w:pStyle w:val="2"/>
        <w:keepLines w:val="0"/>
        <w:pageBreakBefore w:val="0"/>
        <w:kinsoku/>
        <w:wordWrap/>
        <w:overflowPunct/>
        <w:topLinePunct w:val="0"/>
        <w:autoSpaceDN/>
        <w:bidi w:val="0"/>
        <w:spacing w:before="0" w:beforeAutospacing="0" w:after="0" w:line="580" w:lineRule="exact"/>
        <w:ind w:left="0" w:leftChars="0" w:firstLine="643" w:firstLineChars="200"/>
        <w:textAlignment w:val="auto"/>
        <w:rPr>
          <w:rFonts w:ascii="仿宋_GB2312" w:hAnsi="Tahoma" w:eastAsia="仿宋_GB2312"/>
          <w:b/>
          <w:bCs/>
          <w:sz w:val="32"/>
          <w:szCs w:val="32"/>
        </w:rPr>
      </w:pPr>
      <w:r>
        <w:rPr>
          <w:rFonts w:hint="eastAsia" w:ascii="仿宋_GB2312" w:hAnsi="Tahoma" w:eastAsia="仿宋_GB2312"/>
          <w:b/>
          <w:bCs/>
          <w:sz w:val="32"/>
          <w:szCs w:val="32"/>
        </w:rPr>
        <w:t>附属物补偿作证资料不完整</w:t>
      </w:r>
    </w:p>
    <w:p w14:paraId="496C8BBA">
      <w:pPr>
        <w:pStyle w:val="2"/>
        <w:keepLines w:val="0"/>
        <w:pageBreakBefore w:val="0"/>
        <w:kinsoku/>
        <w:wordWrap/>
        <w:overflowPunct/>
        <w:topLinePunct w:val="0"/>
        <w:autoSpaceDN/>
        <w:bidi w:val="0"/>
        <w:spacing w:before="0" w:beforeAutospacing="0" w:after="0" w:line="580" w:lineRule="exact"/>
        <w:ind w:left="0" w:firstLine="643" w:firstLineChars="200"/>
        <w:textAlignment w:val="auto"/>
        <w:rPr>
          <w:rFonts w:hint="eastAsia" w:ascii="仿宋_GB2312" w:hAnsi="Tahoma" w:eastAsia="仿宋_GB2312"/>
          <w:b/>
          <w:bCs/>
          <w:sz w:val="32"/>
          <w:szCs w:val="32"/>
          <w:lang w:eastAsia="zh-CN"/>
        </w:rPr>
      </w:pPr>
      <w:r>
        <w:rPr>
          <w:rFonts w:hint="eastAsia" w:ascii="仿宋_GB2312" w:hAnsi="Tahoma" w:eastAsia="仿宋_GB2312"/>
          <w:b/>
          <w:bCs/>
          <w:sz w:val="32"/>
          <w:szCs w:val="32"/>
        </w:rPr>
        <w:t>21.附属物补偿仅有统计表，缺少责任人签字等其他佐证资料</w:t>
      </w:r>
      <w:r>
        <w:rPr>
          <w:rFonts w:hint="eastAsia" w:ascii="仿宋_GB2312" w:hAnsi="Tahoma" w:eastAsia="仿宋_GB2312"/>
          <w:b/>
          <w:bCs/>
          <w:sz w:val="32"/>
          <w:szCs w:val="32"/>
          <w:lang w:eastAsia="zh-CN"/>
        </w:rPr>
        <w:t>。</w:t>
      </w:r>
    </w:p>
    <w:p w14:paraId="72F656CB">
      <w:pPr>
        <w:keepLines w:val="0"/>
        <w:pageBreakBefore w:val="0"/>
        <w:tabs>
          <w:tab w:val="left" w:pos="2860"/>
        </w:tabs>
        <w:kinsoku/>
        <w:wordWrap/>
        <w:overflowPunct/>
        <w:topLinePunct w:val="0"/>
        <w:autoSpaceDN/>
        <w:bidi w:val="0"/>
        <w:spacing w:line="580" w:lineRule="exact"/>
        <w:ind w:firstLine="643" w:firstLineChars="200"/>
        <w:textAlignment w:val="auto"/>
        <w:rPr>
          <w:rFonts w:hint="eastAsia" w:ascii="仿宋_GB2312" w:hAnsi="Tahoma" w:eastAsia="仿宋_GB2312"/>
          <w:sz w:val="32"/>
          <w:szCs w:val="32"/>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eastAsia="仿宋_GB2312"/>
          <w:sz w:val="32"/>
          <w:szCs w:val="32"/>
          <w:lang w:val="en-US" w:eastAsia="zh-CN"/>
        </w:rPr>
        <w:t>1写出情况说明</w:t>
      </w:r>
      <w:r>
        <w:rPr>
          <w:rFonts w:hint="eastAsia" w:ascii="仿宋_GB2312" w:eastAsia="仿宋_GB2312" w:cs="Times New Roman"/>
          <w:sz w:val="32"/>
          <w:szCs w:val="32"/>
          <w:lang w:val="en-US" w:eastAsia="zh-CN" w:bidi="ar-SA"/>
        </w:rPr>
        <w:t>。2.</w:t>
      </w:r>
      <w:r>
        <w:rPr>
          <w:rFonts w:hint="eastAsia" w:ascii="仿宋_GB2312" w:hAnsi="Tahoma" w:eastAsia="仿宋_GB2312" w:cs="Times New Roman"/>
          <w:sz w:val="32"/>
          <w:szCs w:val="32"/>
          <w:lang w:val="en-US" w:eastAsia="zh-CN" w:bidi="ar-SA"/>
        </w:rPr>
        <w:t>今后在这方面会特别注意，不再犯上述错误</w:t>
      </w:r>
    </w:p>
    <w:p w14:paraId="5D928622">
      <w:pPr>
        <w:pStyle w:val="2"/>
        <w:keepLines w:val="0"/>
        <w:pageBreakBefore w:val="0"/>
        <w:tabs>
          <w:tab w:val="left" w:pos="312"/>
        </w:tabs>
        <w:kinsoku/>
        <w:wordWrap/>
        <w:overflowPunct/>
        <w:topLinePunct w:val="0"/>
        <w:autoSpaceDN/>
        <w:bidi w:val="0"/>
        <w:spacing w:before="0" w:beforeAutospacing="0" w:after="0" w:line="580" w:lineRule="exact"/>
        <w:ind w:left="0" w:firstLine="643" w:firstLineChars="200"/>
        <w:textAlignment w:val="auto"/>
        <w:rPr>
          <w:rFonts w:ascii="仿宋_GB2312" w:hAnsi="Tahoma" w:eastAsia="仿宋_GB2312"/>
          <w:sz w:val="32"/>
          <w:szCs w:val="32"/>
        </w:rPr>
      </w:pPr>
      <w:r>
        <w:rPr>
          <w:rFonts w:hint="eastAsia" w:ascii="仿宋_GB2312" w:hAnsi="Tahoma" w:eastAsia="仿宋_GB2312"/>
          <w:b/>
          <w:bCs/>
          <w:sz w:val="32"/>
          <w:szCs w:val="32"/>
        </w:rPr>
        <w:t>工程项目支出混乱</w:t>
      </w:r>
    </w:p>
    <w:p w14:paraId="5D1FC7C8">
      <w:pPr>
        <w:pStyle w:val="2"/>
        <w:keepLines w:val="0"/>
        <w:pageBreakBefore w:val="0"/>
        <w:numPr>
          <w:ilvl w:val="0"/>
          <w:numId w:val="3"/>
        </w:numPr>
        <w:kinsoku/>
        <w:wordWrap/>
        <w:overflowPunct/>
        <w:topLinePunct w:val="0"/>
        <w:autoSpaceDN/>
        <w:bidi w:val="0"/>
        <w:spacing w:before="0" w:beforeAutospacing="0" w:after="0" w:line="580" w:lineRule="exact"/>
        <w:ind w:left="0" w:firstLine="643"/>
        <w:textAlignment w:val="auto"/>
        <w:rPr>
          <w:rFonts w:ascii="仿宋_GB2312" w:hAnsi="Tahoma" w:eastAsia="仿宋_GB2312"/>
          <w:b/>
          <w:bCs/>
          <w:sz w:val="32"/>
          <w:szCs w:val="32"/>
        </w:rPr>
      </w:pPr>
      <w:r>
        <w:rPr>
          <w:rFonts w:hint="eastAsia" w:ascii="仿宋_GB2312" w:hAnsi="Tahoma" w:eastAsia="仿宋_GB2312"/>
          <w:b/>
          <w:bCs/>
          <w:sz w:val="32"/>
          <w:szCs w:val="32"/>
        </w:rPr>
        <w:t>2023年12月8#凭证拨保证金（5%），没有按合同约定“如无质量问题”，进行质量验收后再拨款，保证金交付时未入账</w:t>
      </w:r>
      <w:r>
        <w:rPr>
          <w:rFonts w:hint="eastAsia" w:ascii="仿宋_GB2312" w:hAnsi="Tahoma" w:eastAsia="仿宋_GB2312"/>
          <w:b/>
          <w:bCs/>
          <w:sz w:val="32"/>
          <w:szCs w:val="32"/>
          <w:lang w:eastAsia="zh-CN"/>
        </w:rPr>
        <w:t>。</w:t>
      </w:r>
    </w:p>
    <w:p w14:paraId="5B0CEB00">
      <w:pPr>
        <w:keepNext w:val="0"/>
        <w:keepLines w:val="0"/>
        <w:pageBreakBefore w:val="0"/>
        <w:widowControl/>
        <w:kinsoku/>
        <w:wordWrap/>
        <w:overflowPunct/>
        <w:topLinePunct w:val="0"/>
        <w:autoSpaceDE/>
        <w:autoSpaceDN/>
        <w:bidi w:val="0"/>
        <w:adjustRightInd w:val="0"/>
        <w:snapToGrid w:val="0"/>
        <w:spacing w:line="580" w:lineRule="exact"/>
        <w:ind w:firstLine="643" w:firstLineChars="200"/>
        <w:jc w:val="both"/>
        <w:textAlignment w:val="auto"/>
        <w:rPr>
          <w:rFonts w:hint="eastAsia" w:ascii="仿宋_GB2312" w:hAnsi="Tahoma" w:eastAsia="仿宋_GB2312"/>
          <w:sz w:val="32"/>
          <w:szCs w:val="32"/>
          <w:lang w:val="en-US" w:eastAsia="zh-CN"/>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eastAsia="仿宋_GB2312"/>
          <w:sz w:val="32"/>
          <w:szCs w:val="32"/>
          <w:lang w:eastAsia="zh-CN"/>
        </w:rPr>
        <w:t>（</w:t>
      </w:r>
      <w:r>
        <w:rPr>
          <w:rFonts w:hint="eastAsia" w:ascii="仿宋_GB2312" w:eastAsia="仿宋_GB2312"/>
          <w:sz w:val="32"/>
          <w:szCs w:val="32"/>
          <w:lang w:val="en-US" w:eastAsia="zh-CN"/>
        </w:rPr>
        <w:t>1.）</w:t>
      </w:r>
      <w:r>
        <w:rPr>
          <w:rFonts w:hint="eastAsia" w:ascii="仿宋_GB2312" w:hAnsi="Tahoma" w:eastAsia="仿宋_GB2312"/>
          <w:sz w:val="32"/>
          <w:szCs w:val="32"/>
        </w:rPr>
        <w:t>是工程款内扣除的</w:t>
      </w:r>
      <w:r>
        <w:rPr>
          <w:rFonts w:hint="eastAsia" w:ascii="仿宋_GB2312" w:hAnsi="Tahoma" w:eastAsia="仿宋_GB2312"/>
          <w:sz w:val="32"/>
          <w:szCs w:val="32"/>
          <w:lang w:eastAsia="zh-CN"/>
        </w:rPr>
        <w:t>作为</w:t>
      </w:r>
      <w:r>
        <w:rPr>
          <w:rFonts w:hint="eastAsia" w:ascii="仿宋_GB2312" w:hAnsi="Tahoma" w:eastAsia="仿宋_GB2312"/>
          <w:sz w:val="32"/>
          <w:szCs w:val="32"/>
        </w:rPr>
        <w:t>保证金金额</w:t>
      </w:r>
      <w:r>
        <w:rPr>
          <w:rFonts w:hint="eastAsia" w:ascii="仿宋_GB2312" w:hAnsi="Tahoma" w:eastAsia="仿宋_GB2312"/>
          <w:sz w:val="32"/>
          <w:szCs w:val="32"/>
          <w:lang w:eastAsia="zh-CN"/>
        </w:rPr>
        <w:t>，是应付款，按照合同约定一年后无质量问题，付给乙方</w:t>
      </w:r>
      <w:r>
        <w:rPr>
          <w:rFonts w:hint="eastAsia" w:ascii="仿宋_GB2312" w:hAnsi="Tahoma" w:eastAsia="仿宋_GB2312"/>
          <w:sz w:val="32"/>
          <w:szCs w:val="32"/>
          <w:lang w:val="en-US" w:eastAsia="zh-CN"/>
        </w:rPr>
        <w:t>。</w:t>
      </w:r>
      <w:r>
        <w:rPr>
          <w:rFonts w:hint="eastAsia" w:ascii="仿宋_GB2312" w:eastAsia="仿宋_GB2312"/>
          <w:b/>
          <w:bCs/>
          <w:sz w:val="32"/>
          <w:szCs w:val="32"/>
          <w:lang w:eastAsia="zh-CN"/>
        </w:rPr>
        <w:t>（</w:t>
      </w:r>
      <w:r>
        <w:rPr>
          <w:rFonts w:hint="eastAsia" w:ascii="仿宋_GB2312" w:eastAsia="仿宋_GB2312"/>
          <w:b/>
          <w:bCs/>
          <w:sz w:val="32"/>
          <w:szCs w:val="32"/>
          <w:lang w:val="en-US" w:eastAsia="zh-CN"/>
        </w:rPr>
        <w:t>2.</w:t>
      </w:r>
      <w:r>
        <w:rPr>
          <w:rFonts w:hint="eastAsia" w:ascii="仿宋_GB2312" w:eastAsia="仿宋_GB2312"/>
          <w:b/>
          <w:bCs/>
          <w:sz w:val="32"/>
          <w:szCs w:val="32"/>
          <w:lang w:eastAsia="zh-CN"/>
        </w:rPr>
        <w:t>）</w:t>
      </w:r>
      <w:r>
        <w:rPr>
          <w:rFonts w:hint="eastAsia" w:ascii="仿宋_GB2312" w:eastAsia="仿宋_GB2312"/>
          <w:b w:val="0"/>
          <w:bCs w:val="0"/>
          <w:sz w:val="32"/>
          <w:szCs w:val="32"/>
          <w:lang w:eastAsia="zh-CN"/>
        </w:rPr>
        <w:t>写出情况说明。</w:t>
      </w:r>
      <w:r>
        <w:rPr>
          <w:rFonts w:hint="eastAsia" w:ascii="仿宋_GB2312" w:eastAsia="仿宋_GB2312"/>
          <w:b/>
          <w:bCs/>
          <w:sz w:val="32"/>
          <w:szCs w:val="32"/>
          <w:lang w:eastAsia="zh-CN"/>
        </w:rPr>
        <w:t>（</w:t>
      </w:r>
      <w:r>
        <w:rPr>
          <w:rFonts w:hint="eastAsia" w:ascii="仿宋_GB2312" w:eastAsia="仿宋_GB2312"/>
          <w:b/>
          <w:bCs/>
          <w:sz w:val="32"/>
          <w:szCs w:val="32"/>
          <w:lang w:val="en-US" w:eastAsia="zh-CN"/>
        </w:rPr>
        <w:t>3.）</w:t>
      </w:r>
      <w:r>
        <w:rPr>
          <w:rFonts w:hint="eastAsia" w:ascii="仿宋_GB2312" w:eastAsia="仿宋_GB2312"/>
          <w:b w:val="0"/>
          <w:bCs w:val="0"/>
          <w:sz w:val="32"/>
          <w:szCs w:val="32"/>
          <w:lang w:val="en-US" w:eastAsia="zh-CN"/>
        </w:rPr>
        <w:t>当时</w:t>
      </w:r>
      <w:r>
        <w:rPr>
          <w:rFonts w:ascii="仿宋_GB2312" w:hAnsi="Tahoma" w:eastAsia="仿宋_GB2312"/>
          <w:sz w:val="32"/>
          <w:szCs w:val="32"/>
        </w:rPr>
        <w:t>按照合同</w:t>
      </w:r>
      <w:r>
        <w:rPr>
          <w:rFonts w:hint="eastAsia" w:ascii="仿宋_GB2312" w:hAnsi="Tahoma" w:eastAsia="仿宋_GB2312"/>
          <w:sz w:val="32"/>
          <w:szCs w:val="32"/>
          <w:lang w:eastAsia="zh-CN"/>
        </w:rPr>
        <w:t>约定</w:t>
      </w:r>
      <w:r>
        <w:rPr>
          <w:rFonts w:hint="eastAsia" w:ascii="仿宋_GB2312" w:eastAsia="仿宋_GB2312"/>
          <w:sz w:val="32"/>
          <w:szCs w:val="32"/>
          <w:lang w:eastAsia="zh-CN"/>
        </w:rPr>
        <w:t>付保证金前</w:t>
      </w:r>
      <w:r>
        <w:rPr>
          <w:rFonts w:ascii="仿宋_GB2312" w:hAnsi="Tahoma" w:eastAsia="仿宋_GB2312"/>
          <w:sz w:val="32"/>
          <w:szCs w:val="32"/>
        </w:rPr>
        <w:t>进行</w:t>
      </w:r>
      <w:r>
        <w:rPr>
          <w:rFonts w:hint="eastAsia" w:ascii="仿宋_GB2312" w:hAnsi="Tahoma" w:eastAsia="仿宋_GB2312"/>
          <w:sz w:val="32"/>
          <w:szCs w:val="32"/>
          <w:lang w:eastAsia="zh-CN"/>
        </w:rPr>
        <w:t>了</w:t>
      </w:r>
      <w:r>
        <w:rPr>
          <w:rFonts w:ascii="仿宋_GB2312" w:hAnsi="Tahoma" w:eastAsia="仿宋_GB2312"/>
          <w:sz w:val="32"/>
          <w:szCs w:val="32"/>
        </w:rPr>
        <w:t>质量验收</w:t>
      </w:r>
      <w:r>
        <w:rPr>
          <w:rFonts w:hint="eastAsia" w:ascii="仿宋_GB2312" w:hAnsi="Tahoma" w:eastAsia="仿宋_GB2312"/>
          <w:sz w:val="32"/>
          <w:szCs w:val="32"/>
          <w:lang w:eastAsia="zh-CN"/>
        </w:rPr>
        <w:t>，未写验收结果，</w:t>
      </w:r>
      <w:r>
        <w:rPr>
          <w:rFonts w:hint="eastAsia" w:ascii="仿宋_GB2312" w:hAnsi="Tahoma" w:eastAsia="仿宋_GB2312"/>
          <w:sz w:val="32"/>
          <w:szCs w:val="32"/>
        </w:rPr>
        <w:t>今后工作中出现类似情况务必写出验收后无质量问题记录</w:t>
      </w:r>
      <w:r>
        <w:rPr>
          <w:rFonts w:hint="eastAsia" w:ascii="仿宋_GB2312" w:hAnsi="Tahoma" w:eastAsia="仿宋_GB2312"/>
          <w:sz w:val="32"/>
          <w:szCs w:val="32"/>
          <w:lang w:eastAsia="zh-CN"/>
        </w:rPr>
        <w:t>，</w:t>
      </w:r>
      <w:r>
        <w:rPr>
          <w:rFonts w:hint="eastAsia" w:ascii="仿宋_GB2312" w:hAnsi="Tahoma" w:eastAsia="仿宋_GB2312"/>
          <w:sz w:val="32"/>
          <w:szCs w:val="32"/>
        </w:rPr>
        <w:t>任何工作注意留痕待查</w:t>
      </w:r>
      <w:r>
        <w:rPr>
          <w:rFonts w:hint="eastAsia" w:ascii="仿宋_GB2312" w:hAnsi="Tahoma" w:eastAsia="仿宋_GB2312"/>
          <w:sz w:val="32"/>
          <w:szCs w:val="32"/>
          <w:lang w:eastAsia="zh-CN"/>
        </w:rPr>
        <w:t>。</w:t>
      </w:r>
      <w:r>
        <w:rPr>
          <w:rFonts w:hint="eastAsia" w:ascii="仿宋_GB2312" w:hAnsi="Tahoma" w:eastAsia="仿宋_GB2312"/>
          <w:sz w:val="32"/>
          <w:szCs w:val="32"/>
          <w:lang w:val="en-US" w:eastAsia="zh-CN"/>
        </w:rPr>
        <w:t>附：2021年12月8#凭证和2023年2月4#凭证复印件。</w:t>
      </w:r>
    </w:p>
    <w:p w14:paraId="4768D822">
      <w:pPr>
        <w:keepNext w:val="0"/>
        <w:keepLines w:val="0"/>
        <w:pageBreakBefore w:val="0"/>
        <w:widowControl/>
        <w:kinsoku/>
        <w:wordWrap/>
        <w:overflowPunct/>
        <w:topLinePunct w:val="0"/>
        <w:autoSpaceDE/>
        <w:autoSpaceDN/>
        <w:bidi w:val="0"/>
        <w:adjustRightInd w:val="0"/>
        <w:snapToGrid w:val="0"/>
        <w:spacing w:line="580" w:lineRule="exact"/>
        <w:ind w:firstLine="643" w:firstLineChars="200"/>
        <w:jc w:val="both"/>
        <w:textAlignment w:val="auto"/>
        <w:rPr>
          <w:rFonts w:ascii="仿宋_GB2312" w:hAnsi="Tahoma" w:eastAsia="仿宋_GB2312"/>
          <w:b/>
          <w:bCs/>
          <w:sz w:val="32"/>
          <w:szCs w:val="32"/>
        </w:rPr>
      </w:pPr>
      <w:r>
        <w:rPr>
          <w:rFonts w:hint="eastAsia" w:ascii="仿宋_GB2312" w:hAnsi="Tahoma" w:eastAsia="仿宋_GB2312"/>
          <w:b/>
          <w:bCs/>
          <w:sz w:val="32"/>
          <w:szCs w:val="32"/>
        </w:rPr>
        <w:t>会计科目不一致</w:t>
      </w:r>
    </w:p>
    <w:p w14:paraId="11133A4E">
      <w:pPr>
        <w:pStyle w:val="2"/>
        <w:keepNext w:val="0"/>
        <w:keepLines w:val="0"/>
        <w:pageBreakBefore w:val="0"/>
        <w:widowControl/>
        <w:numPr>
          <w:ilvl w:val="0"/>
          <w:numId w:val="3"/>
        </w:numPr>
        <w:kinsoku/>
        <w:wordWrap/>
        <w:overflowPunct/>
        <w:topLinePunct w:val="0"/>
        <w:autoSpaceDE/>
        <w:autoSpaceDN/>
        <w:bidi w:val="0"/>
        <w:adjustRightInd w:val="0"/>
        <w:snapToGrid w:val="0"/>
        <w:spacing w:before="0" w:beforeAutospacing="0" w:after="0" w:line="580" w:lineRule="exact"/>
        <w:ind w:left="0" w:firstLine="643"/>
        <w:textAlignment w:val="auto"/>
        <w:rPr>
          <w:rFonts w:ascii="仿宋_GB2312" w:hAnsi="Tahoma" w:eastAsia="仿宋_GB2312"/>
          <w:b/>
          <w:bCs/>
          <w:sz w:val="32"/>
          <w:szCs w:val="32"/>
        </w:rPr>
      </w:pPr>
      <w:r>
        <w:rPr>
          <w:rFonts w:hint="eastAsia" w:ascii="仿宋_GB2312" w:hAnsi="Tahoma" w:eastAsia="仿宋_GB2312"/>
          <w:b/>
          <w:bCs/>
          <w:sz w:val="32"/>
          <w:szCs w:val="32"/>
        </w:rPr>
        <w:t>记账凭证总账科目“发包及上交收入”与与原始单据粘贴单总账科目“其他收入”不一致</w:t>
      </w:r>
      <w:r>
        <w:rPr>
          <w:rFonts w:hint="eastAsia" w:ascii="仿宋_GB2312" w:hAnsi="Tahoma" w:eastAsia="仿宋_GB2312"/>
          <w:b/>
          <w:bCs/>
          <w:sz w:val="32"/>
          <w:szCs w:val="32"/>
          <w:lang w:eastAsia="zh-CN"/>
        </w:rPr>
        <w:t>。</w:t>
      </w:r>
    </w:p>
    <w:p w14:paraId="3D7979D1">
      <w:pPr>
        <w:keepLines w:val="0"/>
        <w:pageBreakBefore w:val="0"/>
        <w:kinsoku/>
        <w:wordWrap/>
        <w:overflowPunct/>
        <w:topLinePunct w:val="0"/>
        <w:autoSpaceDN/>
        <w:bidi w:val="0"/>
        <w:spacing w:line="580" w:lineRule="exact"/>
        <w:ind w:firstLine="321" w:firstLineChars="100"/>
        <w:jc w:val="left"/>
        <w:textAlignment w:val="auto"/>
        <w:rPr>
          <w:rFonts w:hint="eastAsia" w:ascii="仿宋_GB2312" w:hAnsi="Tahoma" w:eastAsia="仿宋_GB2312"/>
          <w:b/>
          <w:bCs/>
          <w:sz w:val="32"/>
          <w:szCs w:val="32"/>
        </w:rPr>
      </w:pPr>
    </w:p>
    <w:p w14:paraId="5B9C5435">
      <w:pPr>
        <w:keepLines w:val="0"/>
        <w:pageBreakBefore w:val="0"/>
        <w:kinsoku/>
        <w:wordWrap/>
        <w:overflowPunct/>
        <w:topLinePunct w:val="0"/>
        <w:autoSpaceDN/>
        <w:bidi w:val="0"/>
        <w:spacing w:line="580" w:lineRule="exact"/>
        <w:ind w:firstLine="643" w:firstLineChars="200"/>
        <w:jc w:val="left"/>
        <w:textAlignment w:val="auto"/>
        <w:rPr>
          <w:rFonts w:hint="eastAsia" w:ascii="仿宋_GB2312" w:hAnsi="Tahoma" w:eastAsia="仿宋_GB2312"/>
          <w:sz w:val="32"/>
          <w:szCs w:val="32"/>
          <w:lang w:val="en-US" w:eastAsia="zh-CN"/>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hAnsi="Tahoma" w:eastAsia="仿宋_GB2312"/>
          <w:b/>
          <w:bCs/>
          <w:sz w:val="32"/>
          <w:szCs w:val="32"/>
          <w:lang w:val="en-US" w:eastAsia="zh-CN"/>
        </w:rPr>
        <w:t>1.</w:t>
      </w:r>
      <w:r>
        <w:rPr>
          <w:rFonts w:hint="eastAsia" w:ascii="仿宋_GB2312" w:hAnsi="Tahoma" w:eastAsia="仿宋_GB2312"/>
          <w:sz w:val="32"/>
          <w:szCs w:val="32"/>
          <w:lang w:val="en-US" w:eastAsia="zh-CN"/>
        </w:rPr>
        <w:t>已于农经站对接修改。2.今后过账时当面核对原始粘贴单和记账凭证是否相符，做到有错误及时更改附：复印件。</w:t>
      </w:r>
    </w:p>
    <w:p w14:paraId="3E4C95F9">
      <w:pPr>
        <w:pStyle w:val="2"/>
        <w:keepLines w:val="0"/>
        <w:pageBreakBefore w:val="0"/>
        <w:tabs>
          <w:tab w:val="left" w:pos="312"/>
        </w:tabs>
        <w:kinsoku/>
        <w:wordWrap/>
        <w:overflowPunct/>
        <w:topLinePunct w:val="0"/>
        <w:autoSpaceDN/>
        <w:bidi w:val="0"/>
        <w:spacing w:before="0" w:beforeAutospacing="0" w:after="0" w:line="580" w:lineRule="exact"/>
        <w:ind w:left="0" w:leftChars="0" w:firstLine="643" w:firstLineChars="200"/>
        <w:textAlignment w:val="auto"/>
        <w:rPr>
          <w:rFonts w:ascii="仿宋_GB2312" w:hAnsi="Tahoma" w:eastAsia="仿宋_GB2312"/>
          <w:b/>
          <w:bCs/>
          <w:sz w:val="32"/>
          <w:szCs w:val="32"/>
        </w:rPr>
      </w:pPr>
      <w:r>
        <w:rPr>
          <w:rFonts w:hint="eastAsia" w:ascii="仿宋_GB2312" w:hAnsi="Tahoma" w:eastAsia="仿宋_GB2312"/>
          <w:b/>
          <w:bCs/>
          <w:sz w:val="32"/>
          <w:szCs w:val="32"/>
        </w:rPr>
        <w:t>工程项目管理混乱</w:t>
      </w:r>
    </w:p>
    <w:p w14:paraId="6521C183">
      <w:pPr>
        <w:pStyle w:val="2"/>
        <w:keepLines w:val="0"/>
        <w:pageBreakBefore w:val="0"/>
        <w:numPr>
          <w:ilvl w:val="0"/>
          <w:numId w:val="3"/>
        </w:numPr>
        <w:kinsoku/>
        <w:wordWrap/>
        <w:overflowPunct/>
        <w:topLinePunct w:val="0"/>
        <w:autoSpaceDN/>
        <w:bidi w:val="0"/>
        <w:spacing w:before="0" w:beforeAutospacing="0" w:after="0" w:line="580" w:lineRule="exact"/>
        <w:ind w:left="0" w:firstLine="643"/>
        <w:textAlignment w:val="auto"/>
        <w:rPr>
          <w:rFonts w:ascii="仿宋_GB2312" w:hAnsi="Tahoma" w:eastAsia="仿宋_GB2312"/>
          <w:b/>
          <w:bCs/>
          <w:sz w:val="32"/>
          <w:szCs w:val="32"/>
        </w:rPr>
      </w:pPr>
      <w:r>
        <w:rPr>
          <w:rFonts w:hint="eastAsia" w:ascii="仿宋_GB2312" w:hAnsi="Tahoma" w:eastAsia="仿宋_GB2312"/>
          <w:b/>
          <w:bCs/>
          <w:sz w:val="32"/>
          <w:szCs w:val="32"/>
        </w:rPr>
        <w:t>未邀请招标，施工保证金未入账，支书收款未交财务</w:t>
      </w:r>
      <w:r>
        <w:rPr>
          <w:rFonts w:hint="eastAsia" w:ascii="仿宋_GB2312" w:hAnsi="Tahoma" w:eastAsia="仿宋_GB2312"/>
          <w:b/>
          <w:bCs/>
          <w:sz w:val="32"/>
          <w:szCs w:val="32"/>
          <w:lang w:eastAsia="zh-CN"/>
        </w:rPr>
        <w:t>。</w:t>
      </w:r>
    </w:p>
    <w:p w14:paraId="0FCC123A">
      <w:pPr>
        <w:keepLines w:val="0"/>
        <w:pageBreakBefore w:val="0"/>
        <w:kinsoku/>
        <w:wordWrap/>
        <w:overflowPunct/>
        <w:topLinePunct w:val="0"/>
        <w:autoSpaceDN/>
        <w:bidi w:val="0"/>
        <w:spacing w:line="580" w:lineRule="exact"/>
        <w:ind w:firstLine="643" w:firstLineChars="200"/>
        <w:jc w:val="left"/>
        <w:textAlignment w:val="auto"/>
        <w:rPr>
          <w:rFonts w:hint="eastAsia" w:ascii="仿宋_GB2312" w:hAnsi="Tahoma" w:eastAsia="仿宋_GB2312"/>
          <w:sz w:val="32"/>
          <w:szCs w:val="32"/>
          <w:lang w:val="en-US" w:eastAsia="zh-CN"/>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hAnsi="Tahoma" w:eastAsia="仿宋_GB2312"/>
          <w:b w:val="0"/>
          <w:bCs w:val="0"/>
          <w:sz w:val="32"/>
          <w:szCs w:val="32"/>
          <w:lang w:val="en-US" w:eastAsia="zh-CN"/>
        </w:rPr>
        <w:t>1.写出情况说明。2.复印了相关作证资料</w:t>
      </w:r>
      <w:r>
        <w:rPr>
          <w:rFonts w:hint="eastAsia" w:ascii="仿宋_GB2312" w:hAnsi="Tahoma" w:eastAsia="仿宋_GB2312"/>
          <w:b/>
          <w:bCs/>
          <w:sz w:val="32"/>
          <w:szCs w:val="32"/>
          <w:lang w:val="en-US" w:eastAsia="zh-CN"/>
        </w:rPr>
        <w:t>。3.</w:t>
      </w:r>
      <w:r>
        <w:rPr>
          <w:rFonts w:hint="eastAsia" w:ascii="仿宋_GB2312" w:hAnsi="Tahoma" w:eastAsia="仿宋_GB2312"/>
          <w:sz w:val="32"/>
          <w:szCs w:val="32"/>
          <w:lang w:val="en-US" w:eastAsia="zh-CN"/>
        </w:rPr>
        <w:t>S 302水管管网工程经过两委会、党员、村民代表会议研究决定，同意在2022年11月27日至2022年11月30日公开向社会招标，公开招标公示张贴在村务公开栏。公开招标每个公司代表交报名费凭证号2023年3月4号凭证。因竞标结束后汤阴县中正建筑劳务有限公司于2022年12月9号就开始施工，把施工保证金，交还汤阴县中正建筑劳务有限公司。未上交财务的原因是交到账上以后，开工就得尽快还给施工方，入账后再返还就得召开会议、上级审批。为了及时归还施工方未入账。4.今后杜绝类似情况发生。</w:t>
      </w:r>
    </w:p>
    <w:p w14:paraId="3DD1E870">
      <w:pPr>
        <w:keepLines w:val="0"/>
        <w:pageBreakBefore w:val="0"/>
        <w:kinsoku/>
        <w:wordWrap/>
        <w:overflowPunct/>
        <w:topLinePunct w:val="0"/>
        <w:autoSpaceDN/>
        <w:bidi w:val="0"/>
        <w:spacing w:line="580" w:lineRule="exact"/>
        <w:ind w:firstLine="643" w:firstLineChars="200"/>
        <w:jc w:val="left"/>
        <w:textAlignment w:val="auto"/>
        <w:rPr>
          <w:rFonts w:hint="eastAsia" w:ascii="仿宋_GB2312" w:hAnsi="Tahoma" w:eastAsia="仿宋_GB2312"/>
          <w:b/>
          <w:bCs/>
          <w:sz w:val="32"/>
          <w:szCs w:val="32"/>
        </w:rPr>
      </w:pPr>
      <w:r>
        <w:rPr>
          <w:rFonts w:hint="eastAsia" w:ascii="仿宋_GB2312" w:hAnsi="Tahoma" w:eastAsia="仿宋_GB2312"/>
          <w:b/>
          <w:bCs/>
          <w:sz w:val="32"/>
          <w:szCs w:val="32"/>
        </w:rPr>
        <w:t>调整账目没有佐证资料</w:t>
      </w:r>
    </w:p>
    <w:p w14:paraId="5238E487">
      <w:pPr>
        <w:keepLines w:val="0"/>
        <w:pageBreakBefore w:val="0"/>
        <w:kinsoku/>
        <w:wordWrap/>
        <w:overflowPunct/>
        <w:topLinePunct w:val="0"/>
        <w:autoSpaceDN/>
        <w:bidi w:val="0"/>
        <w:spacing w:line="580" w:lineRule="exact"/>
        <w:ind w:firstLine="643" w:firstLineChars="200"/>
        <w:jc w:val="left"/>
        <w:textAlignment w:val="auto"/>
        <w:rPr>
          <w:rFonts w:ascii="仿宋_GB2312" w:hAnsi="Tahoma" w:eastAsia="仿宋_GB2312"/>
          <w:b/>
          <w:bCs/>
          <w:sz w:val="32"/>
          <w:szCs w:val="32"/>
        </w:rPr>
      </w:pPr>
      <w:r>
        <w:rPr>
          <w:rFonts w:hint="eastAsia" w:ascii="仿宋_GB2312" w:eastAsia="仿宋_GB2312"/>
          <w:b/>
          <w:bCs/>
          <w:sz w:val="32"/>
          <w:szCs w:val="32"/>
          <w:lang w:val="en-US" w:eastAsia="zh-CN"/>
        </w:rPr>
        <w:t>25</w:t>
      </w:r>
      <w:r>
        <w:rPr>
          <w:rFonts w:hint="eastAsia" w:ascii="仿宋_GB2312" w:hAnsi="Tahoma" w:eastAsia="仿宋_GB2312"/>
          <w:b/>
          <w:bCs/>
          <w:sz w:val="32"/>
          <w:szCs w:val="32"/>
        </w:rPr>
        <w:t>调整年度收益未见调账依据</w:t>
      </w:r>
      <w:r>
        <w:rPr>
          <w:rFonts w:hint="eastAsia" w:ascii="仿宋_GB2312" w:hAnsi="Tahoma" w:eastAsia="仿宋_GB2312"/>
          <w:b/>
          <w:bCs/>
          <w:sz w:val="32"/>
          <w:szCs w:val="32"/>
          <w:lang w:eastAsia="zh-CN"/>
        </w:rPr>
        <w:t>。</w:t>
      </w:r>
    </w:p>
    <w:p w14:paraId="09F4D990">
      <w:pPr>
        <w:pStyle w:val="2"/>
        <w:keepLines w:val="0"/>
        <w:pageBreakBefore w:val="0"/>
        <w:kinsoku/>
        <w:wordWrap/>
        <w:overflowPunct/>
        <w:topLinePunct w:val="0"/>
        <w:autoSpaceDN/>
        <w:bidi w:val="0"/>
        <w:spacing w:before="0" w:beforeAutospacing="0" w:after="0" w:line="580" w:lineRule="exact"/>
        <w:ind w:left="0" w:firstLine="643"/>
        <w:textAlignment w:val="auto"/>
        <w:rPr>
          <w:rFonts w:hint="default" w:ascii="仿宋_GB2312" w:hAnsi="Tahoma" w:eastAsia="仿宋_GB2312" w:cs="Times New Roman"/>
          <w:sz w:val="36"/>
          <w:szCs w:val="36"/>
          <w:lang w:val="en-US" w:eastAsia="zh-CN" w:bidi="ar-SA"/>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hAnsi="Tahoma" w:eastAsia="仿宋_GB2312" w:cs="Times New Roman"/>
          <w:sz w:val="32"/>
          <w:szCs w:val="32"/>
          <w:lang w:val="en-US" w:eastAsia="zh-CN" w:bidi="ar-SA"/>
        </w:rPr>
        <w:t>1.已提供相关调账依据。2.今后工作中要养成认真细致的习惯，与过账人员及时对接，做到当日错，当日更改。</w:t>
      </w:r>
    </w:p>
    <w:p w14:paraId="7D6154D5">
      <w:pPr>
        <w:keepLines w:val="0"/>
        <w:pageBreakBefore w:val="0"/>
        <w:kinsoku/>
        <w:wordWrap/>
        <w:overflowPunct/>
        <w:topLinePunct w:val="0"/>
        <w:autoSpaceDE w:val="0"/>
        <w:autoSpaceDN/>
        <w:bidi w:val="0"/>
        <w:spacing w:before="0" w:beforeAutospacing="0" w:after="0" w:line="580" w:lineRule="exact"/>
        <w:ind w:left="0" w:firstLine="643" w:firstLineChars="20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rPr>
        <w:t>（五）村务监督方面</w:t>
      </w:r>
    </w:p>
    <w:p w14:paraId="38ED9712">
      <w:pPr>
        <w:keepLines w:val="0"/>
        <w:pageBreakBefore w:val="0"/>
        <w:kinsoku/>
        <w:wordWrap/>
        <w:overflowPunct/>
        <w:topLinePunct w:val="0"/>
        <w:autoSpaceDE w:val="0"/>
        <w:autoSpaceDN/>
        <w:bidi w:val="0"/>
        <w:spacing w:before="0" w:beforeAutospacing="0" w:after="0" w:line="580" w:lineRule="exact"/>
        <w:ind w:left="0" w:firstLine="643" w:firstLineChars="200"/>
        <w:textAlignment w:val="auto"/>
        <w:rPr>
          <w:rFonts w:ascii="仿宋_GB2312" w:eastAsia="仿宋_GB2312"/>
          <w:b/>
          <w:bCs/>
          <w:sz w:val="32"/>
          <w:szCs w:val="32"/>
        </w:rPr>
      </w:pPr>
      <w:r>
        <w:rPr>
          <w:rFonts w:hint="eastAsia" w:ascii="仿宋_GB2312" w:eastAsia="仿宋_GB2312"/>
          <w:b/>
          <w:bCs/>
          <w:sz w:val="32"/>
          <w:szCs w:val="32"/>
        </w:rPr>
        <w:t>监委会缺位</w:t>
      </w:r>
    </w:p>
    <w:p w14:paraId="0485DF4E">
      <w:pPr>
        <w:keepLines w:val="0"/>
        <w:pageBreakBefore w:val="0"/>
        <w:widowControl w:val="0"/>
        <w:numPr>
          <w:ilvl w:val="0"/>
          <w:numId w:val="3"/>
        </w:numPr>
        <w:kinsoku/>
        <w:wordWrap/>
        <w:overflowPunct/>
        <w:topLinePunct w:val="0"/>
        <w:autoSpaceDE w:val="0"/>
        <w:autoSpaceDN/>
        <w:bidi w:val="0"/>
        <w:spacing w:before="0" w:beforeAutospacing="0" w:after="0" w:line="580" w:lineRule="exact"/>
        <w:ind w:left="0" w:leftChars="0" w:firstLine="643" w:firstLineChars="0"/>
        <w:textAlignment w:val="auto"/>
        <w:rPr>
          <w:rFonts w:hint="eastAsia" w:ascii="仿宋_GB2312" w:eastAsia="仿宋_GB2312"/>
          <w:b/>
          <w:bCs/>
          <w:sz w:val="32"/>
          <w:szCs w:val="32"/>
        </w:rPr>
      </w:pPr>
      <w:r>
        <w:rPr>
          <w:rFonts w:hint="eastAsia" w:ascii="仿宋_GB2312" w:eastAsia="仿宋_GB2312"/>
          <w:b/>
          <w:bCs/>
          <w:sz w:val="32"/>
          <w:szCs w:val="32"/>
        </w:rPr>
        <w:t>监委会对村内重大事宜监督不到位。</w:t>
      </w:r>
    </w:p>
    <w:p w14:paraId="1837F420">
      <w:pPr>
        <w:pStyle w:val="2"/>
        <w:keepLines w:val="0"/>
        <w:pageBreakBefore w:val="0"/>
        <w:kinsoku/>
        <w:wordWrap/>
        <w:overflowPunct/>
        <w:topLinePunct w:val="0"/>
        <w:autoSpaceDN/>
        <w:bidi w:val="0"/>
        <w:spacing w:before="0" w:beforeAutospacing="0" w:after="0" w:line="580" w:lineRule="exact"/>
        <w:ind w:left="0" w:firstLine="643"/>
        <w:textAlignment w:val="auto"/>
        <w:rPr>
          <w:rFonts w:hint="eastAsia" w:ascii="仿宋_GB2312" w:eastAsia="仿宋_GB2312"/>
          <w:sz w:val="28"/>
          <w:szCs w:val="28"/>
          <w:lang w:val="en-US" w:eastAsia="zh-CN"/>
        </w:rPr>
      </w:pPr>
      <w:r>
        <w:rPr>
          <w:rFonts w:hint="eastAsia" w:ascii="仿宋_GB2312" w:hAnsi="仿宋_GB2312" w:eastAsia="仿宋_GB2312" w:cs="仿宋_GB2312"/>
          <w:b/>
          <w:bCs/>
          <w:color w:val="auto"/>
          <w:sz w:val="32"/>
          <w:szCs w:val="32"/>
          <w:lang w:val="en-US" w:eastAsia="zh-CN" w:bidi="ar-SA"/>
        </w:rPr>
        <w:t>整改情况：</w:t>
      </w:r>
      <w:r>
        <w:rPr>
          <w:rFonts w:hint="eastAsia" w:ascii="仿宋_GB2312" w:eastAsia="仿宋_GB2312"/>
          <w:sz w:val="32"/>
          <w:szCs w:val="32"/>
          <w:lang w:val="en-US" w:eastAsia="zh-CN"/>
        </w:rPr>
        <w:t>1.写出情况说明。2.今后严格按照发包土地流程制定对外发包方案、全程接受监督委员会监督；全面改进监督工作中存在的所有问题。</w:t>
      </w:r>
    </w:p>
    <w:p w14:paraId="7D5AC5FA">
      <w:pPr>
        <w:keepLines w:val="0"/>
        <w:pageBreakBefore w:val="0"/>
        <w:widowControl w:val="0"/>
        <w:kinsoku/>
        <w:wordWrap/>
        <w:overflowPunct/>
        <w:topLinePunct w:val="0"/>
        <w:autoSpaceDN/>
        <w:bidi w:val="0"/>
        <w:adjustRightInd/>
        <w:snapToGrid/>
        <w:spacing w:after="0" w:line="580" w:lineRule="exact"/>
        <w:jc w:val="both"/>
        <w:textAlignment w:val="auto"/>
        <w:rPr>
          <w:rFonts w:ascii="黑体" w:hAnsi="黑体" w:eastAsia="黑体" w:cs="黑体"/>
          <w:color w:val="auto"/>
          <w:sz w:val="32"/>
          <w:szCs w:val="32"/>
        </w:rPr>
      </w:pPr>
      <w:r>
        <w:rPr>
          <w:rFonts w:hint="eastAsia" w:ascii="黑体" w:hAnsi="黑体" w:eastAsia="黑体" w:cs="黑体"/>
          <w:color w:val="auto"/>
          <w:sz w:val="32"/>
          <w:szCs w:val="32"/>
        </w:rPr>
        <w:t>三、持续深入开展整改</w:t>
      </w:r>
    </w:p>
    <w:p w14:paraId="76A3F53A">
      <w:pPr>
        <w:keepLines w:val="0"/>
        <w:pageBreakBefore w:val="0"/>
        <w:widowControl w:val="0"/>
        <w:kinsoku/>
        <w:wordWrap/>
        <w:overflowPunct/>
        <w:topLinePunct w:val="0"/>
        <w:autoSpaceDN/>
        <w:bidi w:val="0"/>
        <w:adjustRightInd/>
        <w:snapToGrid/>
        <w:spacing w:after="0" w:line="580" w:lineRule="exact"/>
        <w:jc w:val="both"/>
        <w:textAlignment w:val="auto"/>
        <w:rPr>
          <w:rFonts w:ascii="仿宋_GB2312" w:hAnsi="仿宋_GB2312" w:eastAsia="仿宋_GB2312" w:cs="仿宋_GB2312"/>
          <w:color w:val="auto"/>
          <w:sz w:val="32"/>
          <w:szCs w:val="32"/>
        </w:rPr>
      </w:pPr>
      <w:r>
        <w:rPr>
          <w:rFonts w:hint="eastAsia" w:ascii="仿宋_GB2312" w:hAnsi="楷体_GB2312" w:eastAsia="仿宋_GB2312" w:cs="楷体_GB2312"/>
          <w:b/>
          <w:bCs/>
          <w:color w:val="auto"/>
          <w:sz w:val="32"/>
          <w:szCs w:val="32"/>
        </w:rPr>
        <w:t xml:space="preserve">    </w:t>
      </w:r>
      <w:r>
        <w:rPr>
          <w:rFonts w:hint="eastAsia" w:ascii="仿宋_GB2312" w:hAnsi="仿宋_GB2312" w:eastAsia="仿宋_GB2312" w:cs="仿宋_GB2312"/>
          <w:color w:val="auto"/>
          <w:sz w:val="32"/>
          <w:szCs w:val="32"/>
        </w:rPr>
        <w:t>今后，中张贾村党支部将以这次县委巡察为契机，举一反三，开展自查自纠，紧紧抓住这些问题和问题线索深入解决问题，把巡察的反馈意见作为一项长期工作来抓，进一步巩固整改成果。</w:t>
      </w:r>
    </w:p>
    <w:p w14:paraId="75AFC4DA">
      <w:pPr>
        <w:keepLines w:val="0"/>
        <w:pageBreakBefore w:val="0"/>
        <w:widowControl w:val="0"/>
        <w:kinsoku/>
        <w:wordWrap/>
        <w:overflowPunct/>
        <w:topLinePunct w:val="0"/>
        <w:autoSpaceDN/>
        <w:bidi w:val="0"/>
        <w:adjustRightInd/>
        <w:snapToGrid/>
        <w:spacing w:after="0" w:line="580" w:lineRule="exact"/>
        <w:ind w:firstLine="643" w:firstLineChars="200"/>
        <w:jc w:val="both"/>
        <w:textAlignment w:val="auto"/>
        <w:rPr>
          <w:rFonts w:ascii="仿宋_GB2312" w:hAnsi="仿宋_GB2312" w:eastAsia="仿宋_GB2312" w:cs="仿宋_GB2312"/>
          <w:color w:val="auto"/>
          <w:sz w:val="32"/>
          <w:szCs w:val="32"/>
        </w:rPr>
      </w:pPr>
      <w:r>
        <w:rPr>
          <w:rFonts w:hint="eastAsia" w:ascii="楷体_GB2312" w:hAnsi="仿宋_GB2312" w:eastAsia="楷体_GB2312" w:cs="仿宋_GB2312"/>
          <w:b/>
          <w:color w:val="auto"/>
          <w:sz w:val="32"/>
          <w:szCs w:val="32"/>
        </w:rPr>
        <w:t>（一）抓好整改后续工作，</w:t>
      </w:r>
      <w:r>
        <w:rPr>
          <w:rFonts w:hint="eastAsia" w:ascii="仿宋_GB2312" w:hAnsi="仿宋_GB2312" w:eastAsia="仿宋_GB2312" w:cs="仿宋_GB2312"/>
          <w:color w:val="auto"/>
          <w:sz w:val="32"/>
          <w:szCs w:val="32"/>
        </w:rPr>
        <w:t>对已基本完成的整改任务，适时组织“回头看”，确保工作不松懈，对于需要较长时间整改的任务，逐步建立长效机制，认真抓好落实。</w:t>
      </w:r>
    </w:p>
    <w:p w14:paraId="21AD04BB">
      <w:pPr>
        <w:keepLines w:val="0"/>
        <w:pageBreakBefore w:val="0"/>
        <w:widowControl w:val="0"/>
        <w:kinsoku/>
        <w:wordWrap/>
        <w:overflowPunct/>
        <w:topLinePunct w:val="0"/>
        <w:autoSpaceDN/>
        <w:bidi w:val="0"/>
        <w:adjustRightInd/>
        <w:snapToGrid/>
        <w:spacing w:after="0" w:line="580" w:lineRule="exact"/>
        <w:ind w:firstLine="643" w:firstLineChars="200"/>
        <w:jc w:val="both"/>
        <w:textAlignment w:val="auto"/>
        <w:rPr>
          <w:rFonts w:ascii="仿宋_GB2312" w:hAnsi="仿宋_GB2312" w:eastAsia="仿宋_GB2312" w:cs="仿宋_GB2312"/>
          <w:color w:val="C00000"/>
          <w:sz w:val="32"/>
          <w:szCs w:val="32"/>
        </w:rPr>
      </w:pPr>
      <w:r>
        <w:rPr>
          <w:rFonts w:hint="eastAsia" w:ascii="楷体_GB2312" w:hAnsi="仿宋_GB2312" w:eastAsia="楷体_GB2312" w:cs="仿宋_GB2312"/>
          <w:b/>
          <w:color w:val="auto"/>
          <w:sz w:val="32"/>
          <w:szCs w:val="32"/>
        </w:rPr>
        <w:t>（二）着力落实“两个责任”，</w:t>
      </w:r>
      <w:r>
        <w:rPr>
          <w:rFonts w:hint="eastAsia" w:ascii="仿宋_GB2312" w:hAnsi="仿宋_GB2312" w:eastAsia="仿宋_GB2312" w:cs="仿宋_GB2312"/>
          <w:color w:val="auto"/>
          <w:sz w:val="32"/>
          <w:szCs w:val="32"/>
        </w:rPr>
        <w:t>加强党风廉政建设基础工作，抓实抓好，通过加强党风廉政建设，不断改进工作作风，凝聚力量，营造风清气正，干事创业的良好环境。</w:t>
      </w:r>
    </w:p>
    <w:p w14:paraId="7E164181">
      <w:pPr>
        <w:keepLines w:val="0"/>
        <w:pageBreakBefore w:val="0"/>
        <w:widowControl w:val="0"/>
        <w:kinsoku/>
        <w:wordWrap/>
        <w:overflowPunct/>
        <w:topLinePunct w:val="0"/>
        <w:autoSpaceDN/>
        <w:bidi w:val="0"/>
        <w:adjustRightInd/>
        <w:snapToGrid/>
        <w:spacing w:after="0" w:line="580" w:lineRule="exact"/>
        <w:ind w:firstLine="2240" w:firstLineChars="700"/>
        <w:jc w:val="right"/>
        <w:textAlignment w:val="auto"/>
        <w:rPr>
          <w:rFonts w:ascii="仿宋_GB2312" w:eastAsia="仿宋_GB2312"/>
          <w:color w:val="C00000"/>
          <w:sz w:val="32"/>
          <w:szCs w:val="32"/>
        </w:rPr>
      </w:pPr>
    </w:p>
    <w:p w14:paraId="51859C24">
      <w:pPr>
        <w:keepLines w:val="0"/>
        <w:pageBreakBefore w:val="0"/>
        <w:widowControl w:val="0"/>
        <w:kinsoku/>
        <w:wordWrap/>
        <w:overflowPunct/>
        <w:topLinePunct w:val="0"/>
        <w:autoSpaceDN/>
        <w:bidi w:val="0"/>
        <w:adjustRightInd/>
        <w:snapToGrid/>
        <w:spacing w:after="0" w:line="580" w:lineRule="exact"/>
        <w:ind w:firstLine="2240" w:firstLineChars="700"/>
        <w:jc w:val="right"/>
        <w:textAlignment w:val="auto"/>
        <w:rPr>
          <w:rFonts w:ascii="仿宋_GB2312" w:eastAsia="仿宋_GB2312"/>
          <w:color w:val="C00000"/>
          <w:sz w:val="32"/>
          <w:szCs w:val="32"/>
        </w:rPr>
      </w:pPr>
    </w:p>
    <w:p w14:paraId="27027935">
      <w:pPr>
        <w:keepLines w:val="0"/>
        <w:pageBreakBefore w:val="0"/>
        <w:widowControl w:val="0"/>
        <w:kinsoku/>
        <w:wordWrap/>
        <w:overflowPunct/>
        <w:topLinePunct w:val="0"/>
        <w:autoSpaceDN/>
        <w:bidi w:val="0"/>
        <w:adjustRightInd/>
        <w:snapToGrid/>
        <w:spacing w:after="0" w:line="580" w:lineRule="exact"/>
        <w:ind w:firstLine="2240" w:firstLineChars="700"/>
        <w:jc w:val="right"/>
        <w:textAlignment w:val="auto"/>
        <w:rPr>
          <w:rFonts w:ascii="仿宋_GB2312" w:eastAsia="仿宋_GB2312"/>
          <w:color w:val="C00000"/>
          <w:sz w:val="32"/>
          <w:szCs w:val="32"/>
        </w:rPr>
      </w:pPr>
    </w:p>
    <w:p w14:paraId="67EAE9AA">
      <w:pPr>
        <w:keepLines w:val="0"/>
        <w:pageBreakBefore w:val="0"/>
        <w:widowControl w:val="0"/>
        <w:kinsoku/>
        <w:wordWrap/>
        <w:overflowPunct/>
        <w:topLinePunct w:val="0"/>
        <w:autoSpaceDN/>
        <w:bidi w:val="0"/>
        <w:adjustRightInd/>
        <w:snapToGrid/>
        <w:spacing w:after="0" w:line="580" w:lineRule="exact"/>
        <w:ind w:firstLine="2240" w:firstLineChars="700"/>
        <w:jc w:val="right"/>
        <w:textAlignment w:val="auto"/>
        <w:rPr>
          <w:rFonts w:ascii="仿宋_GB2312" w:eastAsia="仿宋_GB2312"/>
          <w:color w:val="C00000"/>
          <w:sz w:val="32"/>
          <w:szCs w:val="32"/>
        </w:rPr>
      </w:pPr>
    </w:p>
    <w:p w14:paraId="22C5C137">
      <w:pPr>
        <w:keepLines w:val="0"/>
        <w:pageBreakBefore w:val="0"/>
        <w:widowControl w:val="0"/>
        <w:kinsoku/>
        <w:wordWrap/>
        <w:overflowPunct/>
        <w:topLinePunct w:val="0"/>
        <w:autoSpaceDN/>
        <w:bidi w:val="0"/>
        <w:adjustRightInd/>
        <w:snapToGrid/>
        <w:spacing w:after="0" w:line="580" w:lineRule="exact"/>
        <w:ind w:firstLine="2240" w:firstLineChars="700"/>
        <w:jc w:val="right"/>
        <w:textAlignment w:val="auto"/>
        <w:rPr>
          <w:rFonts w:ascii="仿宋_GB2312" w:eastAsia="仿宋_GB2312"/>
          <w:color w:val="C00000"/>
          <w:sz w:val="32"/>
          <w:szCs w:val="32"/>
        </w:rPr>
      </w:pPr>
    </w:p>
    <w:p w14:paraId="02ADF02F">
      <w:pPr>
        <w:keepLines w:val="0"/>
        <w:pageBreakBefore w:val="0"/>
        <w:widowControl w:val="0"/>
        <w:kinsoku/>
        <w:wordWrap/>
        <w:overflowPunct/>
        <w:topLinePunct w:val="0"/>
        <w:autoSpaceDN/>
        <w:bidi w:val="0"/>
        <w:adjustRightInd/>
        <w:snapToGrid/>
        <w:spacing w:after="0" w:line="580" w:lineRule="exact"/>
        <w:jc w:val="right"/>
        <w:textAlignment w:val="auto"/>
        <w:rPr>
          <w:rFonts w:ascii="仿宋_GB2312" w:hAnsi="仿宋_GB2312" w:eastAsia="仿宋_GB2312" w:cs="仿宋_GB2312"/>
          <w:color w:val="auto"/>
          <w:sz w:val="32"/>
          <w:szCs w:val="32"/>
        </w:rPr>
      </w:pPr>
      <w:r>
        <w:rPr>
          <w:rFonts w:hint="eastAsia" w:ascii="仿宋_GB2312" w:eastAsia="仿宋_GB2312"/>
          <w:color w:val="auto"/>
          <w:sz w:val="32"/>
          <w:szCs w:val="32"/>
        </w:rPr>
        <w:t>中张贾村村民委员会</w:t>
      </w:r>
    </w:p>
    <w:p w14:paraId="64A09E3E">
      <w:pPr>
        <w:keepLines w:val="0"/>
        <w:pageBreakBefore w:val="0"/>
        <w:kinsoku/>
        <w:wordWrap/>
        <w:overflowPunct/>
        <w:topLinePunct w:val="0"/>
        <w:autoSpaceDN/>
        <w:bidi w:val="0"/>
        <w:adjustRightInd/>
        <w:snapToGrid/>
        <w:spacing w:after="0" w:line="580" w:lineRule="exact"/>
        <w:ind w:firstLine="470" w:firstLineChars="147"/>
        <w:jc w:val="right"/>
        <w:textAlignment w:val="auto"/>
        <w:rPr>
          <w:rFonts w:ascii="仿宋_GB2312" w:eastAsia="仿宋_GB2312"/>
          <w:color w:val="auto"/>
          <w:sz w:val="32"/>
          <w:szCs w:val="32"/>
        </w:rPr>
      </w:pPr>
      <w:r>
        <w:rPr>
          <w:rFonts w:hint="eastAsia" w:ascii="仿宋_GB2312" w:eastAsia="仿宋_GB2312"/>
          <w:color w:val="auto"/>
          <w:sz w:val="32"/>
          <w:szCs w:val="32"/>
        </w:rPr>
        <w:t xml:space="preserve"> </w:t>
      </w:r>
    </w:p>
    <w:p w14:paraId="3B1F455F">
      <w:pPr>
        <w:keepLines w:val="0"/>
        <w:pageBreakBefore w:val="0"/>
        <w:kinsoku/>
        <w:wordWrap/>
        <w:overflowPunct/>
        <w:topLinePunct w:val="0"/>
        <w:autoSpaceDN/>
        <w:bidi w:val="0"/>
        <w:adjustRightInd/>
        <w:snapToGrid/>
        <w:spacing w:after="0" w:line="580" w:lineRule="exact"/>
        <w:ind w:firstLine="470" w:firstLineChars="147"/>
        <w:jc w:val="right"/>
        <w:textAlignment w:val="auto"/>
        <w:rPr>
          <w:rFonts w:ascii="仿宋_GB2312" w:eastAsia="仿宋_GB2312"/>
          <w:color w:val="auto"/>
          <w:sz w:val="32"/>
          <w:szCs w:val="32"/>
        </w:rPr>
      </w:pPr>
      <w:r>
        <w:rPr>
          <w:rFonts w:hint="eastAsia" w:ascii="仿宋_GB2312" w:eastAsia="仿宋_GB2312"/>
          <w:color w:val="auto"/>
          <w:sz w:val="32"/>
          <w:szCs w:val="32"/>
        </w:rPr>
        <w:t xml:space="preserve">         2024年 </w:t>
      </w:r>
      <w:r>
        <w:rPr>
          <w:rFonts w:hint="eastAsia" w:ascii="仿宋_GB2312" w:eastAsia="仿宋_GB2312"/>
          <w:color w:val="auto"/>
          <w:sz w:val="32"/>
          <w:szCs w:val="32"/>
          <w:lang w:val="en-US" w:eastAsia="zh-CN"/>
        </w:rPr>
        <w:t>10</w:t>
      </w:r>
      <w:r>
        <w:rPr>
          <w:rFonts w:hint="eastAsia" w:ascii="仿宋_GB2312" w:eastAsia="仿宋_GB2312"/>
          <w:color w:val="auto"/>
          <w:sz w:val="32"/>
          <w:szCs w:val="32"/>
        </w:rPr>
        <w:t xml:space="preserve">月 </w:t>
      </w:r>
    </w:p>
    <w:sectPr>
      <w:headerReference r:id="rId4" w:type="default"/>
      <w:footerReference r:id="rId5"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0A4DC9">
    <w:pPr>
      <w:keepLines w:val="0"/>
      <w:pageBreakBefore w:val="0"/>
      <w:widowControl w:val="0"/>
      <w:kinsoku/>
      <w:wordWrap/>
      <w:overflowPunct/>
      <w:topLinePunct w:val="0"/>
      <w:autoSpaceDE w:val="0"/>
      <w:autoSpaceDN/>
      <w:bidi w:val="0"/>
      <w:spacing w:before="0" w:beforeAutospacing="0" w:after="0" w:line="60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E328A0F">
                          <w:pPr>
                            <w:pStyle w:val="4"/>
                          </w:pPr>
                          <w:r>
                            <w:rPr>
                              <w:rFonts w:hint="eastAsia"/>
                            </w:rPr>
                            <w:fldChar w:fldCharType="begin"/>
                          </w:r>
                          <w:r>
                            <w:rPr>
                              <w:rFonts w:hint="eastAsia"/>
                            </w:rPr>
                            <w:instrText xml:space="preserve"> PAGE  \* MERGEFORMAT </w:instrText>
                          </w:r>
                          <w:r>
                            <w:rPr>
                              <w:rFonts w:hint="eastAsia"/>
                            </w:rPr>
                            <w:fldChar w:fldCharType="separate"/>
                          </w:r>
                          <w:r>
                            <w:t>9</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Ju61xDCAQAAjQMAAA4AAAAAAAAAAQAgAAAAHgEAAGRycy9lMm9Eb2MueG1sUEsF&#10;BgAAAAAGAAYAWQEAAFIFAAAAAA==&#10;">
              <v:fill on="f" focussize="0,0"/>
              <v:stroke on="f"/>
              <v:imagedata o:title=""/>
              <o:lock v:ext="edit" aspectratio="f"/>
              <v:textbox inset="0mm,0mm,0mm,0mm" style="mso-fit-shape-to-text:t;">
                <w:txbxContent>
                  <w:p w14:paraId="3E328A0F">
                    <w:pPr>
                      <w:pStyle w:val="4"/>
                    </w:pPr>
                    <w:r>
                      <w:rPr>
                        <w:rFonts w:hint="eastAsia"/>
                      </w:rPr>
                      <w:fldChar w:fldCharType="begin"/>
                    </w:r>
                    <w:r>
                      <w:rPr>
                        <w:rFonts w:hint="eastAsia"/>
                      </w:rPr>
                      <w:instrText xml:space="preserve"> PAGE  \* MERGEFORMAT </w:instrText>
                    </w:r>
                    <w:r>
                      <w:rPr>
                        <w:rFonts w:hint="eastAsia"/>
                      </w:rPr>
                      <w:fldChar w:fldCharType="separate"/>
                    </w:r>
                    <w:r>
                      <w:t>9</w:t>
                    </w:r>
                    <w:r>
                      <w:rPr>
                        <w:rFonts w:hint="eastAsia"/>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DE9DD9">
    <w:pPr>
      <w:keepLines w:val="0"/>
      <w:pageBreakBefore w:val="0"/>
      <w:widowControl w:val="0"/>
      <w:kinsoku/>
      <w:wordWrap/>
      <w:overflowPunct/>
      <w:topLinePunct w:val="0"/>
      <w:autoSpaceDE w:val="0"/>
      <w:autoSpaceDN/>
      <w:bidi w:val="0"/>
      <w:spacing w:before="0" w:beforeAutospacing="0" w:after="0" w:line="600" w:lineRule="exact"/>
      <w:ind w:firstLine="640" w:firstLineChars="200"/>
      <w:textAlignment w:val="auto"/>
      <w:rPr>
        <w:rFonts w:hint="eastAsia" w:ascii="仿宋_GB2312" w:eastAsia="仿宋_GB2312"/>
        <w:sz w:val="32"/>
        <w:szCs w:val="32"/>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10876E"/>
    <w:multiLevelType w:val="singleLevel"/>
    <w:tmpl w:val="A410876E"/>
    <w:lvl w:ilvl="0" w:tentative="0">
      <w:start w:val="1"/>
      <w:numFmt w:val="decimal"/>
      <w:lvlText w:val="%1."/>
      <w:lvlJc w:val="left"/>
      <w:pPr>
        <w:tabs>
          <w:tab w:val="left" w:pos="312"/>
        </w:tabs>
      </w:pPr>
    </w:lvl>
  </w:abstractNum>
  <w:abstractNum w:abstractNumId="1">
    <w:nsid w:val="56569A8F"/>
    <w:multiLevelType w:val="singleLevel"/>
    <w:tmpl w:val="56569A8F"/>
    <w:lvl w:ilvl="0" w:tentative="0">
      <w:start w:val="4"/>
      <w:numFmt w:val="chineseCounting"/>
      <w:suff w:val="nothing"/>
      <w:lvlText w:val="（%1）"/>
      <w:lvlJc w:val="left"/>
      <w:rPr>
        <w:rFonts w:hint="eastAsia"/>
      </w:rPr>
    </w:lvl>
  </w:abstractNum>
  <w:abstractNum w:abstractNumId="2">
    <w:nsid w:val="72D7D628"/>
    <w:multiLevelType w:val="singleLevel"/>
    <w:tmpl w:val="72D7D628"/>
    <w:lvl w:ilvl="0" w:tentative="0">
      <w:start w:val="22"/>
      <w:numFmt w:val="decimal"/>
      <w:lvlText w:val="%1."/>
      <w:lvlJc w:val="left"/>
      <w:pPr>
        <w:tabs>
          <w:tab w:val="left" w:pos="312"/>
        </w:tabs>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U1ZDM4NTk0ZDI5ZWYzOTU2YTZhYzA5OTQzNTlkMGUifQ=="/>
    <w:docVar w:name="KSO_WPS_MARK_KEY" w:val="322f892c-83be-4962-a9d6-b14300d7b79f"/>
  </w:docVars>
  <w:rsids>
    <w:rsidRoot w:val="000D456F"/>
    <w:rsid w:val="0001450B"/>
    <w:rsid w:val="00026E88"/>
    <w:rsid w:val="00031605"/>
    <w:rsid w:val="00042B49"/>
    <w:rsid w:val="00047438"/>
    <w:rsid w:val="00054849"/>
    <w:rsid w:val="00056617"/>
    <w:rsid w:val="000773F4"/>
    <w:rsid w:val="000A1276"/>
    <w:rsid w:val="000C40BC"/>
    <w:rsid w:val="000D456F"/>
    <w:rsid w:val="000D7EE6"/>
    <w:rsid w:val="000F4D06"/>
    <w:rsid w:val="00141845"/>
    <w:rsid w:val="0018327D"/>
    <w:rsid w:val="001D7DB3"/>
    <w:rsid w:val="00202E5D"/>
    <w:rsid w:val="00203361"/>
    <w:rsid w:val="00204F99"/>
    <w:rsid w:val="002343AD"/>
    <w:rsid w:val="00234F0C"/>
    <w:rsid w:val="00252F34"/>
    <w:rsid w:val="002559F6"/>
    <w:rsid w:val="002656DB"/>
    <w:rsid w:val="002761F6"/>
    <w:rsid w:val="00285A30"/>
    <w:rsid w:val="00291AEB"/>
    <w:rsid w:val="002D3CD9"/>
    <w:rsid w:val="002E1B8F"/>
    <w:rsid w:val="002E71DD"/>
    <w:rsid w:val="00302E20"/>
    <w:rsid w:val="00336A61"/>
    <w:rsid w:val="00347CE0"/>
    <w:rsid w:val="003536DB"/>
    <w:rsid w:val="00376B76"/>
    <w:rsid w:val="00385A59"/>
    <w:rsid w:val="003B2142"/>
    <w:rsid w:val="003C7230"/>
    <w:rsid w:val="003D53B3"/>
    <w:rsid w:val="004115E7"/>
    <w:rsid w:val="00442D82"/>
    <w:rsid w:val="00452FD6"/>
    <w:rsid w:val="0046077A"/>
    <w:rsid w:val="00491ED1"/>
    <w:rsid w:val="00493AEE"/>
    <w:rsid w:val="004A3206"/>
    <w:rsid w:val="00510FE9"/>
    <w:rsid w:val="005513B1"/>
    <w:rsid w:val="00560FE5"/>
    <w:rsid w:val="005A109F"/>
    <w:rsid w:val="00660582"/>
    <w:rsid w:val="006671F7"/>
    <w:rsid w:val="006B7A91"/>
    <w:rsid w:val="006C1A7D"/>
    <w:rsid w:val="00700107"/>
    <w:rsid w:val="00734C76"/>
    <w:rsid w:val="007550E8"/>
    <w:rsid w:val="0076137D"/>
    <w:rsid w:val="00795C45"/>
    <w:rsid w:val="007C4731"/>
    <w:rsid w:val="007C6716"/>
    <w:rsid w:val="008143C4"/>
    <w:rsid w:val="00821C7B"/>
    <w:rsid w:val="0083446A"/>
    <w:rsid w:val="00851DEE"/>
    <w:rsid w:val="008677FD"/>
    <w:rsid w:val="00896805"/>
    <w:rsid w:val="00896D53"/>
    <w:rsid w:val="008B5C40"/>
    <w:rsid w:val="008D10DB"/>
    <w:rsid w:val="008D1E60"/>
    <w:rsid w:val="0096076B"/>
    <w:rsid w:val="00977510"/>
    <w:rsid w:val="009E2029"/>
    <w:rsid w:val="009E4208"/>
    <w:rsid w:val="009F02A3"/>
    <w:rsid w:val="009F3D05"/>
    <w:rsid w:val="00A00AE6"/>
    <w:rsid w:val="00A1591F"/>
    <w:rsid w:val="00A2617B"/>
    <w:rsid w:val="00A3235C"/>
    <w:rsid w:val="00A400E6"/>
    <w:rsid w:val="00A42DFC"/>
    <w:rsid w:val="00A52233"/>
    <w:rsid w:val="00A55705"/>
    <w:rsid w:val="00AA414F"/>
    <w:rsid w:val="00AC0DB6"/>
    <w:rsid w:val="00AC5D1F"/>
    <w:rsid w:val="00AD67A5"/>
    <w:rsid w:val="00B51AAD"/>
    <w:rsid w:val="00B955F4"/>
    <w:rsid w:val="00BA7D0E"/>
    <w:rsid w:val="00BB352B"/>
    <w:rsid w:val="00BD430C"/>
    <w:rsid w:val="00BF6AE9"/>
    <w:rsid w:val="00C544B9"/>
    <w:rsid w:val="00C60B29"/>
    <w:rsid w:val="00C8029D"/>
    <w:rsid w:val="00C8040A"/>
    <w:rsid w:val="00C814EF"/>
    <w:rsid w:val="00C9705A"/>
    <w:rsid w:val="00CE39FB"/>
    <w:rsid w:val="00CF6E79"/>
    <w:rsid w:val="00D0638B"/>
    <w:rsid w:val="00D201B2"/>
    <w:rsid w:val="00D5301E"/>
    <w:rsid w:val="00D84226"/>
    <w:rsid w:val="00D85D70"/>
    <w:rsid w:val="00DA6D9B"/>
    <w:rsid w:val="00DB5884"/>
    <w:rsid w:val="00E07721"/>
    <w:rsid w:val="00E20FB9"/>
    <w:rsid w:val="00E421EA"/>
    <w:rsid w:val="00E74A7D"/>
    <w:rsid w:val="00EA6C82"/>
    <w:rsid w:val="00EE0C40"/>
    <w:rsid w:val="00EE11CC"/>
    <w:rsid w:val="00F1479E"/>
    <w:rsid w:val="00F361F1"/>
    <w:rsid w:val="00F67F6A"/>
    <w:rsid w:val="00F815FD"/>
    <w:rsid w:val="00FB5B48"/>
    <w:rsid w:val="00FF06B5"/>
    <w:rsid w:val="02130FD5"/>
    <w:rsid w:val="040658CB"/>
    <w:rsid w:val="044B66BD"/>
    <w:rsid w:val="07530EB7"/>
    <w:rsid w:val="099A6A6F"/>
    <w:rsid w:val="09B63652"/>
    <w:rsid w:val="0B597342"/>
    <w:rsid w:val="0CAE026D"/>
    <w:rsid w:val="0CD77503"/>
    <w:rsid w:val="0DB931C3"/>
    <w:rsid w:val="17226642"/>
    <w:rsid w:val="18216D25"/>
    <w:rsid w:val="19AE53E8"/>
    <w:rsid w:val="1C423B7C"/>
    <w:rsid w:val="1EF16671"/>
    <w:rsid w:val="1F1B5977"/>
    <w:rsid w:val="1F254868"/>
    <w:rsid w:val="1FE71774"/>
    <w:rsid w:val="208E4638"/>
    <w:rsid w:val="218E06BA"/>
    <w:rsid w:val="24E37E61"/>
    <w:rsid w:val="25AD135C"/>
    <w:rsid w:val="2DD811B1"/>
    <w:rsid w:val="2E593F3A"/>
    <w:rsid w:val="30371D11"/>
    <w:rsid w:val="30C173C7"/>
    <w:rsid w:val="30D167B3"/>
    <w:rsid w:val="336B18B6"/>
    <w:rsid w:val="359F4057"/>
    <w:rsid w:val="369525C2"/>
    <w:rsid w:val="397D3044"/>
    <w:rsid w:val="3991165F"/>
    <w:rsid w:val="3A4A08AA"/>
    <w:rsid w:val="3BB80364"/>
    <w:rsid w:val="3DAB1EC1"/>
    <w:rsid w:val="3EB6007E"/>
    <w:rsid w:val="3F0B675D"/>
    <w:rsid w:val="40F24318"/>
    <w:rsid w:val="43E502F4"/>
    <w:rsid w:val="46E55B1D"/>
    <w:rsid w:val="4888632C"/>
    <w:rsid w:val="4A833D2F"/>
    <w:rsid w:val="4EC82FA9"/>
    <w:rsid w:val="502B2620"/>
    <w:rsid w:val="51120FBB"/>
    <w:rsid w:val="51B4766A"/>
    <w:rsid w:val="56DC6C28"/>
    <w:rsid w:val="56F70AAA"/>
    <w:rsid w:val="582677D3"/>
    <w:rsid w:val="5A21029A"/>
    <w:rsid w:val="5BF14B3F"/>
    <w:rsid w:val="5C1967A5"/>
    <w:rsid w:val="5D2A49F9"/>
    <w:rsid w:val="5D3531F5"/>
    <w:rsid w:val="5E442854"/>
    <w:rsid w:val="5FF2491C"/>
    <w:rsid w:val="659F4C0F"/>
    <w:rsid w:val="6761388C"/>
    <w:rsid w:val="69BB0501"/>
    <w:rsid w:val="6D542075"/>
    <w:rsid w:val="6F696D42"/>
    <w:rsid w:val="6F8F0E00"/>
    <w:rsid w:val="70B829B3"/>
    <w:rsid w:val="70BA30E9"/>
    <w:rsid w:val="71027CB5"/>
    <w:rsid w:val="73740EF4"/>
    <w:rsid w:val="763C1BC9"/>
    <w:rsid w:val="76C543F2"/>
    <w:rsid w:val="7B491B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adjustRightInd w:val="0"/>
      <w:snapToGrid w:val="0"/>
      <w:spacing w:after="200"/>
    </w:pPr>
    <w:rPr>
      <w:rFonts w:ascii="Tahoma" w:hAnsi="Tahoma" w:eastAsia="微软雅黑" w:cs="Times New Roman"/>
      <w:sz w:val="22"/>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qFormat/>
    <w:uiPriority w:val="0"/>
    <w:pPr>
      <w:spacing w:before="100" w:beforeAutospacing="1"/>
      <w:ind w:firstLine="420"/>
    </w:pPr>
    <w:rPr>
      <w:rFonts w:ascii="Times New Roman" w:hAnsi="Times New Roman"/>
    </w:rPr>
  </w:style>
  <w:style w:type="paragraph" w:styleId="3">
    <w:name w:val="Body Text"/>
    <w:basedOn w:val="1"/>
    <w:qFormat/>
    <w:uiPriority w:val="0"/>
  </w:style>
  <w:style w:type="paragraph" w:styleId="4">
    <w:name w:val="footer"/>
    <w:basedOn w:val="1"/>
    <w:link w:val="8"/>
    <w:unhideWhenUsed/>
    <w:qFormat/>
    <w:uiPriority w:val="99"/>
    <w:pPr>
      <w:tabs>
        <w:tab w:val="center" w:pos="4153"/>
        <w:tab w:val="right" w:pos="8306"/>
      </w:tabs>
    </w:pPr>
    <w:rPr>
      <w:rFonts w:ascii="Calibri" w:hAnsi="Calibri" w:eastAsia="宋体"/>
      <w:sz w:val="18"/>
      <w:szCs w:val="18"/>
    </w:rPr>
  </w:style>
  <w:style w:type="paragraph" w:styleId="5">
    <w:name w:val="header"/>
    <w:basedOn w:val="1"/>
    <w:link w:val="9"/>
    <w:unhideWhenUsed/>
    <w:qFormat/>
    <w:uiPriority w:val="99"/>
    <w:pPr>
      <w:pBdr>
        <w:bottom w:val="single" w:color="auto" w:sz="6" w:space="1"/>
      </w:pBdr>
      <w:tabs>
        <w:tab w:val="center" w:pos="4153"/>
        <w:tab w:val="right" w:pos="8306"/>
      </w:tabs>
      <w:jc w:val="center"/>
    </w:pPr>
    <w:rPr>
      <w:rFonts w:ascii="Calibri" w:hAnsi="Calibri" w:eastAsia="宋体"/>
      <w:sz w:val="18"/>
      <w:szCs w:val="18"/>
    </w:rPr>
  </w:style>
  <w:style w:type="character" w:customStyle="1" w:styleId="8">
    <w:name w:val="页脚 Char"/>
    <w:link w:val="4"/>
    <w:semiHidden/>
    <w:qFormat/>
    <w:uiPriority w:val="99"/>
    <w:rPr>
      <w:sz w:val="18"/>
      <w:szCs w:val="18"/>
    </w:rPr>
  </w:style>
  <w:style w:type="character" w:customStyle="1" w:styleId="9">
    <w:name w:val="页眉 Char"/>
    <w:link w:val="5"/>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11</Pages>
  <Words>5012</Words>
  <Characters>5519</Characters>
  <Lines>28</Lines>
  <Paragraphs>8</Paragraphs>
  <TotalTime>10</TotalTime>
  <ScaleCrop>false</ScaleCrop>
  <LinksUpToDate>false</LinksUpToDate>
  <CharactersWithSpaces>5561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2018-03-29T09:34:00Z</dcterms:created>
  <dc:creator>User</dc:creator>
  <cp:lastModifiedBy>Administrator</cp:lastModifiedBy>
  <cp:lastPrinted>2024-10-28T09:11:00Z</cp:lastPrinted>
  <dcterms:modified xsi:type="dcterms:W3CDTF">2025-08-26T03:48:09Z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9CD0E2B32B1E42688BD80B21DEB69637_13</vt:lpwstr>
  </property>
  <property fmtid="{D5CDD505-2E9C-101B-9397-08002B2CF9AE}" pid="4" name="KSOTemplateDocerSaveRecord">
    <vt:lpwstr>eyJoZGlkIjoiY2IxY2U4MGY1MTg2OTVkMmI5OWQ1NjQyMmZjZDMxNGUifQ==</vt:lpwstr>
  </property>
</Properties>
</file>