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B9A6E7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before="0" w:beforeAutospacing="0" w:after="0" w:line="560" w:lineRule="exact"/>
        <w:ind w:firstLine="1325" w:firstLineChars="300"/>
        <w:textAlignment w:val="auto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17B5E29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韩庄镇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西云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村</w:t>
      </w:r>
    </w:p>
    <w:p w14:paraId="6CDAD2B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县委第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二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巡察组巡察反馈意见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的</w:t>
      </w:r>
    </w:p>
    <w:p w14:paraId="57355E2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6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整改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情况报告</w:t>
      </w:r>
    </w:p>
    <w:p w14:paraId="1CE76CDD">
      <w:pPr>
        <w:pStyle w:val="2"/>
        <w:rPr>
          <w:rFonts w:hint="eastAsia"/>
          <w:lang w:val="en-US" w:eastAsia="zh-CN"/>
        </w:rPr>
      </w:pPr>
    </w:p>
    <w:p w14:paraId="5818EBF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根据县委统一部署，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月1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日至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期间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十四届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县委第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第二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巡察组对韩庄镇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进行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巡察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2024年8月13日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将巡察结果对韩庄镇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西云村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进行了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反馈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通报，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西云村党支部高度重视、认真查摆，针对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巡察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组反馈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个方面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问题，召开专题会议研究制定整改方案，明确整改措施，建立整改责任台账，精心组织整改落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实，根据满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3个月报送整改落实情况的要求，现将有关整改落实情况报告如下。</w:t>
      </w:r>
    </w:p>
    <w:p w14:paraId="25EA51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一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整改工作组织情况</w:t>
      </w:r>
    </w:p>
    <w:p w14:paraId="68BB573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扛牢压实整改主体责任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中共韩庄镇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西云村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党支部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收到反馈意见后，多次召开村“两委”干部会议，认真分析存在的问题，研究整改措施，把整改工作作为一项政治任务来落实，明确要求，责任到人，层层传导压力，确保巡察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反馈意见落实到位</w:t>
      </w:r>
    </w:p>
    <w:p w14:paraId="1CD16ED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不折不扣落实整改要求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按照县委巡察组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提出的巡察整改全程要坚持“五个不放过”的要求，针对反馈的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个方面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项问题，依照工作分工建立台账，明确具体责任人，逐项交办。具备立行立改条件的，立即办理，整改到位，形成报告。</w:t>
      </w:r>
    </w:p>
    <w:p w14:paraId="68F461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（三）汇总资料，形成报告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，确保整改质效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交</w:t>
      </w:r>
      <w:r>
        <w:rPr>
          <w:rFonts w:hint="eastAsia" w:ascii="仿宋_GB2312" w:eastAsia="仿宋_GB2312"/>
          <w:kern w:val="2"/>
          <w:sz w:val="32"/>
          <w:szCs w:val="32"/>
        </w:rPr>
        <w:t>办的所有问题，在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整改</w:t>
      </w:r>
      <w:r>
        <w:rPr>
          <w:rFonts w:hint="eastAsia" w:ascii="仿宋_GB2312" w:eastAsia="仿宋_GB2312"/>
          <w:kern w:val="2"/>
          <w:sz w:val="32"/>
          <w:szCs w:val="32"/>
        </w:rPr>
        <w:t>办结后形成报告，于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规定时间内</w:t>
      </w:r>
      <w:r>
        <w:rPr>
          <w:rFonts w:hint="eastAsia" w:ascii="仿宋_GB2312" w:eastAsia="仿宋_GB2312"/>
          <w:kern w:val="2"/>
          <w:sz w:val="32"/>
          <w:szCs w:val="32"/>
        </w:rPr>
        <w:t>将报告报送县委巡察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办和县委巡察整改督查办</w:t>
      </w:r>
      <w:r>
        <w:rPr>
          <w:rFonts w:hint="eastAsia" w:ascii="仿宋_GB2312" w:eastAsia="仿宋_GB2312"/>
          <w:kern w:val="2"/>
          <w:sz w:val="32"/>
          <w:szCs w:val="32"/>
        </w:rPr>
        <w:t>进行审阅，同时做好“回头看”准备工作。</w:t>
      </w:r>
    </w:p>
    <w:p w14:paraId="15014A3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落实具体情况</w:t>
      </w:r>
    </w:p>
    <w:p w14:paraId="7701419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基层党建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方面</w:t>
      </w:r>
    </w:p>
    <w:p w14:paraId="37BD603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１、三会一课流于形式</w:t>
      </w:r>
    </w:p>
    <w:p w14:paraId="1AA0D1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今后各项会议、会议记录一定按照《关于深化和规范“三会一课”制度的通知》文件的要求(汤组【2017】55号），严格落实党建的各项规章制度，按时召开各类会议，并做好各种会议记录。严格执行“三会一课”制度，完善“三会一课”会议记录。多组织党员干部走出去，看一看，使组织生活丰富多彩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</w:p>
    <w:p w14:paraId="614AA5D3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长期未发展党员</w:t>
      </w:r>
    </w:p>
    <w:p w14:paraId="4A0D6039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按照《中国共产党发展党员细则》和“坚持标准、保证质量、改善机构、慎重发展”的十六字方针的要求，加强发展党员工作。2024年7月5日召开的党员大会，按照党员发展程序，确定为入党积极分子，刘佳转为预备党员，为党注入新力量。</w:t>
      </w:r>
    </w:p>
    <w:p w14:paraId="4769B3C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3、党费收缴不规范（立行立改）</w:t>
      </w:r>
    </w:p>
    <w:p w14:paraId="66F77855">
      <w:pPr>
        <w:keepNext w:val="0"/>
        <w:keepLines w:val="0"/>
        <w:pageBreakBefore w:val="0"/>
        <w:widowControl/>
        <w:tabs>
          <w:tab w:val="left" w:pos="60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西云村党支部按照党员党费收缴相关规定，已改正按季度收缴党费和村干部代缴党费的问题，现在按月收缴党费，杜绝村干部代缴党费的问题发生。</w:t>
      </w:r>
    </w:p>
    <w:p w14:paraId="080FEA0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4、村党支部退休党员未按退休工资基数、规定比例准确核算应交纳党费数额</w:t>
      </w:r>
    </w:p>
    <w:p w14:paraId="10B4459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退休党员已于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2024年6月27日补交1-3月党费，4月份至今按退休工资基数每月按54元缴纳党费。每月应交党费20元，个人自愿每月缴纳30元，高于应交标准。</w:t>
      </w:r>
    </w:p>
    <w:p w14:paraId="597604A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5、6名党员月交纳党费10元，未按工资基数和收入情况准确核算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</w:p>
    <w:p w14:paraId="27CAB23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我村党员三名党员正式工作，平常打零工，无正式收入明细，党费按一般党员缴纳党费。一名</w:t>
      </w:r>
      <w:r>
        <w:rPr>
          <w:rFonts w:hint="eastAsia" w:ascii="仿宋_GB2312" w:hAnsi="仿宋_GB2312" w:eastAsia="仿宋_GB2312" w:cs="仿宋_GB2312"/>
          <w:kern w:val="2"/>
          <w:sz w:val="32"/>
          <w:szCs w:val="40"/>
          <w:lang w:val="en-US" w:eastAsia="zh-CN" w:bidi="ar-SA"/>
        </w:rPr>
        <w:t>党员，患有慢性疾病，无正式工作按一般党员缴纳党费。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其余两名均按规定交纳。</w:t>
      </w:r>
    </w:p>
    <w:p w14:paraId="0655C60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民主决策方面</w:t>
      </w:r>
    </w:p>
    <w:p w14:paraId="6DF99E9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四议两公开召开程序不规范</w:t>
      </w:r>
    </w:p>
    <w:p w14:paraId="4E6416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现在已按照汤阴县村级组织会议记录的相关要求，（1.记录内容为村级组织开会研究决策等事项，记录内容要准确、清晰、完整；2.党支部会议、党员大会、村“两委”会、村民代表会或村民会议等，按照召开会议时间逐一记录；3.记录人要及时记录、认真填写，主持人要对记录内容签字确认；4.记录本要妥善保管，记完后要归档保存。）按程序规范召开“四议两公开”会议。（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2024年9月13日会议记录复印件）</w:t>
      </w:r>
    </w:p>
    <w:p w14:paraId="5B0434B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（三）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三资管理方面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</w:t>
      </w:r>
    </w:p>
    <w:p w14:paraId="6CE353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7、资产资源底数不清（立行立改）</w:t>
      </w:r>
    </w:p>
    <w:p w14:paraId="380A654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目前已对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4份合同到期未对变动情况进行变更登记和备注（附变更后合同复印件），16份村级集体合同已纳入登记台账。（附登记台账复印件）</w:t>
      </w:r>
    </w:p>
    <w:p w14:paraId="5D32FA3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8、资产管理不到位（立行立改）</w:t>
      </w:r>
    </w:p>
    <w:p w14:paraId="50AD93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目前西云村村委会与签订的村人畜吃水水管承包协议已于2014年6月27日补签续延合同。（附合同复印件）</w:t>
      </w:r>
    </w:p>
    <w:p w14:paraId="18594E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9、土地流转合同签订不规范（立行立改）</w:t>
      </w:r>
    </w:p>
    <w:p w14:paraId="4F81A5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目前村委会签订土地承包协议书、与金谷鸭场签订土地承包合同、与大运农业有限公司签订土地承包经营权流转合同均已完善到位。（附完善后的合同复印件）</w:t>
      </w:r>
    </w:p>
    <w:p w14:paraId="0872A38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（四）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财务监督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方面</w:t>
      </w:r>
    </w:p>
    <w:p w14:paraId="213ABBF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应记未记固定资产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（立行立改）</w:t>
      </w:r>
    </w:p>
    <w:p w14:paraId="75DBF29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未记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已记入固定资产</w:t>
      </w:r>
    </w:p>
    <w:p w14:paraId="33E261E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账票不符</w:t>
      </w:r>
    </w:p>
    <w:p w14:paraId="6BD4CA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结果：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2024年6月26日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按照财务相关规定，将2022年3月11#通信支出退回并入村集体账目。（附入账凭证复印件）</w:t>
      </w:r>
    </w:p>
    <w:p w14:paraId="6A950607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财务支出手续混乱</w:t>
      </w:r>
    </w:p>
    <w:p w14:paraId="06EE7C12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现已按照“四议两公开”程序和工程项目招标规定，将村西郊森林公园平整绿化工程项目相关会议记录完善到位。（附会议记录复印件）</w:t>
      </w:r>
    </w:p>
    <w:p w14:paraId="742EB6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2021年5月7#贫困户建房维修项目。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（1）受益贫困户户数按合同为三户，但村两委会议记录受益户为一户或两户，受益户数矛盾。（2）没有验收报告。（3）会议记录决议支出为10万元，但是实际支出111977.54元，超支1万多元。</w:t>
      </w:r>
    </w:p>
    <w:p w14:paraId="79439C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）合同受益贫困户户数和两委会会议记录受益户户数矛盾，是表达方式错误，实际受益贫困户是两户。（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）该维修项目验收报告已完善到位。（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会议记录决议原计划先支付10万元（因估算村集体账目资金不足），待维修项目全部验收后支付下欠余款，后由于施工方将维修项目全部费用开票，且维修项目验收完毕，加上村集体账目有了钱，因此一次性将维修项目全款支付给了施工单位。对相关责任人进行了批评教育，今后引以为戒，杜绝类似现象发生。</w:t>
      </w:r>
    </w:p>
    <w:p w14:paraId="19E37B6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14、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支出管理混乱。</w:t>
      </w:r>
    </w:p>
    <w:p w14:paraId="612C32B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加强对财会人员业务知识培训，吸取教训，今后绝不出现类似情况。</w:t>
      </w:r>
    </w:p>
    <w:p w14:paraId="0A12C14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15、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佐证材料不完整。</w:t>
      </w:r>
    </w:p>
    <w:p w14:paraId="7A07A4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该问题在巡察组巡察期间已立行立改，并对财会人员进行批评教育，并完善了相关佐证材料，今后绝不出现类似情况。</w:t>
      </w:r>
    </w:p>
    <w:p w14:paraId="6C813F6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佐证材料不完整。</w:t>
      </w:r>
    </w:p>
    <w:p w14:paraId="20ECD79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该问题在巡察组巡察期间已立行立改，并对财会人员进行批评教育，并完善了验收报告，今后绝不出现类似情况。</w:t>
      </w:r>
    </w:p>
    <w:p w14:paraId="2473C1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17、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佐证材料不完整。2022年9月4#租房款，未附租赁合同。2021年10月4#老村委会租房款，未附合同。</w:t>
      </w:r>
    </w:p>
    <w:p w14:paraId="472B184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该问题在巡察组巡察期间已立行立改，并对财会人员进行批评教育，今后绝不出现类似情况。</w:t>
      </w:r>
    </w:p>
    <w:p w14:paraId="2FDF9BB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18、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佐证材料不完整。2021年6月12#绿化村庄（森林培育）支出，缺失验收报告。</w:t>
      </w:r>
    </w:p>
    <w:p w14:paraId="13B45AA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该问题在巡察组巡察期间已立行立改，并完善了验收报告，并对财会人员进行批评教育，今后绝不出现类似情况。</w:t>
      </w:r>
    </w:p>
    <w:p w14:paraId="446350A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19、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零工单未签字</w:t>
      </w:r>
    </w:p>
    <w:p w14:paraId="1D6A682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吸取教训，充分发挥监委会监督作用，并对监委会人员和财会人员进行批评教育，提高履职能力，防止类似情况发生。</w:t>
      </w:r>
    </w:p>
    <w:p w14:paraId="1B12AEC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（五）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村务监督方面</w:t>
      </w:r>
    </w:p>
    <w:p w14:paraId="711784F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监委会流于形式</w:t>
      </w:r>
    </w:p>
    <w:p w14:paraId="3FAEF45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今后严格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按照《村务监督委员会工作办法》规定，明确职责清单，推进村务监督委员会规范化建设。定期组织村务监督委员会成员开展业务知识学习，规范完善监委会工作记录，防止类似事情再次发生。</w:t>
      </w:r>
    </w:p>
    <w:p w14:paraId="6518BD9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21、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2021至2023年村委务监督委员会工作记录均无民主评议结果，疑未对党支部、村委会、监督小组及成员开展民主评议。</w:t>
      </w:r>
    </w:p>
    <w:p w14:paraId="3463EE7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规范完善监委会工作记录，针对监督工作中存在的问题进行及时纠正，按照相关规定，按要求对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党支部、村委会、监督小组及成员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进行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民主评议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，并详细填入监委会记录，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防止类似事情再次发生。</w:t>
      </w:r>
    </w:p>
    <w:p w14:paraId="2B4C51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（六）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群众急难愁盼问题</w:t>
      </w:r>
    </w:p>
    <w:p w14:paraId="14FD917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22、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村容村貌存在脏乱差问题。</w:t>
      </w:r>
    </w:p>
    <w:p w14:paraId="104BC95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一是召开“四议两公开”工作法会议，进一步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完善村规民约，提升村民精神风貌，增强村民环境保护意识，杜绝村民随意倾倒垃圾、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堆放杂物、私搭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乱建现象发生。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二是按照镇政府统一安排，结合本村实际制定“空心村”治理方案，分步骤提升人居环境。</w:t>
      </w:r>
    </w:p>
    <w:p w14:paraId="1E05359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群众生活污水无处排放问题。</w:t>
      </w:r>
    </w:p>
    <w:p w14:paraId="77230E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西云村</w:t>
      </w:r>
      <w:r>
        <w:rPr>
          <w:rFonts w:hint="eastAsia" w:ascii="仿宋_GB2312" w:hAnsi="仿宋_GB2312" w:eastAsia="仿宋_GB2312" w:cs="仿宋_GB2312"/>
          <w:sz w:val="32"/>
          <w:szCs w:val="40"/>
        </w:rPr>
        <w:t>中村东南三户村民在2019年村污水管网改建时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40"/>
        </w:rPr>
        <w:t>因三户宅基地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地势</w:t>
      </w:r>
      <w:r>
        <w:rPr>
          <w:rFonts w:hint="eastAsia" w:ascii="仿宋_GB2312" w:hAnsi="仿宋_GB2312" w:eastAsia="仿宋_GB2312" w:cs="仿宋_GB2312"/>
          <w:sz w:val="32"/>
          <w:szCs w:val="40"/>
        </w:rPr>
        <w:t>底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洼，</w:t>
      </w:r>
      <w:r>
        <w:rPr>
          <w:rFonts w:hint="eastAsia" w:ascii="仿宋_GB2312" w:hAnsi="仿宋_GB2312" w:eastAsia="仿宋_GB2312" w:cs="仿宋_GB2312"/>
          <w:sz w:val="32"/>
          <w:szCs w:val="40"/>
        </w:rPr>
        <w:t>当时三户生活污水排放无法入管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网，</w:t>
      </w:r>
      <w:r>
        <w:rPr>
          <w:rFonts w:hint="eastAsia" w:ascii="仿宋_GB2312" w:hAnsi="仿宋_GB2312" w:eastAsia="仿宋_GB2312" w:cs="仿宋_GB2312"/>
          <w:sz w:val="32"/>
          <w:szCs w:val="40"/>
        </w:rPr>
        <w:t>按当时施工设计预留了一个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大型</w:t>
      </w:r>
      <w:r>
        <w:rPr>
          <w:rFonts w:hint="eastAsia" w:ascii="仿宋_GB2312" w:hAnsi="仿宋_GB2312" w:eastAsia="仿宋_GB2312" w:cs="仿宋_GB2312"/>
          <w:sz w:val="32"/>
          <w:szCs w:val="40"/>
        </w:rPr>
        <w:t>沉淀池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40"/>
        </w:rPr>
        <w:t>村委会按时对其进行抽运，经村两委对现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壮</w:t>
      </w:r>
      <w:r>
        <w:rPr>
          <w:rFonts w:hint="eastAsia" w:ascii="仿宋_GB2312" w:hAnsi="仿宋_GB2312" w:eastAsia="仿宋_GB2312" w:cs="仿宋_GB2312"/>
          <w:sz w:val="32"/>
          <w:szCs w:val="40"/>
        </w:rPr>
        <w:t>实地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观</w:t>
      </w:r>
      <w:r>
        <w:rPr>
          <w:rFonts w:hint="eastAsia" w:ascii="仿宋_GB2312" w:hAnsi="仿宋_GB2312" w:eastAsia="仿宋_GB2312" w:cs="仿宋_GB2312"/>
          <w:sz w:val="32"/>
          <w:szCs w:val="40"/>
        </w:rPr>
        <w:t>察计划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40"/>
        </w:rPr>
        <w:t>302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40"/>
        </w:rPr>
        <w:t>道路施工结束后沿道路东侧进行管道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铺</w:t>
      </w:r>
      <w:r>
        <w:rPr>
          <w:rFonts w:hint="eastAsia" w:ascii="仿宋_GB2312" w:hAnsi="仿宋_GB2312" w:eastAsia="仿宋_GB2312" w:cs="仿宋_GB2312"/>
          <w:sz w:val="32"/>
          <w:szCs w:val="40"/>
        </w:rPr>
        <w:t>设入村亏水管网，因现在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40"/>
        </w:rPr>
        <w:t>302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40"/>
        </w:rPr>
        <w:t>道路正在施工中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40"/>
        </w:rPr>
        <w:t>边界没有定位无法施工，村委会与三户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协</w:t>
      </w:r>
      <w:r>
        <w:rPr>
          <w:rFonts w:hint="eastAsia" w:ascii="仿宋_GB2312" w:hAnsi="仿宋_GB2312" w:eastAsia="仿宋_GB2312" w:cs="仿宋_GB2312"/>
          <w:sz w:val="32"/>
          <w:szCs w:val="40"/>
        </w:rPr>
        <w:t>商双方同意，沉淀池满后，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村委会</w:t>
      </w:r>
      <w:r>
        <w:rPr>
          <w:rFonts w:hint="eastAsia" w:ascii="仿宋_GB2312" w:hAnsi="仿宋_GB2312" w:eastAsia="仿宋_GB2312" w:cs="仿宋_GB2312"/>
          <w:sz w:val="32"/>
          <w:szCs w:val="40"/>
        </w:rPr>
        <w:t>及时安排抽污车辆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抽</w:t>
      </w:r>
      <w:r>
        <w:rPr>
          <w:rFonts w:hint="eastAsia" w:ascii="仿宋_GB2312" w:hAnsi="仿宋_GB2312" w:eastAsia="仿宋_GB2312" w:cs="仿宋_GB2312"/>
          <w:sz w:val="32"/>
          <w:szCs w:val="40"/>
        </w:rPr>
        <w:t>运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，确保村民生活污水及时排放。</w:t>
      </w:r>
    </w:p>
    <w:p w14:paraId="79157348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24、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中云村东南角排水沟不畅问题。</w:t>
      </w:r>
    </w:p>
    <w:p w14:paraId="48F09C0C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一是已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将此问题与上级主管部门反映，待S302省道改道工程结束后，尽快将上述村民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家用生活污水管道连接到村污水管网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。二是做好群众思想工作，加强对该区域的巡逻检查和救援准备工作，防止发生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危害群众财物、生命安全等风险隐患。</w:t>
      </w:r>
    </w:p>
    <w:p w14:paraId="0681AB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Autospacing="0" w:after="0" w:line="58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下一步工作打算</w:t>
      </w:r>
    </w:p>
    <w:p w14:paraId="13A6F4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Autospacing="0" w:after="0" w:line="580" w:lineRule="exact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b/>
          <w:bCs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今后，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西云村</w:t>
      </w:r>
      <w:r>
        <w:rPr>
          <w:rFonts w:hint="eastAsia" w:ascii="仿宋_GB2312" w:hAnsi="仿宋_GB2312" w:eastAsia="仿宋_GB2312" w:cs="仿宋_GB2312"/>
          <w:sz w:val="32"/>
          <w:szCs w:val="32"/>
        </w:rPr>
        <w:t>党支部将以这次县委巡察为契机，举一反三，开展自查自纠，紧紧抓住这些问题和问题线索深入解决问题，把巡察的反馈意见作为一项长期工作来抓，进一步巩固整改成果。</w:t>
      </w:r>
    </w:p>
    <w:p w14:paraId="1FBE4F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Autospacing="0" w:after="0"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仿宋_GB2312" w:eastAsia="楷体_GB2312" w:cs="仿宋_GB2312"/>
          <w:b/>
          <w:bCs w:val="0"/>
          <w:sz w:val="32"/>
          <w:szCs w:val="32"/>
        </w:rPr>
        <w:t>（一）抓好整改后续工作</w:t>
      </w:r>
      <w:r>
        <w:rPr>
          <w:rFonts w:hint="eastAsia" w:ascii="楷体_GB2312" w:hAnsi="仿宋_GB2312" w:eastAsia="楷体_GB2312" w:cs="仿宋_GB2312"/>
          <w:b/>
          <w:bCs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对已基本完成的整改任务，适时组织“回头看”，确保工作不松懈，对于需要较长时间整改的任务，逐步建立长效机制，认真抓好落实。</w:t>
      </w:r>
    </w:p>
    <w:p w14:paraId="7941CE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Autospacing="0" w:after="0"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仿宋_GB2312" w:eastAsia="楷体_GB2312" w:cs="仿宋_GB2312"/>
          <w:b/>
          <w:bCs w:val="0"/>
          <w:sz w:val="32"/>
          <w:szCs w:val="32"/>
        </w:rPr>
        <w:t>（二）着力落实“两个责任”</w:t>
      </w:r>
      <w:r>
        <w:rPr>
          <w:rFonts w:hint="eastAsia" w:ascii="楷体_GB2312" w:hAnsi="仿宋_GB2312" w:eastAsia="楷体_GB2312" w:cs="仿宋_GB2312"/>
          <w:b/>
          <w:bCs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加强党风廉政建设基础工作，抓实抓好，通过加强党风廉政建设，不断改进工作作风，凝聚力量，营造风清气正，干事创业的良好环境。</w:t>
      </w:r>
    </w:p>
    <w:p w14:paraId="571D03A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 </w:t>
      </w:r>
    </w:p>
    <w:p w14:paraId="7EA583C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</w:t>
      </w:r>
    </w:p>
    <w:p w14:paraId="255C4F5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13BDDE7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3D571C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中共韩庄镇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西云村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党支部</w:t>
      </w:r>
    </w:p>
    <w:p w14:paraId="25EA37E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                      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4年10月31日</w:t>
      </w: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642755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670829"/>
    <w:multiLevelType w:val="singleLevel"/>
    <w:tmpl w:val="91670829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59688AD9"/>
    <w:multiLevelType w:val="singleLevel"/>
    <w:tmpl w:val="59688AD9"/>
    <w:lvl w:ilvl="0" w:tentative="0">
      <w:start w:val="1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TNlNzMyMjI4NzVkNTcwNGE1MzhiOGQ2NzI1YWYxYWYifQ=="/>
  </w:docVars>
  <w:rsids>
    <w:rsidRoot w:val="00762C4C"/>
    <w:rsid w:val="003948B4"/>
    <w:rsid w:val="005C453F"/>
    <w:rsid w:val="00762C4C"/>
    <w:rsid w:val="00A95C36"/>
    <w:rsid w:val="00B5568E"/>
    <w:rsid w:val="00DE2527"/>
    <w:rsid w:val="05212B27"/>
    <w:rsid w:val="05946468"/>
    <w:rsid w:val="063127B9"/>
    <w:rsid w:val="06622973"/>
    <w:rsid w:val="098B2719"/>
    <w:rsid w:val="0DD520F3"/>
    <w:rsid w:val="11E25E7A"/>
    <w:rsid w:val="11ED1C8A"/>
    <w:rsid w:val="12B40B75"/>
    <w:rsid w:val="12BE7183"/>
    <w:rsid w:val="171B7CA9"/>
    <w:rsid w:val="18341AE3"/>
    <w:rsid w:val="1B7B538D"/>
    <w:rsid w:val="1BA22798"/>
    <w:rsid w:val="1C2B3B11"/>
    <w:rsid w:val="1C333CE6"/>
    <w:rsid w:val="1C7034EA"/>
    <w:rsid w:val="1CDF4B36"/>
    <w:rsid w:val="1F3F420E"/>
    <w:rsid w:val="24DB3BC4"/>
    <w:rsid w:val="270F4005"/>
    <w:rsid w:val="2AD63C8E"/>
    <w:rsid w:val="2B0A3CD0"/>
    <w:rsid w:val="2F754C15"/>
    <w:rsid w:val="326208B4"/>
    <w:rsid w:val="35A21219"/>
    <w:rsid w:val="35A30305"/>
    <w:rsid w:val="36D85586"/>
    <w:rsid w:val="387271F8"/>
    <w:rsid w:val="39B4180C"/>
    <w:rsid w:val="39FB3686"/>
    <w:rsid w:val="3C8E5B9D"/>
    <w:rsid w:val="3E274C18"/>
    <w:rsid w:val="3FBB2CFD"/>
    <w:rsid w:val="40C854ED"/>
    <w:rsid w:val="410E4E6E"/>
    <w:rsid w:val="43EF4B3E"/>
    <w:rsid w:val="440B113A"/>
    <w:rsid w:val="44CB735A"/>
    <w:rsid w:val="4537535E"/>
    <w:rsid w:val="457E046A"/>
    <w:rsid w:val="47305B9A"/>
    <w:rsid w:val="49980C66"/>
    <w:rsid w:val="49A13B97"/>
    <w:rsid w:val="4AAF2E27"/>
    <w:rsid w:val="4F5628C5"/>
    <w:rsid w:val="526D7CA2"/>
    <w:rsid w:val="56E40338"/>
    <w:rsid w:val="57007337"/>
    <w:rsid w:val="58B063F6"/>
    <w:rsid w:val="59960B9D"/>
    <w:rsid w:val="5CD31CC9"/>
    <w:rsid w:val="5FB81872"/>
    <w:rsid w:val="603E2C7E"/>
    <w:rsid w:val="6063354B"/>
    <w:rsid w:val="65C81810"/>
    <w:rsid w:val="6936186F"/>
    <w:rsid w:val="6B1227DA"/>
    <w:rsid w:val="6BDC5FF9"/>
    <w:rsid w:val="71754026"/>
    <w:rsid w:val="71CE72D4"/>
    <w:rsid w:val="72042B85"/>
    <w:rsid w:val="74626AE3"/>
    <w:rsid w:val="76102F17"/>
    <w:rsid w:val="7892370F"/>
    <w:rsid w:val="7ABF30F9"/>
    <w:rsid w:val="7C66368D"/>
    <w:rsid w:val="7DCD1822"/>
    <w:rsid w:val="7EDBF0F3"/>
    <w:rsid w:val="7EE72FD8"/>
    <w:rsid w:val="7F0F1427"/>
    <w:rsid w:val="7FA5501A"/>
    <w:rsid w:val="C844F302"/>
    <w:rsid w:val="DBEF5E09"/>
    <w:rsid w:val="EC3FFACD"/>
    <w:rsid w:val="F7FF64B6"/>
    <w:rsid w:val="FFFDF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before="100" w:beforeAutospacing="1" w:after="200"/>
    </w:pPr>
    <w:rPr>
      <w:rFonts w:ascii="Tahoma" w:hAnsi="Tahoma" w:eastAsia="宋体" w:cs="Tahoma"/>
      <w:kern w:val="0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qFormat/>
    <w:uiPriority w:val="0"/>
  </w:style>
  <w:style w:type="paragraph" w:styleId="4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5502</Words>
  <Characters>5922</Characters>
  <Lines>20</Lines>
  <Paragraphs>5</Paragraphs>
  <TotalTime>11</TotalTime>
  <ScaleCrop>false</ScaleCrop>
  <LinksUpToDate>false</LinksUpToDate>
  <CharactersWithSpaces>5986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2022-07-30T01:34:00Z</dcterms:created>
  <dc:creator>Administrator</dc:creator>
  <cp:lastModifiedBy>Administrator</cp:lastModifiedBy>
  <cp:lastPrinted>2024-09-22T01:43:00Z</cp:lastPrinted>
  <dcterms:modified xsi:type="dcterms:W3CDTF">2025-08-26T03:02:02Z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017DF3D009CE4D2982FBF098D1466714</vt:lpwstr>
  </property>
  <property fmtid="{D5CDD505-2E9C-101B-9397-08002B2CF9AE}" pid="4" name="KSOTemplateDocerSaveRecord">
    <vt:lpwstr>eyJoZGlkIjoiY2IxY2U4MGY1MTg2OTVkMmI5OWQ1NjQyMmZjZDMxNGUifQ==</vt:lpwstr>
  </property>
</Properties>
</file>