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5A43010">
      <w:pPr>
        <w:keepNext w:val="0"/>
        <w:keepLines w:val="0"/>
        <w:pageBreakBefore w:val="0"/>
        <w:widowControl w:val="0"/>
        <w:kinsoku/>
        <w:wordWrap/>
        <w:overflowPunct/>
        <w:topLinePunct w:val="0"/>
        <w:autoSpaceDE w:val="0"/>
        <w:autoSpaceDN/>
        <w:bidi w:val="0"/>
        <w:spacing w:before="0" w:beforeAutospacing="0" w:after="0" w:line="560" w:lineRule="exact"/>
        <w:textAlignment w:val="auto"/>
        <w:rPr>
          <w:rFonts w:hint="eastAsia" w:ascii="仿宋_GB2312" w:hAnsi="仿宋_GB2312" w:eastAsia="仿宋_GB2312" w:cs="仿宋_GB2312"/>
          <w:kern w:val="0"/>
          <w:sz w:val="32"/>
          <w:szCs w:val="32"/>
          <w:lang w:val="en-US" w:eastAsia="zh-CN" w:bidi="ar"/>
        </w:rPr>
      </w:pPr>
    </w:p>
    <w:p w14:paraId="02227BCD">
      <w:pPr>
        <w:keepNext w:val="0"/>
        <w:keepLines w:val="0"/>
        <w:pageBreakBefore w:val="0"/>
        <w:widowControl w:val="0"/>
        <w:kinsoku/>
        <w:wordWrap/>
        <w:overflowPunct/>
        <w:topLinePunct w:val="0"/>
        <w:autoSpaceDE w:val="0"/>
        <w:autoSpaceDN/>
        <w:bidi w:val="0"/>
        <w:adjustRightInd w:val="0"/>
        <w:snapToGrid w:val="0"/>
        <w:spacing w:before="0" w:beforeAutospacing="0" w:after="0" w:line="560" w:lineRule="exact"/>
        <w:jc w:val="center"/>
        <w:textAlignment w:val="auto"/>
        <w:rPr>
          <w:rFonts w:hint="eastAsia" w:ascii="方正小标宋简体" w:hAnsi="方正小标宋简体" w:eastAsia="方正小标宋简体" w:cs="方正小标宋简体"/>
          <w:kern w:val="0"/>
          <w:sz w:val="44"/>
          <w:szCs w:val="44"/>
          <w:lang w:val="en-US" w:eastAsia="zh-CN" w:bidi="ar"/>
        </w:rPr>
      </w:pPr>
      <w:r>
        <w:rPr>
          <w:rFonts w:hint="eastAsia" w:ascii="方正小标宋简体" w:hAnsi="方正小标宋简体" w:eastAsia="方正小标宋简体" w:cs="方正小标宋简体"/>
          <w:kern w:val="0"/>
          <w:sz w:val="44"/>
          <w:szCs w:val="44"/>
          <w:lang w:val="en-US" w:eastAsia="zh-CN" w:bidi="ar"/>
        </w:rPr>
        <w:t>韩庄镇庞洼村</w:t>
      </w:r>
    </w:p>
    <w:p w14:paraId="4A194E2B">
      <w:pPr>
        <w:keepNext w:val="0"/>
        <w:keepLines w:val="0"/>
        <w:pageBreakBefore w:val="0"/>
        <w:widowControl w:val="0"/>
        <w:kinsoku/>
        <w:wordWrap/>
        <w:overflowPunct/>
        <w:topLinePunct w:val="0"/>
        <w:autoSpaceDE w:val="0"/>
        <w:autoSpaceDN/>
        <w:bidi w:val="0"/>
        <w:adjustRightInd w:val="0"/>
        <w:snapToGrid w:val="0"/>
        <w:spacing w:before="0" w:beforeAutospacing="0" w:after="0" w:line="560" w:lineRule="exact"/>
        <w:jc w:val="center"/>
        <w:textAlignment w:val="auto"/>
        <w:rPr>
          <w:rFonts w:hint="eastAsia" w:ascii="方正小标宋简体" w:hAnsi="方正小标宋简体" w:eastAsia="方正小标宋简体" w:cs="方正小标宋简体"/>
          <w:kern w:val="0"/>
          <w:sz w:val="44"/>
          <w:szCs w:val="44"/>
          <w:lang w:val="en-US" w:eastAsia="zh-CN" w:bidi="ar"/>
        </w:rPr>
      </w:pPr>
      <w:r>
        <w:rPr>
          <w:rFonts w:hint="eastAsia" w:ascii="方正小标宋简体" w:hAnsi="方正小标宋简体" w:eastAsia="方正小标宋简体" w:cs="方正小标宋简体"/>
          <w:kern w:val="0"/>
          <w:sz w:val="44"/>
          <w:szCs w:val="44"/>
          <w:lang w:val="en-US" w:eastAsia="zh-CN" w:bidi="ar"/>
        </w:rPr>
        <w:t>关于县委第二巡察组巡察反馈意见的</w:t>
      </w:r>
    </w:p>
    <w:p w14:paraId="46AD27A9">
      <w:pPr>
        <w:keepNext w:val="0"/>
        <w:keepLines w:val="0"/>
        <w:pageBreakBefore w:val="0"/>
        <w:widowControl w:val="0"/>
        <w:kinsoku/>
        <w:wordWrap/>
        <w:overflowPunct/>
        <w:topLinePunct w:val="0"/>
        <w:autoSpaceDE w:val="0"/>
        <w:autoSpaceDN/>
        <w:bidi w:val="0"/>
        <w:adjustRightInd w:val="0"/>
        <w:snapToGrid w:val="0"/>
        <w:spacing w:before="0" w:beforeAutospacing="0" w:after="0" w:line="560" w:lineRule="exact"/>
        <w:jc w:val="center"/>
        <w:textAlignment w:val="auto"/>
        <w:rPr>
          <w:rFonts w:hint="eastAsia" w:ascii="方正小标宋简体" w:hAnsi="方正小标宋简体" w:eastAsia="方正小标宋简体" w:cs="方正小标宋简体"/>
          <w:kern w:val="0"/>
          <w:sz w:val="44"/>
          <w:szCs w:val="44"/>
          <w:lang w:val="en-US" w:eastAsia="zh-CN" w:bidi="ar"/>
        </w:rPr>
      </w:pPr>
      <w:r>
        <w:rPr>
          <w:rFonts w:hint="eastAsia" w:ascii="方正小标宋简体" w:hAnsi="方正小标宋简体" w:eastAsia="方正小标宋简体" w:cs="方正小标宋简体"/>
          <w:kern w:val="0"/>
          <w:sz w:val="44"/>
          <w:szCs w:val="44"/>
          <w:lang w:val="en-US" w:eastAsia="zh-CN" w:bidi="ar"/>
        </w:rPr>
        <w:t>整改情况报告</w:t>
      </w:r>
    </w:p>
    <w:p w14:paraId="67DECFC2">
      <w:pPr>
        <w:keepNext w:val="0"/>
        <w:keepLines w:val="0"/>
        <w:pageBreakBefore w:val="0"/>
        <w:widowControl w:val="0"/>
        <w:kinsoku/>
        <w:wordWrap/>
        <w:overflowPunct/>
        <w:topLinePunct w:val="0"/>
        <w:autoSpaceDE w:val="0"/>
        <w:autoSpaceDN/>
        <w:bidi w:val="0"/>
        <w:spacing w:before="0" w:beforeAutospacing="0" w:after="0" w:line="560" w:lineRule="exact"/>
        <w:textAlignment w:val="auto"/>
        <w:rPr>
          <w:rFonts w:hint="eastAsia" w:ascii="仿宋_GB2312" w:hAnsi="仿宋_GB2312" w:eastAsia="仿宋_GB2312" w:cs="仿宋_GB2312"/>
          <w:kern w:val="0"/>
          <w:sz w:val="32"/>
          <w:szCs w:val="32"/>
          <w:lang w:val="en-US" w:eastAsia="zh-CN" w:bidi="ar"/>
        </w:rPr>
      </w:pPr>
    </w:p>
    <w:p w14:paraId="6490243D">
      <w:pPr>
        <w:keepNext w:val="0"/>
        <w:keepLines w:val="0"/>
        <w:pageBreakBefore w:val="0"/>
        <w:widowControl w:val="0"/>
        <w:kinsoku/>
        <w:wordWrap/>
        <w:overflowPunct/>
        <w:topLinePunct w:val="0"/>
        <w:autoSpaceDE w:val="0"/>
        <w:autoSpaceDN/>
        <w:bidi w:val="0"/>
        <w:spacing w:before="0" w:beforeAutospacing="0" w:after="0" w:line="580" w:lineRule="exact"/>
        <w:ind w:left="0" w:firstLine="640" w:firstLineChars="200"/>
        <w:textAlignment w:val="auto"/>
        <w:rPr>
          <w:rFonts w:hint="eastAsia" w:ascii="Times New Roman" w:hAnsi="Times New Roman"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为深入贯彻中央关于市县巡察向村延伸的决</w:t>
      </w:r>
      <w:bookmarkStart w:id="0" w:name="_GoBack"/>
      <w:r>
        <w:rPr>
          <w:rFonts w:hint="eastAsia" w:ascii="仿宋_GB2312" w:hAnsi="仿宋_GB2312" w:eastAsia="仿宋_GB2312" w:cs="仿宋_GB2312"/>
          <w:kern w:val="0"/>
          <w:sz w:val="32"/>
          <w:szCs w:val="32"/>
          <w:lang w:val="en-US" w:eastAsia="zh-CN" w:bidi="ar"/>
        </w:rPr>
        <w:t>策部署，以习近平总书记全面从严治党思想和巡视工作思想为指导，认真领会中央、省委、市委、县委巡察村居全覆盖的新部署新要求，镇党委、庞洼村党支部严格落实巡察问题整改，切实提高巡察整改工作实效。</w:t>
      </w:r>
    </w:p>
    <w:p w14:paraId="3B1E430F">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left="0" w:firstLine="640" w:firstLineChars="200"/>
        <w:textAlignment w:val="auto"/>
        <w:rPr>
          <w:rFonts w:hint="eastAsia" w:ascii="黑体" w:hAnsi="黑体" w:eastAsia="黑体" w:cs="黑体"/>
          <w:sz w:val="32"/>
          <w:szCs w:val="32"/>
        </w:rPr>
      </w:pPr>
      <w:r>
        <w:rPr>
          <w:rFonts w:hint="eastAsia" w:ascii="黑体" w:hAnsi="黑体" w:eastAsia="黑体" w:cs="黑体"/>
          <w:sz w:val="32"/>
          <w:szCs w:val="32"/>
          <w:lang w:eastAsia="zh-CN"/>
        </w:rPr>
        <w:t>一、</w:t>
      </w:r>
      <w:r>
        <w:rPr>
          <w:rFonts w:hint="eastAsia" w:ascii="黑体" w:hAnsi="黑体" w:eastAsia="黑体" w:cs="黑体"/>
          <w:sz w:val="32"/>
          <w:szCs w:val="32"/>
        </w:rPr>
        <w:t xml:space="preserve">巡察情况概述 </w:t>
      </w:r>
    </w:p>
    <w:p w14:paraId="5309F066">
      <w:pPr>
        <w:keepNext w:val="0"/>
        <w:keepLines w:val="0"/>
        <w:pageBreakBefore w:val="0"/>
        <w:widowControl w:val="0"/>
        <w:kinsoku/>
        <w:wordWrap/>
        <w:overflowPunct/>
        <w:topLinePunct w:val="0"/>
        <w:autoSpaceDE w:val="0"/>
        <w:autoSpaceDN/>
        <w:bidi w:val="0"/>
        <w:spacing w:before="0" w:beforeAutospacing="0" w:after="0" w:line="580" w:lineRule="exact"/>
        <w:ind w:left="0" w:firstLine="640" w:firstLineChars="200"/>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2024年4月11日至7月11日，县委第十四届县委第七轮巡察组对韩庄镇庞洼村展开巡察。巡察结束后，将巡察结果对韩庄镇党委、政府进行了通报，并就巡察发现的七个方面27个问题提出的整改意见建议。为切实落实巡察组反馈意见建议，将七个方面27个问题及时整改到位，结合我村实际整改情况，制定如下整改报告。</w:t>
      </w:r>
    </w:p>
    <w:p w14:paraId="407C217B">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left="0"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二、总体要求和原则</w:t>
      </w:r>
    </w:p>
    <w:p w14:paraId="1EC7B06C">
      <w:pPr>
        <w:keepNext w:val="0"/>
        <w:keepLines w:val="0"/>
        <w:pageBreakBefore w:val="0"/>
        <w:widowControl w:val="0"/>
        <w:numPr>
          <w:ilvl w:val="0"/>
          <w:numId w:val="0"/>
        </w:numPr>
        <w:kinsoku/>
        <w:wordWrap/>
        <w:overflowPunct/>
        <w:topLinePunct w:val="0"/>
        <w:autoSpaceDN/>
        <w:bidi w:val="0"/>
        <w:adjustRightInd/>
        <w:snapToGrid/>
        <w:spacing w:beforeAutospacing="0" w:line="580" w:lineRule="exact"/>
        <w:ind w:left="0" w:firstLine="643" w:firstLineChars="200"/>
        <w:textAlignment w:val="auto"/>
        <w:rPr>
          <w:rFonts w:hint="eastAsia" w:ascii="Times New Roman" w:hAnsi="Times New Roman" w:eastAsia="仿宋_GB2312" w:cs="仿宋_GB2312"/>
          <w:kern w:val="0"/>
          <w:sz w:val="32"/>
          <w:szCs w:val="32"/>
          <w:lang w:val="en-US" w:eastAsia="zh-CN" w:bidi="ar"/>
        </w:rPr>
      </w:pPr>
      <w:r>
        <w:rPr>
          <w:rFonts w:hint="eastAsia" w:ascii="仿宋_GB2312" w:eastAsia="仿宋_GB2312"/>
          <w:b/>
          <w:kern w:val="2"/>
          <w:sz w:val="32"/>
          <w:szCs w:val="32"/>
        </w:rPr>
        <w:t>（一）高度重视，</w:t>
      </w:r>
      <w:r>
        <w:rPr>
          <w:rFonts w:hint="eastAsia" w:ascii="仿宋_GB2312" w:eastAsia="仿宋_GB2312"/>
          <w:b/>
          <w:kern w:val="2"/>
          <w:sz w:val="32"/>
          <w:szCs w:val="32"/>
          <w:lang w:eastAsia="zh-CN"/>
        </w:rPr>
        <w:t>严格要求</w:t>
      </w:r>
      <w:r>
        <w:rPr>
          <w:rFonts w:hint="eastAsia" w:ascii="仿宋_GB2312" w:eastAsia="仿宋_GB2312"/>
          <w:b/>
          <w:kern w:val="2"/>
          <w:sz w:val="32"/>
          <w:szCs w:val="32"/>
        </w:rPr>
        <w:t>。</w:t>
      </w:r>
      <w:r>
        <w:rPr>
          <w:rFonts w:hint="eastAsia" w:ascii="仿宋_GB2312" w:hAnsi="仿宋_GB2312" w:eastAsia="仿宋_GB2312" w:cs="仿宋_GB2312"/>
          <w:kern w:val="0"/>
          <w:sz w:val="32"/>
          <w:szCs w:val="32"/>
          <w:lang w:val="en-US" w:eastAsia="zh-CN" w:bidi="ar"/>
        </w:rPr>
        <w:t>中共韩庄镇庞洼村党支部收到反馈意见后，多次召开村“两委”干部会议，认真分析存在的问题，研究整改措施，把整改工作作为一项政治任务来落实，明确要求，责任到人，层层传导压力，确保巡察反馈意见落实到位。</w:t>
      </w:r>
    </w:p>
    <w:p w14:paraId="6275F7EE">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jc w:val="both"/>
        <w:textAlignment w:val="auto"/>
        <w:rPr>
          <w:rFonts w:hint="eastAsia" w:ascii="仿宋_GB2312" w:eastAsia="仿宋_GB2312"/>
          <w:kern w:val="2"/>
          <w:sz w:val="32"/>
          <w:szCs w:val="32"/>
        </w:rPr>
      </w:pPr>
      <w:r>
        <w:rPr>
          <w:rFonts w:hint="eastAsia" w:ascii="仿宋_GB2312" w:eastAsia="仿宋_GB2312"/>
          <w:b/>
          <w:kern w:val="2"/>
          <w:sz w:val="32"/>
          <w:szCs w:val="32"/>
        </w:rPr>
        <w:t>（二）明确责任，制订台账。</w:t>
      </w:r>
      <w:r>
        <w:rPr>
          <w:rFonts w:hint="eastAsia" w:ascii="仿宋_GB2312" w:hAnsi="仿宋_GB2312" w:eastAsia="仿宋_GB2312" w:cs="仿宋_GB2312"/>
          <w:kern w:val="0"/>
          <w:sz w:val="32"/>
          <w:szCs w:val="32"/>
          <w:lang w:val="en-US" w:eastAsia="zh-CN" w:bidi="ar"/>
        </w:rPr>
        <w:t>按照县委巡察组反馈的七个方面27项问题，依照工作分工建立台账，明确具体责任人，逐项交办。具备立行立改条件的，立即办理，整改到位，形成报告；需调查落实深入核查的，提前说明情况，制订整改方案，经批准可适当给予延长时间。</w:t>
      </w:r>
    </w:p>
    <w:p w14:paraId="7F96C376">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left="0" w:firstLine="643" w:firstLineChars="200"/>
        <w:textAlignment w:val="auto"/>
        <w:rPr>
          <w:rFonts w:hint="eastAsia" w:ascii="仿宋_GB2312" w:hAnsi="仿宋_GB2312" w:eastAsia="仿宋_GB2312" w:cs="仿宋_GB2312"/>
          <w:kern w:val="0"/>
          <w:sz w:val="32"/>
          <w:szCs w:val="32"/>
          <w:lang w:val="en-US" w:eastAsia="zh-CN" w:bidi="ar"/>
        </w:rPr>
      </w:pPr>
      <w:r>
        <w:rPr>
          <w:rFonts w:hint="eastAsia" w:ascii="仿宋_GB2312" w:eastAsia="仿宋_GB2312"/>
          <w:b/>
          <w:kern w:val="2"/>
          <w:sz w:val="32"/>
          <w:szCs w:val="32"/>
        </w:rPr>
        <w:t>（三）汇总资料，形成报告。</w:t>
      </w:r>
      <w:r>
        <w:rPr>
          <w:rFonts w:hint="eastAsia" w:ascii="仿宋_GB2312" w:hAnsi="仿宋_GB2312" w:eastAsia="仿宋_GB2312" w:cs="仿宋_GB2312"/>
          <w:kern w:val="0"/>
          <w:sz w:val="32"/>
          <w:szCs w:val="32"/>
          <w:lang w:val="en-US" w:eastAsia="zh-CN" w:bidi="ar"/>
        </w:rPr>
        <w:t>交办的所有问题，要在规定时间内办结后形成报告，汇总到镇县委巡察组反馈问题整改工作领导小组。村县委巡察组反馈问题整改工作领导小组及时整理形成书面报告，于11月13日前将报告报送县委巡察领导小组进行审阅，同时做好“回头看”准备工作。</w:t>
      </w:r>
    </w:p>
    <w:p w14:paraId="01C7C962">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left="0"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eastAsia="zh-CN"/>
        </w:rPr>
        <w:t>三、整改任务和</w:t>
      </w:r>
      <w:r>
        <w:rPr>
          <w:rFonts w:hint="eastAsia" w:ascii="黑体" w:hAnsi="黑体" w:eastAsia="黑体" w:cs="黑体"/>
          <w:sz w:val="32"/>
          <w:szCs w:val="32"/>
          <w:lang w:val="en-US" w:eastAsia="zh-CN"/>
        </w:rPr>
        <w:t>结果</w:t>
      </w:r>
    </w:p>
    <w:p w14:paraId="2F06A41A">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left="0" w:firstLine="643" w:firstLineChars="200"/>
        <w:textAlignment w:val="auto"/>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rPr>
        <w:t>（一）</w:t>
      </w:r>
      <w:r>
        <w:rPr>
          <w:rFonts w:hint="eastAsia" w:ascii="楷体_GB2312" w:hAnsi="楷体_GB2312" w:eastAsia="楷体_GB2312" w:cs="楷体_GB2312"/>
          <w:b/>
          <w:bCs/>
          <w:sz w:val="32"/>
          <w:szCs w:val="32"/>
          <w:lang w:val="en-US" w:eastAsia="zh-CN"/>
        </w:rPr>
        <w:t>贯彻上级决策部署</w:t>
      </w:r>
      <w:r>
        <w:rPr>
          <w:rFonts w:hint="eastAsia" w:ascii="楷体_GB2312" w:hAnsi="楷体_GB2312" w:eastAsia="楷体_GB2312" w:cs="楷体_GB2312"/>
          <w:b/>
          <w:bCs/>
          <w:sz w:val="32"/>
          <w:szCs w:val="32"/>
        </w:rPr>
        <w:t>方面</w:t>
      </w:r>
    </w:p>
    <w:p w14:paraId="030CF08F">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left="0" w:firstLine="643" w:firstLineChars="200"/>
        <w:textAlignment w:val="auto"/>
        <w:rPr>
          <w:rFonts w:hint="eastAsia" w:ascii="仿宋_GB2312" w:eastAsia="仿宋_GB2312" w:cs="Times New Roman"/>
          <w:b/>
          <w:bCs/>
          <w:sz w:val="32"/>
          <w:szCs w:val="32"/>
          <w:lang w:val="en-US" w:eastAsia="zh-CN"/>
        </w:rPr>
      </w:pPr>
      <w:r>
        <w:rPr>
          <w:rFonts w:hint="eastAsia" w:ascii="仿宋_GB2312" w:eastAsia="仿宋_GB2312" w:cs="Times New Roman"/>
          <w:b/>
          <w:bCs/>
          <w:sz w:val="32"/>
          <w:szCs w:val="32"/>
          <w:lang w:val="en-US" w:eastAsia="zh-CN"/>
        </w:rPr>
        <w:t>1.主题教育未扎实有效开展</w:t>
      </w:r>
    </w:p>
    <w:p w14:paraId="4004F1AE">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val="0"/>
          <w:bCs w:val="0"/>
          <w:sz w:val="32"/>
          <w:szCs w:val="32"/>
          <w:highlight w:val="none"/>
          <w:lang w:val="en-US" w:eastAsia="zh-CN"/>
        </w:rPr>
      </w:pPr>
      <w:r>
        <w:rPr>
          <w:rFonts w:hint="eastAsia" w:ascii="仿宋_GB2312" w:eastAsia="仿宋_GB2312" w:cs="Times New Roman"/>
          <w:b/>
          <w:bCs/>
          <w:sz w:val="32"/>
          <w:szCs w:val="32"/>
          <w:lang w:val="en-US" w:eastAsia="zh-CN"/>
        </w:rPr>
        <w:t>整改情况：</w:t>
      </w:r>
      <w:r>
        <w:rPr>
          <w:rFonts w:hint="eastAsia" w:ascii="仿宋_GB2312" w:hAnsi="仿宋_GB2312" w:eastAsia="仿宋_GB2312" w:cs="仿宋_GB2312"/>
          <w:b w:val="0"/>
          <w:bCs w:val="0"/>
          <w:sz w:val="32"/>
          <w:szCs w:val="32"/>
          <w:lang w:val="en-US" w:eastAsia="zh-CN"/>
        </w:rPr>
        <w:t>(1)2024年</w:t>
      </w:r>
      <w:r>
        <w:rPr>
          <w:rFonts w:hint="eastAsia" w:ascii="仿宋_GB2312" w:hAnsi="仿宋_GB2312" w:eastAsia="仿宋_GB2312" w:cs="仿宋_GB2312"/>
          <w:b w:val="0"/>
          <w:bCs w:val="0"/>
          <w:sz w:val="32"/>
          <w:szCs w:val="32"/>
          <w:highlight w:val="none"/>
          <w:lang w:val="en-US" w:eastAsia="zh-CN"/>
        </w:rPr>
        <w:t>8月15日召开党支部委员会，具体研究“2021年和2022年工作总结和述职报告，均出现“以‘不忘初心、牢记使命’主题教育活动为抓手”表述，未提及党史学习教育和学习贯彻习近平新时代中国特色社会主义思想主题教育工作”。经支书调查，存在原因是信息传递和宣传不到位以及在工作总结期间，相关负责人将工作重点放在了“不忘初心、牢记使命”主题教育活动上，而忽略了其他同样重要的主题教育活动；(2)8月15日召开村两委会议，支书进行了自我批评，并召开会议专题研究，制定整改措施，形成会议记录；(3)支书在专题会议上进行深刻反思，表示在后续工作中会严格开展主题教育活动，提高认识，加强学习：进一步提高对党主题教育重要性的认识，加强组织领导，确保主题教育活动得到高度重视和有效实施。制定学习计划：结合本村实际，制定详细的党主题教育学习计划，明确学习内容，保证学习质量；(4)8月15日组织两委干部学习相关制度。</w:t>
      </w:r>
    </w:p>
    <w:p w14:paraId="78DD497E">
      <w:pPr>
        <w:keepNext w:val="0"/>
        <w:keepLines w:val="0"/>
        <w:pageBreakBefore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rPr>
      </w:pPr>
      <w:r>
        <w:rPr>
          <w:rFonts w:hint="eastAsia" w:ascii="楷体_GB2312" w:eastAsia="楷体_GB2312"/>
          <w:b/>
          <w:bCs/>
          <w:sz w:val="32"/>
          <w:szCs w:val="32"/>
        </w:rPr>
        <w:t>（二）基层党建方面</w:t>
      </w:r>
    </w:p>
    <w:p w14:paraId="40CB0719">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left="0" w:firstLine="643" w:firstLineChars="200"/>
        <w:textAlignment w:val="auto"/>
        <w:rPr>
          <w:rFonts w:hint="eastAsia" w:ascii="仿宋_GB2312" w:eastAsia="仿宋_GB2312" w:cs="Times New Roman"/>
          <w:b/>
          <w:bCs/>
          <w:sz w:val="32"/>
          <w:szCs w:val="32"/>
          <w:lang w:val="en-US" w:eastAsia="zh-CN"/>
        </w:rPr>
      </w:pPr>
      <w:r>
        <w:rPr>
          <w:rFonts w:hint="eastAsia" w:ascii="仿宋_GB2312" w:eastAsia="仿宋_GB2312" w:cs="Times New Roman"/>
          <w:b/>
          <w:bCs/>
          <w:sz w:val="32"/>
          <w:szCs w:val="32"/>
          <w:lang w:val="en-US" w:eastAsia="zh-CN"/>
        </w:rPr>
        <w:t>2.党支部运行不畅</w:t>
      </w:r>
    </w:p>
    <w:p w14:paraId="3BC0014B">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eastAsia="仿宋_GB2312" w:cs="Times New Roman"/>
          <w:b/>
          <w:bCs/>
          <w:sz w:val="32"/>
          <w:szCs w:val="32"/>
          <w:lang w:val="en-US" w:eastAsia="zh-CN"/>
        </w:rPr>
        <w:t>整改情况：</w:t>
      </w:r>
      <w:r>
        <w:rPr>
          <w:rFonts w:hint="eastAsia" w:ascii="仿宋_GB2312" w:hAnsi="仿宋_GB2312" w:eastAsia="仿宋_GB2312" w:cs="仿宋_GB2312"/>
          <w:b w:val="0"/>
          <w:bCs w:val="0"/>
          <w:sz w:val="32"/>
          <w:szCs w:val="32"/>
          <w:highlight w:val="none"/>
          <w:lang w:val="en-US" w:eastAsia="zh-CN"/>
        </w:rPr>
        <w:t>(1)2024年8月15日召开党支部委员会，具体研究“党支部运行不畅镇机关干部长期兼任村党支部书记的问题”经支书调查，存在原因是村内缺乏具备足够能力或经验的党员来担任党支部书记，因此需要从镇机关调任干部兼任:(2)8月15日召开村两委会议，支书进行了自我批评，并召</w:t>
      </w:r>
      <w:r>
        <w:rPr>
          <w:rFonts w:hint="eastAsia" w:ascii="仿宋_GB2312" w:hAnsi="仿宋_GB2312" w:eastAsia="仿宋_GB2312" w:cs="仿宋_GB2312"/>
          <w:b w:val="0"/>
          <w:bCs w:val="0"/>
          <w:sz w:val="32"/>
          <w:szCs w:val="32"/>
          <w:lang w:val="en-US" w:eastAsia="zh-CN"/>
        </w:rPr>
        <w:t>开会议专题研究，制定整改措施，形成会议记录:(3)支书孟辰在专题会议上进行深刻反思，表示在后续工作中会开展农村好青年评选活动，选拔政治素质高、工作能力强、服务意识强的人员充实到党员干部队伍，作为村两委班子后备，增强村级组织的生机和活力，已确定下届换届选举鼓励并吸引年轻人才参与竞选，以更新干部队伍。</w:t>
      </w:r>
    </w:p>
    <w:p w14:paraId="3416144D">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cs="Times New Roman"/>
          <w:b/>
          <w:bCs/>
          <w:sz w:val="32"/>
          <w:szCs w:val="32"/>
          <w:lang w:val="en-US" w:eastAsia="zh-CN"/>
        </w:rPr>
      </w:pPr>
      <w:r>
        <w:rPr>
          <w:rFonts w:hint="eastAsia" w:ascii="仿宋_GB2312" w:eastAsia="仿宋_GB2312" w:cs="Times New Roman"/>
          <w:b/>
          <w:bCs/>
          <w:sz w:val="32"/>
          <w:szCs w:val="32"/>
          <w:lang w:val="en-US" w:eastAsia="zh-CN"/>
        </w:rPr>
        <w:t>3.“三会一课”记录混乱</w:t>
      </w:r>
    </w:p>
    <w:p w14:paraId="1ECE22B7">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宋体" w:cs="仿宋_GB2312"/>
          <w:kern w:val="0"/>
          <w:sz w:val="32"/>
          <w:szCs w:val="32"/>
          <w:lang w:val="en-US" w:eastAsia="zh-CN" w:bidi="ar"/>
        </w:rPr>
      </w:pPr>
      <w:r>
        <w:rPr>
          <w:rFonts w:hint="eastAsia" w:ascii="仿宋_GB2312" w:eastAsia="仿宋_GB2312" w:cs="Times New Roman"/>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cs="Times New Roman"/>
          <w:b/>
          <w:bCs/>
          <w:sz w:val="32"/>
          <w:szCs w:val="32"/>
          <w:lang w:val="en-US" w:eastAsia="zh-CN"/>
        </w:rPr>
        <w:t>：</w:t>
      </w:r>
      <w:r>
        <w:rPr>
          <w:rFonts w:hint="eastAsia" w:ascii="仿宋_GB2312" w:hAnsi="仿宋_GB2312" w:eastAsia="仿宋_GB2312" w:cs="仿宋_GB2312"/>
          <w:b w:val="0"/>
          <w:bCs w:val="0"/>
          <w:sz w:val="32"/>
          <w:szCs w:val="32"/>
          <w:lang w:val="en-US" w:eastAsia="zh-CN"/>
        </w:rPr>
        <w:t>(1)2024年8月15日召开党支部委员会，具体研究</w:t>
      </w:r>
      <w:r>
        <w:rPr>
          <w:rFonts w:hint="eastAsia" w:ascii="仿宋_GB2312" w:eastAsia="仿宋_GB2312"/>
          <w:b w:val="0"/>
          <w:bCs w:val="0"/>
          <w:sz w:val="32"/>
          <w:szCs w:val="32"/>
          <w:lang w:val="en-US" w:eastAsia="zh-CN"/>
        </w:rPr>
        <w:t>“三会一课”记录混乱</w:t>
      </w:r>
      <w:r>
        <w:rPr>
          <w:rFonts w:hint="eastAsia" w:ascii="仿宋_GB2312" w:hAnsi="仿宋_GB2312" w:eastAsia="仿宋_GB2312" w:cs="仿宋_GB2312"/>
          <w:b w:val="0"/>
          <w:bCs w:val="0"/>
          <w:sz w:val="32"/>
          <w:szCs w:val="32"/>
          <w:lang w:val="en-US" w:eastAsia="zh-CN"/>
        </w:rPr>
        <w:t>经支书调查，存在原因是聘用干部在执行“三会一课”制度时，可能存在缺乏监督和检查的情况。党课内容可能缺乏创新和吸引力，导致党员参与度不高，记录内容自然显得单调和流于形式:(2)8月15日召开村两委会议，支书对聘用干部进行批评教育，责成其作出书面检讨，并召开会议专题研究，制定整改措施，形成会议记录:(3)聘用干部在专题会议上进行深刻反思，表示在后续工作中会突出政治学习：在"三会一课"中，突出政治学习和教育，以学习党章党规、政治理论、党的路线方针政策等为主要内容。创新方法形式：采取灵活多样的形式，如课堂讲学与现场指导相结合，鼓励党员参与讨论和互动，提高会议的吸引力和效果。量化考核标准：建立科学的量化考核标准，对"三会一课"的组织领导、活动开展情况、活动成效等方面进行考评，以提高党员参与的积极性和活动质量。定期督查：通过定期的督查和检查，确保"三会一课"制度的有效执行，及时发现和解决问题。中要发挥作用，加强审核监督</w:t>
      </w:r>
      <w:r>
        <w:rPr>
          <w:rFonts w:hint="eastAsia" w:ascii="仿宋_GB2312" w:hAnsi="仿宋_GB2312" w:eastAsia="仿宋_GB2312" w:cs="仿宋_GB2312"/>
          <w:kern w:val="0"/>
          <w:sz w:val="32"/>
          <w:szCs w:val="32"/>
          <w:lang w:val="en-US" w:eastAsia="zh-CN" w:bidi="ar"/>
        </w:rPr>
        <w:t>。</w:t>
      </w:r>
    </w:p>
    <w:p w14:paraId="322FF279">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bCs/>
          <w:kern w:val="0"/>
          <w:sz w:val="32"/>
          <w:szCs w:val="32"/>
          <w:lang w:val="en-US" w:eastAsia="zh-CN" w:bidi="ar"/>
        </w:rPr>
      </w:pPr>
      <w:r>
        <w:rPr>
          <w:rFonts w:hint="eastAsia" w:ascii="仿宋_GB2312" w:hAnsi="仿宋_GB2312" w:eastAsia="仿宋_GB2312" w:cs="仿宋_GB2312"/>
          <w:b/>
          <w:bCs/>
          <w:kern w:val="0"/>
          <w:sz w:val="32"/>
          <w:szCs w:val="32"/>
          <w:lang w:val="en-US" w:eastAsia="zh-CN" w:bidi="ar"/>
        </w:rPr>
        <w:t>4.“三会一课”未正常开展</w:t>
      </w:r>
    </w:p>
    <w:p w14:paraId="3EDE6646">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kern w:val="0"/>
          <w:sz w:val="32"/>
          <w:szCs w:val="32"/>
          <w:lang w:val="en-US" w:eastAsia="zh" w:bidi="ar"/>
        </w:rPr>
      </w:pPr>
      <w:r>
        <w:rPr>
          <w:rFonts w:hint="eastAsia" w:ascii="仿宋_GB2312" w:hAnsi="仿宋_GB2312" w:eastAsia="仿宋_GB2312" w:cs="仿宋_GB2312"/>
          <w:b/>
          <w:bCs/>
          <w:kern w:val="0"/>
          <w:sz w:val="32"/>
          <w:szCs w:val="32"/>
          <w:lang w:val="en-US" w:eastAsia="zh-CN" w:bidi="ar"/>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kern w:val="0"/>
          <w:sz w:val="32"/>
          <w:szCs w:val="32"/>
          <w:lang w:val="en-US" w:eastAsia="zh-CN" w:bidi="ar"/>
        </w:rPr>
        <w:t>：</w:t>
      </w:r>
      <w:r>
        <w:rPr>
          <w:rFonts w:hint="eastAsia" w:ascii="仿宋_GB2312" w:hAnsi="仿宋_GB2312" w:eastAsia="仿宋_GB2312" w:cs="仿宋_GB2312"/>
          <w:b w:val="0"/>
          <w:bCs w:val="0"/>
          <w:sz w:val="32"/>
          <w:szCs w:val="32"/>
          <w:lang w:val="en-US" w:eastAsia="zh-CN"/>
        </w:rPr>
        <w:t>(1)2024年8月15日召开党支部委员会，具体研究“三会一课”未正常开展情况经支书调查，“三会一课”的中断短期原因：疫情防控是直接外部冲击，需建立应急机制（如线上党课、灵活调整会议时间）。长期症结：思想重视不足、执行僵化是根本问题，需加强培训、创新形式，并强化监督考核（如引入党员互评、群众反馈）。资源优化：合理分配人力，避免“重事务轻党建”，尤其在紧急任务中明确组织生活优先级。:(2)8月15日召开村两委会议，支书对聘干进行批评教育，责成其作出书面检讨，并召开会议专题研究，制定整改措施，形成会议记录:(3)聘干在专题会议上进行深刻反思，表示在后续工作针对“三会一课”的组织流程和会议记录的规范要求，开展专项培训。培训内容包括会议的策划、组织技巧、记录方法、重点内容的把握等，提高相关人员的业务水平和工作责任感。确定“三会一课”的组织负责人和记录负责人，明确各自职责。组织负责人要提前规划会议内容、时间和参与人员，记录负责人要如实、规范地做好会议记录，避免出现职责不清导致工作延误或失误的情况。成立监督小组，定期对“三会一课”的开展情况和会议记录进行检查。将“三会一课”的执行情况纳入党员和党组织的绩效考核体系，对执行不力的进行批评教育或相应的处罚，对表现优秀的给予表彰和奖励，以促进工作的有效开展；（5）8月15日组织两委干部相关制度</w:t>
      </w:r>
      <w:r>
        <w:rPr>
          <w:rFonts w:hint="eastAsia" w:ascii="仿宋_GB2312" w:hAnsi="仿宋_GB2312" w:eastAsia="仿宋_GB2312" w:cs="仿宋_GB2312"/>
          <w:kern w:val="0"/>
          <w:sz w:val="32"/>
          <w:szCs w:val="32"/>
          <w:lang w:val="en-US" w:eastAsia="zh-CN" w:bidi="ar"/>
        </w:rPr>
        <w:t>。</w:t>
      </w:r>
    </w:p>
    <w:p w14:paraId="00C38256">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bCs/>
          <w:kern w:val="0"/>
          <w:sz w:val="32"/>
          <w:szCs w:val="32"/>
          <w:lang w:val="en-US" w:eastAsia="zh-CN" w:bidi="ar"/>
        </w:rPr>
      </w:pPr>
      <w:r>
        <w:rPr>
          <w:rFonts w:hint="eastAsia" w:ascii="仿宋_GB2312" w:hAnsi="仿宋_GB2312" w:eastAsia="仿宋_GB2312" w:cs="仿宋_GB2312"/>
          <w:b/>
          <w:bCs/>
          <w:kern w:val="0"/>
          <w:sz w:val="32"/>
          <w:szCs w:val="32"/>
          <w:lang w:val="en-US" w:eastAsia="zh-CN" w:bidi="ar"/>
        </w:rPr>
        <w:t>5.未见到2023年“三会一课”记录，无2023年乡村党组织规范化工作手册。</w:t>
      </w:r>
    </w:p>
    <w:p w14:paraId="58488299">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b/>
          <w:bCs/>
          <w:kern w:val="0"/>
          <w:sz w:val="32"/>
          <w:szCs w:val="32"/>
          <w:lang w:val="en-US" w:eastAsia="zh-CN" w:bidi="ar"/>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kern w:val="0"/>
          <w:sz w:val="32"/>
          <w:szCs w:val="32"/>
          <w:lang w:val="en-US" w:eastAsia="zh-CN" w:bidi="ar"/>
        </w:rPr>
        <w:t>：</w:t>
      </w:r>
      <w:r>
        <w:rPr>
          <w:rFonts w:hint="eastAsia" w:ascii="仿宋_GB2312" w:hAnsi="仿宋_GB2312" w:eastAsia="仿宋_GB2312" w:cs="仿宋_GB2312"/>
          <w:b w:val="0"/>
          <w:bCs w:val="0"/>
          <w:sz w:val="32"/>
          <w:szCs w:val="32"/>
          <w:lang w:val="en-US" w:eastAsia="zh-CN"/>
        </w:rPr>
        <w:t>(1)2024年8月15日召开党支部委员会，具体研究“未见到2023年“三会一课”记录，无2023年乡村党组织规范化工作手册”的问题经支书调查，“三会一课”的中断短期原因：疫情防控是直接外部冲击，需建立应急机制（如线上党课、灵活调整会议时间）。长期症结：思想重视不足、执行僵化是根本问题，需加强培训、创新形式，并强化监督考核（如引入党员互评、群众反馈）。资源优化：合理分配人力，避免“重事务轻党建”，尤其在紧急任务中明确组织生活优先级。(2)8月15日召开村两委会议，支书对聘干进行批评教育，责成其作出书面检讨，并召开会议专题研究，制定整改措施，形成会议记录:(3)聘干在专题会议上进行深刻反思，表示在后续工作针对“三会一课”的组织流程和会议记录的规范要求，开展专项培训。培训内容包括会议的策划、组织技巧、记录方法、重点内容的把握等，提高相关人员的业务水平和工作责任感。确定“三会一课”的组织负责人和记录负责人，明确各自职责。组织负责人要提前规划会议内容、时间和参与人员，记录负责人要如实、规范地做好会议记录，避免出现职责不清导致工作延误或失误的情况。成立监督小组，定期对“三会一课”的开展情况和会议记录进行检查。将“三会一课”的执行情况纳入党员和党组织的绩效考核体系，对执行不力的进行批评教育或相应的处罚，对表现优秀的给予表彰和奖励，以促进工作的有效开展；(4)8月15日组织两委干部学习韩庄镇党支部“三会一课”制度</w:t>
      </w:r>
      <w:r>
        <w:rPr>
          <w:rFonts w:hint="eastAsia" w:ascii="仿宋_GB2312" w:hAnsi="仿宋_GB2312" w:eastAsia="仿宋_GB2312" w:cs="仿宋_GB2312"/>
          <w:kern w:val="0"/>
          <w:sz w:val="32"/>
          <w:szCs w:val="32"/>
          <w:lang w:val="en-US" w:eastAsia="zh-CN" w:bidi="ar"/>
        </w:rPr>
        <w:t>。</w:t>
      </w:r>
    </w:p>
    <w:p w14:paraId="0B010DF9">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6.组织生活会不规范</w:t>
      </w:r>
    </w:p>
    <w:p w14:paraId="3A2262CD">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lang w:val="en-US" w:eastAsia="zh-CN"/>
        </w:rPr>
        <w:t>：</w:t>
      </w:r>
      <w:r>
        <w:rPr>
          <w:rFonts w:hint="eastAsia" w:ascii="仿宋_GB2312" w:hAnsi="仿宋_GB2312" w:eastAsia="仿宋_GB2312" w:cs="仿宋_GB2312"/>
          <w:b w:val="0"/>
          <w:bCs w:val="0"/>
          <w:sz w:val="32"/>
          <w:szCs w:val="32"/>
          <w:lang w:val="en-US" w:eastAsia="zh-CN"/>
        </w:rPr>
        <w:t>(1)2024年8月15日召开党支部委员会，具体研究</w:t>
      </w:r>
      <w:r>
        <w:rPr>
          <w:rFonts w:hint="eastAsia" w:ascii="仿宋_GB2312" w:eastAsia="仿宋_GB2312"/>
          <w:b w:val="0"/>
          <w:bCs w:val="0"/>
          <w:sz w:val="32"/>
          <w:szCs w:val="32"/>
          <w:lang w:val="en-US" w:eastAsia="zh-CN"/>
        </w:rPr>
        <w:t>组织生活会不规范</w:t>
      </w:r>
      <w:r>
        <w:rPr>
          <w:rFonts w:hint="eastAsia" w:ascii="仿宋_GB2312" w:hAnsi="仿宋_GB2312" w:eastAsia="仿宋_GB2312" w:cs="仿宋_GB2312"/>
          <w:b w:val="0"/>
          <w:bCs w:val="0"/>
          <w:sz w:val="32"/>
          <w:szCs w:val="32"/>
          <w:lang w:val="en-US" w:eastAsia="zh-CN"/>
        </w:rPr>
        <w:t>的问题经支书调查，组织生活会不规范的原因：思想认识不足，重视程度不够：部分基层党组织和党员对组织生活会的重要性认识不足，存在“重业务、轻党建”的思想倾向，导致组织生活会被边缘化或形式化。责任意识淡薄：党组织负责人和党员对组织生活会的责任意识不强，缺乏主动性和积极性，未能认真履行组织、参与和监督的职责。组织安排不当，时间安排冲突：组织生活会的时间安排可能与党员的工作、生活存在冲突，导致部分党员无法参加。例如，会议时间安排在农忙时节或党员外出务工期间。通知不到位：会议通知未及时、准确地传达给所有党员，导致部分党员不知情或未能按时参加。范围界定不清：对组织生活会的参与范围界定不清，错误地将村“两委”会等同于组织生活会，忽视了其他党员的参与权。以及制度落实不到位、程序不规范等原因(2)8月15日召开村两委会议，支书进行自我批评，表示要作出书面检讨，并召开会议专题研究，制定整改措施，形成会议记录:(3)支书在专题会议上进行深刻反思，表示在后续工作针对“组织生活会不规范”通过整改确保加强对党员的管理和集中学习，认真开展党内组织生活会，每个活动都有明确的主题、目的和预期成果。强化组织与执行能力，定期对党务工作者进行培训，确保活动的顺利进行。(4)8月15日组织两委干部学习韩庄镇党支部“三会一课”制度</w:t>
      </w:r>
      <w:r>
        <w:rPr>
          <w:rFonts w:hint="eastAsia" w:ascii="仿宋_GB2312" w:eastAsia="仿宋_GB2312"/>
          <w:sz w:val="32"/>
          <w:szCs w:val="32"/>
          <w:lang w:val="en-US" w:eastAsia="zh-CN"/>
        </w:rPr>
        <w:t>。</w:t>
      </w:r>
    </w:p>
    <w:p w14:paraId="4BB54E62">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7.主题党日活动未正常开展</w:t>
      </w:r>
    </w:p>
    <w:p w14:paraId="02153957">
      <w:pPr>
        <w:keepNext w:val="0"/>
        <w:keepLines w:val="0"/>
        <w:pageBreakBefore w:val="0"/>
        <w:widowControl w:val="0"/>
        <w:numPr>
          <w:ilvl w:val="0"/>
          <w:numId w:val="0"/>
        </w:numPr>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eastAsia="仿宋_GB2312"/>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lang w:val="en-US" w:eastAsia="zh-CN"/>
        </w:rPr>
        <w:t>：</w:t>
      </w:r>
      <w:r>
        <w:rPr>
          <w:rFonts w:hint="eastAsia" w:ascii="仿宋_GB2312" w:eastAsia="仿宋_GB2312"/>
          <w:sz w:val="32"/>
          <w:szCs w:val="32"/>
          <w:lang w:val="en-US" w:eastAsia="zh-CN"/>
        </w:rPr>
        <w:t>(1)2024年8月15日召开党支部委员会，具体研究主题党日活动未正常开展的问题经支书调查，主题党日未见活动效果的原因：组织准备不足，计划制定不充分。缺乏前期调研和需求分析，活动主题与党员实际需求脱节，导致参与积极性低。责任分工不明确，组织者未明确各环节负责人。活动以理论学习为主，缺乏互动、实践。资源整合不足。现场管理松散，缺乏有效的纪律约束。效果评估缺失，缺乏反馈机制。活动结束后未收集党员意见从而及时调整改进。档案整理不规范后续总结、评估缺乏依据。(2)8月15日召开村两委会议，支书对聘干进行批评教育，责成其作出书面检讨，并召开会议专题研究，制定整改措施，形成会议记录:(3)聘干在专题会议上进行深刻反思，表示在后续工作通过加强思想教育：提高党员对主题党日活动的认识。定期开展政治理论学习。丰富活动内容，创新活动形式。紧密联系实际，结合党员的工作和生活实际，开展有针对性的主题党日活动。通过走访调研等方式，深入了解党员的思想动态和实际需求。建立长效机制，制定详细的活动计划。加强督导检查，确保活动落到实处。及时总结经验教训，不断改进和完善活动方案。(4)8月15日组织两委干部学习相关制度。</w:t>
      </w:r>
    </w:p>
    <w:p w14:paraId="46D2FFDB">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8.长期未发展党员</w:t>
      </w:r>
    </w:p>
    <w:p w14:paraId="75E9DE9F">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val="0"/>
          <w:bCs w:val="0"/>
          <w:sz w:val="32"/>
          <w:szCs w:val="32"/>
          <w:lang w:val="en-US" w:eastAsia="zh-CN"/>
        </w:rPr>
        <w:t>(1)2024年8月15日召开党支部委员会，具体研究“长期未发展党员”的问题经支书调查，原因有：组织建设层面，村级党组织吸引力不足。党组织活动形式单一，缺乏吸引力，群众对党组织认同感不强。党员先锋模范作用发挥不明显，群众对党员身份缺乏向往。党员队伍结构不合理。党员年龄老化严重，青年人才外流，缺乏发展对象。培养教育机制不健全，缺乏系统的入党积极分子培养计划，教育培训流于形式。外部环境层面，农村人口结构变化，导致发展对象匮乏。社会思潮影响，部分群众，对政治追求兴趣减弱。(2)8月15日召开村两委会议，支书孟辰对聘干罗伟进行批评教育，责成其作出书面检讨，并召开会议专题研究，制定整改措施，形成会议记录:(3)聘干在专题会议上进行深刻反思，表示在后续问题。组织相关党务工作者和党员参加关于党员发展程序的培训课程，深入学习党章和党的有关规定，确保对党员发展程序有清晰、准确的理解。根据党章和上级党组织的要求，结合本单位实际情况，制定详细、明确的党员发展流程手册，为每一个环节设定具体的操作指南和标准。设立严格的审核机制。由党组织负责人和经验丰富的党务工作者对入党申请书、思想汇报等进行仔细审查，确保程序合规、材料齐全。</w:t>
      </w:r>
    </w:p>
    <w:p w14:paraId="41D1EBA7">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9.党费收缴不规范</w:t>
      </w:r>
    </w:p>
    <w:p w14:paraId="1A6F0321">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val="0"/>
          <w:bCs w:val="0"/>
          <w:sz w:val="32"/>
          <w:szCs w:val="32"/>
          <w:lang w:val="en-US" w:eastAsia="zh"/>
        </w:rPr>
      </w:pPr>
      <w:r>
        <w:rPr>
          <w:rFonts w:hint="eastAsia" w:ascii="仿宋_GB2312" w:hAnsi="仿宋_GB2312" w:eastAsia="仿宋_GB2312" w:cs="仿宋_GB2312"/>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sz w:val="32"/>
          <w:szCs w:val="32"/>
          <w:lang w:val="en-US" w:eastAsia="zh-CN"/>
        </w:rPr>
        <w:t>：</w:t>
      </w:r>
      <w:r>
        <w:rPr>
          <w:rFonts w:hint="eastAsia" w:ascii="仿宋_GB2312" w:hAnsi="仿宋_GB2312" w:eastAsia="仿宋_GB2312" w:cs="仿宋_GB2312"/>
          <w:b w:val="0"/>
          <w:bCs w:val="0"/>
          <w:sz w:val="32"/>
          <w:szCs w:val="32"/>
          <w:lang w:val="en-US" w:eastAsia="zh-CN"/>
        </w:rPr>
        <w:t>针对党费未足额收缴，党员未按实际收入交纳党费问题已整改。通过整改确保所有党员都清楚党费的缴纳标准，包括缴纳基数、比例和时间等。增强党员的组织意识和纪律性，使他们理解缴纳党费的重要性，确保党费收缴的规范性和准确性。</w:t>
      </w:r>
    </w:p>
    <w:p w14:paraId="65E2B88E">
      <w:pPr>
        <w:keepNext w:val="0"/>
        <w:keepLines w:val="0"/>
        <w:pageBreakBefore w:val="0"/>
        <w:kinsoku/>
        <w:wordWrap/>
        <w:overflowPunct/>
        <w:topLinePunct w:val="0"/>
        <w:autoSpaceDE w:val="0"/>
        <w:autoSpaceDN/>
        <w:bidi w:val="0"/>
        <w:spacing w:before="0" w:beforeAutospacing="0" w:after="0" w:line="580" w:lineRule="exact"/>
        <w:ind w:left="0" w:firstLine="643" w:firstLineChars="200"/>
        <w:textAlignment w:val="auto"/>
        <w:rPr>
          <w:rFonts w:hint="eastAsia" w:ascii="楷体_GB2312" w:eastAsia="楷体_GB2312"/>
          <w:b/>
          <w:bCs/>
          <w:sz w:val="32"/>
          <w:szCs w:val="32"/>
          <w:lang w:val="en-US" w:eastAsia="zh-CN"/>
        </w:rPr>
      </w:pPr>
      <w:r>
        <w:rPr>
          <w:rFonts w:hint="eastAsia" w:ascii="楷体_GB2312" w:eastAsia="楷体_GB2312"/>
          <w:b/>
          <w:bCs/>
          <w:sz w:val="32"/>
          <w:szCs w:val="32"/>
          <w:lang w:eastAsia="zh-CN"/>
        </w:rPr>
        <w:t>（</w:t>
      </w:r>
      <w:r>
        <w:rPr>
          <w:rFonts w:hint="eastAsia" w:ascii="楷体_GB2312" w:eastAsia="楷体_GB2312"/>
          <w:b/>
          <w:bCs/>
          <w:sz w:val="32"/>
          <w:szCs w:val="32"/>
          <w:lang w:val="en-US" w:eastAsia="zh-CN"/>
        </w:rPr>
        <w:t>三</w:t>
      </w:r>
      <w:r>
        <w:rPr>
          <w:rFonts w:hint="eastAsia" w:ascii="楷体_GB2312" w:eastAsia="楷体_GB2312"/>
          <w:b/>
          <w:bCs/>
          <w:sz w:val="32"/>
          <w:szCs w:val="32"/>
          <w:lang w:eastAsia="zh-CN"/>
        </w:rPr>
        <w:t>）</w:t>
      </w:r>
      <w:r>
        <w:rPr>
          <w:rFonts w:hint="eastAsia" w:ascii="楷体_GB2312" w:eastAsia="楷体_GB2312"/>
          <w:b/>
          <w:bCs/>
          <w:sz w:val="32"/>
          <w:szCs w:val="32"/>
        </w:rPr>
        <w:t>民主决策方面</w:t>
      </w:r>
    </w:p>
    <w:p w14:paraId="60EA3AB4">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hAnsi="仿宋_GB2312" w:eastAsia="仿宋_GB2312" w:cs="仿宋_GB2312"/>
          <w:b w:val="0"/>
          <w:bCs w:val="0"/>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10.“四议两公开”执行不到位</w:t>
      </w:r>
    </w:p>
    <w:p w14:paraId="5ED43B4F">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hAnsi="仿宋_GB2312" w:eastAsia="仿宋_GB2312" w:cs="仿宋_GB2312"/>
          <w:b/>
          <w:bCs/>
          <w:kern w:val="0"/>
          <w:sz w:val="32"/>
          <w:szCs w:val="32"/>
          <w:lang w:val="en-US" w:eastAsia="zh-CN" w:bidi="ar-SA"/>
        </w:rPr>
        <w:t>整改</w:t>
      </w:r>
      <w:r>
        <w:rPr>
          <w:rFonts w:hint="eastAsia" w:ascii="仿宋_GB2312" w:eastAsia="仿宋_GB2312" w:cs="Times New Roman"/>
          <w:b/>
          <w:bCs/>
          <w:sz w:val="32"/>
          <w:szCs w:val="32"/>
          <w:lang w:val="en-US" w:eastAsia="zh-CN"/>
        </w:rPr>
        <w:t>情况</w:t>
      </w:r>
      <w:r>
        <w:rPr>
          <w:rFonts w:hint="eastAsia" w:ascii="仿宋_GB2312" w:hAnsi="仿宋_GB2312" w:eastAsia="仿宋_GB2312" w:cs="仿宋_GB2312"/>
          <w:b/>
          <w:bCs/>
          <w:kern w:val="0"/>
          <w:sz w:val="32"/>
          <w:szCs w:val="32"/>
          <w:lang w:val="en-US" w:eastAsia="zh-CN" w:bidi="ar-SA"/>
        </w:rPr>
        <w:t>：</w:t>
      </w:r>
      <w:r>
        <w:rPr>
          <w:rFonts w:hint="eastAsia" w:ascii="仿宋_GB2312" w:eastAsia="仿宋_GB2312"/>
          <w:sz w:val="32"/>
          <w:szCs w:val="32"/>
          <w:lang w:val="en-US" w:eastAsia="zh-CN"/>
        </w:rPr>
        <w:t>(1)2024年8月15日召开党支部委员会，具体研究“四议两公开”执行不到位的问题经支书调查，“四议两公开”执行不到位的原因程序缩水：党支部会、村“两委”会、党员大会、村民代表会议四议环节存在“多会合一”“简化合并”情况。群众层面：外出务工人员参与渠道不畅，村民代表“代表意识”薄弱。(2)8月15日召开村两委会议，支书对聘干进行批评教育，责成其作出书面检讨，并召开会议专题研究，制定整改措施，形成会议记录:(3)聘干在专题会议上进行深刻反思，表示在后续工作，加强制度建设：进一步完善相关的政策法规，确保“四议两公开”制度的权威性和有效性。同时，加大对党组织和干部的培训力度，提高他们对制度的认识和理解。加强宣传教育：通过多种渠道和形式，加强对“四议两公开”制度的宣传教育，提高党员和群众的认知和参与度。加强干部队伍建设：提高基层干部的责任意识和专业能力，确保他们能够严格按照制度要求执行各项工作。强化监督检查：建立有效的监督和评估机制，对“四议两公开”制度的执行情况进行定期检查和考核，及时发现和纠正存在的问题；(4)8月15日组织两委干部学习相关制度。</w:t>
      </w:r>
    </w:p>
    <w:p w14:paraId="254E1B99">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11.“四议两公开”会议混开</w:t>
      </w:r>
    </w:p>
    <w:p w14:paraId="4E70F30B">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
        </w:rPr>
      </w:pPr>
      <w:r>
        <w:rPr>
          <w:rFonts w:hint="eastAsia" w:ascii="仿宋_GB2312" w:eastAsia="仿宋_GB2312"/>
          <w:b/>
          <w:bCs/>
          <w:sz w:val="32"/>
          <w:szCs w:val="32"/>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lang w:val="en-US" w:eastAsia="zh-CN"/>
        </w:rPr>
        <w:t>(1)2024年8月15日召开党支部委员会，具体研究“四议两公开”会议混开的问题经支书调查，“四议两公开”会议混开的原因：程序本质误解，组织者将“四议”简单理解为“四次签字”，误认为只要完成签字流程即可，忽略各会议主体的法定议事规则差异。会务组织粗放，未建立分会议事清单，议题未明确标注审议主体。记录规范缺失，签到表设计不科学，未区分党员、群众代表身份，实到人数统计失真。(2)8月15日召开村两委会议，支书对聘干进行批评教育，责成其作出书面检讨，并召开会议专题研究，制定整改措施，形成会议记录:(3)聘干在专题会议上进行深刻反思，表示在后续工作加强制度建设，进一步完善相关的政策法规。加强宣传教育，提高党员和群众的认知和参与度。强化监督检查，及时发现和纠正存在的问题。严格责任追究，确保村民的知情权和监督权得到有效落实。(4)8月15日组织两委干部学习相关制度。</w:t>
      </w:r>
    </w:p>
    <w:p w14:paraId="02F30E49">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12.“四议两公开”会议召开不规范</w:t>
      </w:r>
    </w:p>
    <w:p w14:paraId="727A7F67">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
        </w:rPr>
      </w:pPr>
      <w:r>
        <w:rPr>
          <w:rFonts w:hint="eastAsia" w:ascii="仿宋_GB2312" w:eastAsia="仿宋_GB2312"/>
          <w:b/>
          <w:bCs/>
          <w:sz w:val="32"/>
          <w:szCs w:val="32"/>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lang w:val="en-US" w:eastAsia="zh-CN"/>
        </w:rPr>
        <w:t>(1)2024年8月15日召开党支部委员会，具体研究“四议两公开”召开不规范的问题经支书调查，“四议两公开”会议召开不规范的原因：职责界限不清，未建立清晰的议事规则。记录人员专业化不足，缺乏专门的业务培训。决策随意性，将"两委"会视为简单的工作布置会，而非法定决策程序。(2)8月15日召开村两委会议，支书对聘干进行批评教育，责成其作出书面检讨，并召开会议专题研究，制定整改措施，形成会议记录:(3)聘干在专题会议上进行深刻反思，表示在后续工作加强制度建设，进一步完善相关的政策法规。加强宣传教育，提高党员和群众的认知和参与度。强化监督检查，及时发现和纠正存在的问题。严格责任追究，确保村民的知情权和监督权得到有效落实。(4)8月15日组织两委干部学习相关制度。</w:t>
      </w:r>
    </w:p>
    <w:p w14:paraId="4E210BCC">
      <w:pPr>
        <w:keepNext w:val="0"/>
        <w:keepLines w:val="0"/>
        <w:pageBreakBefore w:val="0"/>
        <w:numPr>
          <w:ilvl w:val="0"/>
          <w:numId w:val="0"/>
        </w:numPr>
        <w:kinsoku/>
        <w:wordWrap/>
        <w:overflowPunct/>
        <w:topLinePunct w:val="0"/>
        <w:autoSpaceDE w:val="0"/>
        <w:autoSpaceDN/>
        <w:bidi w:val="0"/>
        <w:spacing w:before="0" w:beforeAutospacing="0" w:after="0" w:line="580" w:lineRule="exact"/>
        <w:ind w:left="0" w:firstLine="643" w:firstLineChars="200"/>
        <w:textAlignment w:val="auto"/>
        <w:rPr>
          <w:rFonts w:hint="eastAsia" w:ascii="楷体_GB2312" w:eastAsia="楷体_GB2312"/>
          <w:b/>
          <w:bCs/>
          <w:sz w:val="32"/>
          <w:szCs w:val="32"/>
        </w:rPr>
      </w:pPr>
      <w:r>
        <w:rPr>
          <w:rFonts w:hint="eastAsia" w:ascii="楷体_GB2312" w:eastAsia="楷体_GB2312"/>
          <w:b/>
          <w:bCs/>
          <w:sz w:val="32"/>
          <w:szCs w:val="32"/>
          <w:lang w:eastAsia="zh-CN"/>
        </w:rPr>
        <w:t>（</w:t>
      </w:r>
      <w:r>
        <w:rPr>
          <w:rFonts w:hint="eastAsia" w:ascii="楷体_GB2312" w:eastAsia="楷体_GB2312"/>
          <w:b/>
          <w:bCs/>
          <w:sz w:val="32"/>
          <w:szCs w:val="32"/>
          <w:lang w:val="en-US" w:eastAsia="zh-CN"/>
        </w:rPr>
        <w:t>四</w:t>
      </w:r>
      <w:r>
        <w:rPr>
          <w:rFonts w:hint="eastAsia" w:ascii="楷体_GB2312" w:eastAsia="楷体_GB2312"/>
          <w:b/>
          <w:bCs/>
          <w:sz w:val="32"/>
          <w:szCs w:val="32"/>
          <w:lang w:eastAsia="zh-CN"/>
        </w:rPr>
        <w:t>）</w:t>
      </w:r>
      <w:r>
        <w:rPr>
          <w:rFonts w:hint="eastAsia" w:ascii="楷体_GB2312" w:eastAsia="楷体_GB2312"/>
          <w:b/>
          <w:bCs/>
          <w:sz w:val="32"/>
          <w:szCs w:val="32"/>
        </w:rPr>
        <w:t>三资管理方面</w:t>
      </w:r>
    </w:p>
    <w:p w14:paraId="603D47DA">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13.</w:t>
      </w:r>
      <w:r>
        <w:rPr>
          <w:rFonts w:hint="default" w:ascii="仿宋_GB2312" w:eastAsia="仿宋_GB2312"/>
          <w:b/>
          <w:bCs/>
          <w:sz w:val="32"/>
          <w:szCs w:val="32"/>
          <w:lang w:val="en-US" w:eastAsia="zh-CN"/>
        </w:rPr>
        <w:t>集体资产管理不到位</w:t>
      </w:r>
    </w:p>
    <w:p w14:paraId="7ADF3A2E">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lang w:val="en-US" w:eastAsia="zh-CN"/>
        </w:rPr>
        <w:t>整改结</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lang w:val="en-US" w:eastAsia="zh-CN"/>
        </w:rPr>
        <w:t>：</w:t>
      </w:r>
      <w:r>
        <w:rPr>
          <w:rFonts w:hint="eastAsia" w:ascii="仿宋_GB2312" w:eastAsia="仿宋_GB2312"/>
          <w:sz w:val="32"/>
          <w:szCs w:val="32"/>
          <w:lang w:val="en-US" w:eastAsia="zh-CN"/>
        </w:rPr>
        <w:t>(1)2024年8月15日召开党支部委员会，具体研究集体资产管理不到位的问题经支书调查，集体资产管理不到位的原因：资产管理意识淡薄，日常管理维护没有形成机制，监督管理不到位，财务公开不及时。(2)8月15日召开村两委会议，支书进行了自我批评，并召开会议专题研究，制定整改措施，形成会议记录:(3)支书在专题会议上进行深刻反思，表示在后续工作加强资产管理意识，建立健全的资产管理制度，建立有效的监督机制，定期公开财务信息，确保村民的知情权和监督权。利用现代信息技术手段，实现财务信息的实时公开。(4)8月15日组织两委干部学习相关制度。</w:t>
      </w:r>
    </w:p>
    <w:p w14:paraId="33D3F884">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14.</w:t>
      </w:r>
      <w:r>
        <w:rPr>
          <w:rFonts w:hint="default" w:ascii="仿宋_GB2312" w:eastAsia="仿宋_GB2312"/>
          <w:b/>
          <w:bCs/>
          <w:sz w:val="32"/>
          <w:szCs w:val="32"/>
          <w:lang w:val="en-US" w:eastAsia="zh-CN"/>
        </w:rPr>
        <w:t>土地承包合同不规范</w:t>
      </w:r>
    </w:p>
    <w:p w14:paraId="623F1040">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lang w:val="en-US" w:eastAsia="zh-CN"/>
        </w:rPr>
        <w:t>：</w:t>
      </w:r>
      <w:r>
        <w:rPr>
          <w:rFonts w:hint="eastAsia" w:ascii="仿宋_GB2312" w:eastAsia="仿宋_GB2312"/>
          <w:sz w:val="32"/>
          <w:szCs w:val="32"/>
          <w:lang w:val="en-US" w:eastAsia="zh-CN"/>
        </w:rPr>
        <w:t>土地承包合同不规范问题已整改。通过整改明确规范和流程，加强对村干部和农户的土地承包法律法规培训，提高其法律意识，确保合同签订过程的规范性和合法性。</w:t>
      </w:r>
    </w:p>
    <w:p w14:paraId="72EB0497">
      <w:pPr>
        <w:keepNext w:val="0"/>
        <w:keepLines w:val="0"/>
        <w:pageBreakBefore w:val="0"/>
        <w:numPr>
          <w:ilvl w:val="0"/>
          <w:numId w:val="1"/>
        </w:numPr>
        <w:kinsoku/>
        <w:wordWrap/>
        <w:overflowPunct/>
        <w:topLinePunct w:val="0"/>
        <w:autoSpaceDE w:val="0"/>
        <w:autoSpaceDN/>
        <w:bidi w:val="0"/>
        <w:spacing w:before="0" w:beforeAutospacing="0" w:after="0" w:line="580" w:lineRule="exact"/>
        <w:ind w:left="0" w:firstLine="643" w:firstLineChars="200"/>
        <w:textAlignment w:val="auto"/>
        <w:rPr>
          <w:rFonts w:hint="eastAsia" w:ascii="楷体_GB2312" w:eastAsia="楷体_GB2312"/>
          <w:b/>
          <w:bCs/>
          <w:sz w:val="32"/>
          <w:szCs w:val="32"/>
        </w:rPr>
      </w:pPr>
      <w:r>
        <w:rPr>
          <w:rFonts w:hint="eastAsia" w:ascii="楷体_GB2312" w:eastAsia="楷体_GB2312"/>
          <w:b/>
          <w:bCs/>
          <w:sz w:val="32"/>
          <w:szCs w:val="32"/>
        </w:rPr>
        <w:t>财务监督方面</w:t>
      </w:r>
    </w:p>
    <w:p w14:paraId="0F8BA31A">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15.</w:t>
      </w:r>
      <w:r>
        <w:rPr>
          <w:rFonts w:hint="default" w:ascii="仿宋_GB2312" w:eastAsia="仿宋_GB2312"/>
          <w:b/>
          <w:bCs/>
          <w:sz w:val="32"/>
          <w:szCs w:val="32"/>
          <w:lang w:val="en-US" w:eastAsia="zh-CN"/>
        </w:rPr>
        <w:t>组织选举活动有偿化</w:t>
      </w:r>
    </w:p>
    <w:p w14:paraId="23019F34">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lang w:val="en-US" w:eastAsia="zh-CN"/>
        </w:rPr>
        <w:t>：</w:t>
      </w:r>
      <w:r>
        <w:rPr>
          <w:rFonts w:hint="eastAsia" w:ascii="仿宋_GB2312" w:eastAsia="仿宋_GB2312"/>
          <w:sz w:val="32"/>
          <w:szCs w:val="32"/>
          <w:lang w:val="en-US" w:eastAsia="zh-CN"/>
        </w:rPr>
        <w:t>(1)2024年8月15日召开党支部委员会，具体研究组织选举活动有偿化的问题经支书调查，组织选举活动有偿化的原因：村子空心化严重为防止参选率偏低，发放酱油等生活物资。动员方式落后，通过发放物资动员群众参与选举。(2)8月15日召开村两委会议，支书对会计进行批评教育，责成其作出书面检讨，并召开会议专题研究，制定整改措施，形成会议记录:(3)会计在专题会议上进行深刻反思，表示后续加强选举法律和政策的宣传教育，让全体村民和参选人明确理解选举有偿化是违法的行为，提高大家的法律意识。严格执行选举纪律，防止有偿选举的发生。(4)监委会在后续工作中要发挥作用，加强审核监督；（5）8月15日组织两委干部学习相关制度。</w:t>
      </w:r>
    </w:p>
    <w:p w14:paraId="6FFA38EB">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16</w:t>
      </w:r>
      <w:r>
        <w:rPr>
          <w:rFonts w:hint="default" w:ascii="仿宋_GB2312" w:eastAsia="仿宋_GB2312"/>
          <w:b/>
          <w:bCs/>
          <w:sz w:val="32"/>
          <w:szCs w:val="32"/>
          <w:lang w:val="en-US" w:eastAsia="zh-CN"/>
        </w:rPr>
        <w:t>记账混乱</w:t>
      </w:r>
    </w:p>
    <w:p w14:paraId="341119E1">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lang w:val="en-US" w:eastAsia="zh-CN"/>
        </w:rPr>
        <w:t>：</w:t>
      </w:r>
      <w:r>
        <w:rPr>
          <w:rFonts w:hint="eastAsia" w:ascii="仿宋_GB2312" w:eastAsia="仿宋_GB2312"/>
          <w:sz w:val="32"/>
          <w:szCs w:val="32"/>
          <w:lang w:val="en-US" w:eastAsia="zh-CN"/>
        </w:rPr>
        <w:t>记账混乱问题已整改。通过整改进一步加强财务管理制度，明确财务人员的职责、规范账目记录流程、确保账目准确无误，并对村会计和其他相关人员进行培训，提高他们的财务管理能力和法律意识，防止类似问题再次发生。</w:t>
      </w:r>
    </w:p>
    <w:p w14:paraId="1536CC0D">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17.</w:t>
      </w:r>
      <w:r>
        <w:rPr>
          <w:rFonts w:hint="default" w:ascii="仿宋_GB2312" w:eastAsia="仿宋_GB2312"/>
          <w:b/>
          <w:bCs/>
          <w:sz w:val="32"/>
          <w:szCs w:val="32"/>
          <w:lang w:val="en-US" w:eastAsia="zh-CN"/>
        </w:rPr>
        <w:t>应记未记固定资产</w:t>
      </w:r>
    </w:p>
    <w:p w14:paraId="172C1258">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lang w:val="en-US" w:eastAsia="zh-CN"/>
        </w:rPr>
        <w:t>：</w:t>
      </w:r>
      <w:r>
        <w:rPr>
          <w:rFonts w:hint="eastAsia" w:ascii="仿宋_GB2312" w:eastAsia="仿宋_GB2312"/>
          <w:sz w:val="32"/>
          <w:szCs w:val="32"/>
          <w:lang w:val="en-US" w:eastAsia="zh-CN"/>
        </w:rPr>
        <w:t>应记未记固定资产问题已整改。通过整改加强固定资产管理，建立健全固定资产管理制度，定期进行资产清查，确保实物管理与账务处理的一致性。</w:t>
      </w:r>
    </w:p>
    <w:p w14:paraId="441F1238">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18.</w:t>
      </w:r>
      <w:r>
        <w:rPr>
          <w:rFonts w:hint="default" w:ascii="仿宋_GB2312" w:eastAsia="仿宋_GB2312"/>
          <w:b/>
          <w:bCs/>
          <w:sz w:val="32"/>
          <w:szCs w:val="32"/>
          <w:lang w:val="en-US" w:eastAsia="zh-CN"/>
        </w:rPr>
        <w:t>财务支出手续不全</w:t>
      </w:r>
    </w:p>
    <w:p w14:paraId="1FB7E111">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lang w:val="en-US" w:eastAsia="zh-CN"/>
        </w:rPr>
        <w:t>：</w:t>
      </w:r>
      <w:r>
        <w:rPr>
          <w:rFonts w:hint="eastAsia" w:ascii="仿宋_GB2312" w:eastAsia="仿宋_GB2312"/>
          <w:sz w:val="32"/>
          <w:szCs w:val="32"/>
          <w:lang w:val="en-US" w:eastAsia="zh-CN"/>
        </w:rPr>
        <w:t>财务支出手续不全问题已整改。通过整改对村会计和其他相关人员进行检查和培训，提高他们的财务管理能力和法律意识，防止类似问题再次发生。</w:t>
      </w:r>
    </w:p>
    <w:p w14:paraId="5BFF4AB7">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default" w:ascii="仿宋_GB2312" w:eastAsia="仿宋_GB2312"/>
          <w:sz w:val="32"/>
          <w:szCs w:val="32"/>
          <w:lang w:val="en-US" w:eastAsia="zh-CN"/>
        </w:rPr>
      </w:pPr>
      <w:r>
        <w:rPr>
          <w:rFonts w:hint="eastAsia" w:ascii="仿宋_GB2312" w:eastAsia="仿宋_GB2312"/>
          <w:b/>
          <w:bCs/>
          <w:sz w:val="32"/>
          <w:szCs w:val="32"/>
          <w:lang w:val="en-US" w:eastAsia="zh-CN"/>
        </w:rPr>
        <w:t>19、</w:t>
      </w:r>
      <w:r>
        <w:rPr>
          <w:rFonts w:hint="default" w:ascii="仿宋_GB2312" w:eastAsia="仿宋_GB2312"/>
          <w:b/>
          <w:bCs/>
          <w:sz w:val="32"/>
          <w:szCs w:val="32"/>
          <w:lang w:val="en-US" w:eastAsia="zh-CN"/>
        </w:rPr>
        <w:t>2022年4月、5月、11月，2023年5月记账凭证内容摘要记录为保温水杯、床上四件套、夏凉被、盐，未说明支出用途</w:t>
      </w:r>
      <w:r>
        <w:rPr>
          <w:rFonts w:hint="eastAsia" w:ascii="仿宋_GB2312" w:eastAsia="仿宋_GB2312"/>
          <w:b/>
          <w:bCs/>
          <w:sz w:val="32"/>
          <w:szCs w:val="32"/>
          <w:lang w:val="en-US" w:eastAsia="zh-CN"/>
        </w:rPr>
        <w:t>。</w:t>
      </w:r>
      <w:r>
        <w:rPr>
          <w:rFonts w:hint="eastAsia" w:ascii="仿宋_GB2312" w:hAnsi="仿宋_GB2312" w:eastAsia="仿宋_GB2312" w:cs="仿宋_GB2312"/>
          <w:b/>
          <w:bCs/>
          <w:sz w:val="32"/>
          <w:szCs w:val="32"/>
          <w:lang w:val="en-US" w:eastAsia="zh-CN"/>
        </w:rPr>
        <w:t>（立行立改）</w:t>
      </w:r>
    </w:p>
    <w:p w14:paraId="00F21243">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lang w:val="en-US" w:eastAsia="zh"/>
        </w:rPr>
        <w:t>财务支出未说明用途已整改。通过整改定期对两委干部进行财务管理与会计知识的培训，明确报账的流程和规范，强调票证的重要性，提高他们的财务管理水平和报账准确性，减少错误发生</w:t>
      </w:r>
      <w:r>
        <w:rPr>
          <w:rFonts w:hint="eastAsia" w:ascii="仿宋_GB2312" w:eastAsia="仿宋_GB2312"/>
          <w:sz w:val="32"/>
          <w:szCs w:val="32"/>
          <w:lang w:val="en-US" w:eastAsia="zh-CN"/>
        </w:rPr>
        <w:t>。</w:t>
      </w:r>
    </w:p>
    <w:p w14:paraId="74AE8223">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default" w:ascii="仿宋_GB2312" w:hAnsi="仿宋_GB2312" w:eastAsia="仿宋_GB2312" w:cs="仿宋_GB2312"/>
          <w:b/>
          <w:bCs/>
          <w:sz w:val="32"/>
          <w:szCs w:val="32"/>
          <w:lang w:val="en-US" w:eastAsia="zh-CN"/>
        </w:rPr>
      </w:pPr>
      <w:r>
        <w:rPr>
          <w:rFonts w:hint="eastAsia" w:ascii="仿宋_GB2312" w:eastAsia="仿宋_GB2312"/>
          <w:b/>
          <w:bCs/>
          <w:sz w:val="32"/>
          <w:szCs w:val="32"/>
          <w:lang w:val="en-US" w:eastAsia="zh-CN"/>
        </w:rPr>
        <w:t>20、</w:t>
      </w:r>
      <w:r>
        <w:rPr>
          <w:rFonts w:hint="default" w:ascii="仿宋_GB2312" w:eastAsia="仿宋_GB2312"/>
          <w:b/>
          <w:bCs/>
          <w:sz w:val="32"/>
          <w:szCs w:val="32"/>
          <w:lang w:val="en-US" w:eastAsia="zh-CN"/>
        </w:rPr>
        <w:t>承包收入佐证材料缺失。2023年5月6#，收入承包费未见合同。</w:t>
      </w:r>
      <w:r>
        <w:rPr>
          <w:rFonts w:hint="eastAsia" w:ascii="仿宋_GB2312" w:hAnsi="仿宋_GB2312" w:eastAsia="仿宋_GB2312" w:cs="仿宋_GB2312"/>
          <w:b/>
          <w:bCs/>
          <w:sz w:val="32"/>
          <w:szCs w:val="32"/>
          <w:lang w:val="en-US" w:eastAsia="zh-CN"/>
        </w:rPr>
        <w:t>（立行立改）</w:t>
      </w:r>
    </w:p>
    <w:p w14:paraId="7A9CADBB">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lang w:val="en-US" w:eastAsia="zh-CN"/>
        </w:rPr>
        <w:t>佐证材料不完整已整改。通过整改进一步强化财务记录，定期对两委干部进行财务管理、财务知识和档案管理的培训，让他们了解佐证材料的重要性，提高他们对财务记录完整性的重视，明确报账的流程和规范，强调票证的重要性，提高他们的财务管理水平和报账准确性。</w:t>
      </w:r>
    </w:p>
    <w:p w14:paraId="63E3FC61">
      <w:pPr>
        <w:keepNext w:val="0"/>
        <w:keepLines w:val="0"/>
        <w:pageBreakBefore w:val="0"/>
        <w:numPr>
          <w:ilvl w:val="0"/>
          <w:numId w:val="1"/>
        </w:numPr>
        <w:kinsoku/>
        <w:wordWrap/>
        <w:overflowPunct/>
        <w:topLinePunct w:val="0"/>
        <w:autoSpaceDE w:val="0"/>
        <w:autoSpaceDN/>
        <w:bidi w:val="0"/>
        <w:spacing w:before="0" w:beforeAutospacing="0" w:after="0" w:line="580" w:lineRule="exact"/>
        <w:ind w:left="0" w:leftChars="0" w:firstLine="643" w:firstLineChars="200"/>
        <w:textAlignment w:val="auto"/>
        <w:rPr>
          <w:rFonts w:hint="eastAsia" w:ascii="仿宋_GB2312" w:eastAsia="仿宋_GB2312"/>
          <w:b/>
          <w:bCs/>
          <w:sz w:val="32"/>
          <w:szCs w:val="32"/>
          <w:lang w:val="en-US" w:eastAsia="zh-CN"/>
        </w:rPr>
      </w:pPr>
      <w:r>
        <w:rPr>
          <w:rFonts w:hint="eastAsia" w:ascii="楷体_GB2312" w:eastAsia="楷体_GB2312"/>
          <w:b/>
          <w:bCs/>
          <w:sz w:val="32"/>
          <w:szCs w:val="32"/>
        </w:rPr>
        <w:t>村务监督方面</w:t>
      </w:r>
    </w:p>
    <w:p w14:paraId="207C0279">
      <w:pPr>
        <w:keepNext w:val="0"/>
        <w:keepLines w:val="0"/>
        <w:pageBreakBefore w:val="0"/>
        <w:numPr>
          <w:ilvl w:val="0"/>
          <w:numId w:val="0"/>
        </w:numPr>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21.监委会工作不严肃</w:t>
      </w:r>
    </w:p>
    <w:p w14:paraId="6969E5D6">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lang w:val="en-US" w:eastAsia="zh-CN"/>
        </w:rPr>
        <w:t>(1)2024年8月15日召开党支部委员会，具体研究监委会工作不严肃的问题经支书调查，监委会工作不严肃的原因：选举程序监管失效，原有监管规定存在"重形式轻实质"弊端，如虽规定监委会需3人组成，但未明确"专职专责"要求，导致身兼两委职务仍能进入监委会。职务兼容惯性：村存在"干部兼职"传统，将监委会视为"闲置职务"，默认由两委干部兼任以节省人力，形成制度性依赖。(2)8月15日召开村两委会议，支书进行自我批评，并召开会议专题研究，制定整改措施，形成会议记录:(3)支书在专题会议上进行深刻反思，表示后续通过整改加强选举程序监管，明确监管职责和流程，确保选举程序的规范和公正，完善投票制度，强化选举监督，提高监委会选举工作的规范性和公正性，确保选举结果的合法性和有效性。(4)8月15日组织两委干部学习相关制度。</w:t>
      </w:r>
    </w:p>
    <w:p w14:paraId="73041763">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22.监委会流于形式</w:t>
      </w:r>
    </w:p>
    <w:p w14:paraId="034C28C2">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lang w:val="en-US" w:eastAsia="zh-CN"/>
        </w:rPr>
        <w:t>：</w:t>
      </w:r>
      <w:r>
        <w:rPr>
          <w:rFonts w:hint="eastAsia" w:ascii="仿宋_GB2312" w:eastAsia="仿宋_GB2312"/>
          <w:sz w:val="32"/>
          <w:szCs w:val="32"/>
          <w:lang w:val="en-US" w:eastAsia="zh"/>
        </w:rPr>
        <w:t>(1)2024年8月15日召开党支部委员会，具体研究监委会流于形式的问题经支书调查，监委会流于形式的原因：职责权限不清晰，村监委会的法律地位与具体职能缺乏细化规定。执行保障薄弱：资源投入不足，能力支撑缺位，人员结构失衡，培训与专业支持缺失。(2)8月15日召开村两委会议，支书进行自我批评，并召开会议专题研究，制定整改措施，形成会议记录:(3)支书在专题会议上进行深刻反思，表示后续通过整改加强对监委会成员的培训和素质提升，提高其专业水平和能力，建立健全的监委会管理制度，确保监委会成员能够依法依规履行职责。(4)8月15日组织两委干部学习相关制度</w:t>
      </w:r>
      <w:r>
        <w:rPr>
          <w:rFonts w:hint="eastAsia" w:ascii="仿宋_GB2312" w:eastAsia="仿宋_GB2312"/>
          <w:sz w:val="32"/>
          <w:szCs w:val="32"/>
          <w:lang w:val="en-US" w:eastAsia="zh-CN"/>
        </w:rPr>
        <w:t>。</w:t>
      </w:r>
    </w:p>
    <w:p w14:paraId="49748244">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23、2024年记录本记录内容为2023年工作记录，3人参会，2人签到。</w:t>
      </w:r>
    </w:p>
    <w:p w14:paraId="79F5D59C">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lang w:val="en-US" w:eastAsia="zh-CN"/>
        </w:rPr>
        <w:t>：</w:t>
      </w:r>
      <w:r>
        <w:rPr>
          <w:rFonts w:hint="eastAsia" w:ascii="仿宋_GB2312" w:eastAsia="仿宋_GB2312"/>
          <w:sz w:val="32"/>
          <w:szCs w:val="32"/>
          <w:lang w:val="en-US" w:eastAsia="zh"/>
        </w:rPr>
        <w:t>(1)2024年8月15日召开党支部委员会，具体研究监委会流于形式的问题经支书调查，监委会流于形式的原因：职责权限不清晰，村监委会的法律地位与具体职能缺乏细化规定。执行保障薄弱：资源投入不足，能力支撑缺位，人员结构失衡，培训与专业支持缺失。(2)8月15日召开村两委会议，支书进行自我批评，并召开会议专题研究，制定整改措施，形成会议记录:(3)支书在专题会议上进行深刻反思，表示后续通过整改加强对监委会成员的培训和素质提升，提高其专业水平和能力，建立健全的监委会管理制度，建立健全的监委会管理制度，确保监委会成员能够依法依规履行职责。(4)8月15日组织两委干部学习相关制度</w:t>
      </w:r>
      <w:r>
        <w:rPr>
          <w:rFonts w:hint="eastAsia" w:ascii="仿宋_GB2312" w:eastAsia="仿宋_GB2312"/>
          <w:sz w:val="32"/>
          <w:szCs w:val="32"/>
          <w:lang w:val="en-US" w:eastAsia="zh-CN"/>
        </w:rPr>
        <w:t>。</w:t>
      </w:r>
    </w:p>
    <w:p w14:paraId="086137AC">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24、财务审核记录内容记入镇纪委每月工作汇报记录，与工作记录日期相同，但参会人员为4人；工作记录内容简单，甚至出现空白。</w:t>
      </w:r>
    </w:p>
    <w:p w14:paraId="1E7F9334">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sz w:val="32"/>
          <w:szCs w:val="32"/>
          <w:lang w:val="en-US" w:eastAsia="zh-CN"/>
        </w:rPr>
      </w:pPr>
      <w:r>
        <w:rPr>
          <w:rFonts w:hint="eastAsia" w:ascii="仿宋_GB2312" w:eastAsia="仿宋_GB2312"/>
          <w:b/>
          <w:bCs/>
          <w:sz w:val="32"/>
          <w:szCs w:val="32"/>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rPr>
        <w:t>：</w:t>
      </w:r>
      <w:r>
        <w:rPr>
          <w:rFonts w:hint="eastAsia" w:ascii="仿宋_GB2312" w:eastAsia="仿宋_GB2312"/>
          <w:sz w:val="32"/>
          <w:szCs w:val="32"/>
          <w:lang w:val="en-US" w:eastAsia="zh"/>
        </w:rPr>
        <w:t>(1)2024年8月15日召开党支部委员会，具体研究监委会流于形式的问题经支书调查，监委会流于形式的原因：职责权限不清晰，村监委会的法律地位与具体职能缺乏细化规定。执行保障薄弱：资源投入不足，能力支撑缺位，人员结构失衡，培训与专业支持缺失。(2)8月15日召开村两委会议，支书进行自我批评，并召开会议专题研究，制定整改措施，形成会议记录:(3)支书在专题会议上进行深刻反思，表示后续通过整改加强对监委会成员的培训和素质提升，提高其专业水平和能力，建立健全的监委会管理制度，建立健全的监委会管理制度，确保监委会成员能够依法依规履行职责。(4)8月15日组织两委干部学习相关制度</w:t>
      </w:r>
      <w:r>
        <w:rPr>
          <w:rFonts w:hint="eastAsia" w:ascii="仿宋_GB2312" w:eastAsia="仿宋_GB2312"/>
          <w:sz w:val="32"/>
          <w:szCs w:val="32"/>
          <w:lang w:val="en-US" w:eastAsia="zh-CN"/>
        </w:rPr>
        <w:t>。</w:t>
      </w:r>
    </w:p>
    <w:p w14:paraId="47A9B327">
      <w:pPr>
        <w:keepNext w:val="0"/>
        <w:keepLines w:val="0"/>
        <w:pageBreakBefore w:val="0"/>
        <w:numPr>
          <w:ilvl w:val="0"/>
          <w:numId w:val="1"/>
        </w:numPr>
        <w:kinsoku/>
        <w:wordWrap/>
        <w:overflowPunct/>
        <w:topLinePunct w:val="0"/>
        <w:autoSpaceDE w:val="0"/>
        <w:autoSpaceDN/>
        <w:bidi w:val="0"/>
        <w:spacing w:before="0" w:beforeAutospacing="0" w:after="0" w:line="580" w:lineRule="exact"/>
        <w:ind w:left="0" w:leftChars="0" w:firstLine="643" w:firstLineChars="200"/>
        <w:textAlignment w:val="auto"/>
        <w:rPr>
          <w:rFonts w:hint="eastAsia" w:ascii="楷体_GB2312" w:eastAsia="楷体_GB2312"/>
          <w:b/>
          <w:bCs/>
          <w:sz w:val="32"/>
          <w:szCs w:val="32"/>
        </w:rPr>
      </w:pPr>
      <w:r>
        <w:rPr>
          <w:rFonts w:hint="eastAsia" w:ascii="楷体_GB2312" w:eastAsia="楷体_GB2312"/>
          <w:b/>
          <w:bCs/>
          <w:sz w:val="32"/>
          <w:szCs w:val="32"/>
        </w:rPr>
        <w:t>群众急难愁盼问题</w:t>
      </w:r>
    </w:p>
    <w:p w14:paraId="0BEB1C84">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kern w:val="2"/>
          <w:sz w:val="32"/>
          <w:szCs w:val="32"/>
          <w:lang w:val="en-US" w:eastAsia="zh-CN"/>
        </w:rPr>
      </w:pPr>
      <w:r>
        <w:rPr>
          <w:rFonts w:hint="eastAsia" w:ascii="仿宋_GB2312" w:eastAsia="仿宋_GB2312"/>
          <w:b/>
          <w:bCs/>
          <w:kern w:val="2"/>
          <w:sz w:val="32"/>
          <w:szCs w:val="32"/>
          <w:lang w:val="en-US" w:eastAsia="zh-CN"/>
        </w:rPr>
        <w:t>居住环境</w:t>
      </w:r>
    </w:p>
    <w:p w14:paraId="7940E3E8">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kern w:val="2"/>
          <w:sz w:val="32"/>
          <w:szCs w:val="32"/>
          <w:lang w:val="en-US" w:eastAsia="zh-CN"/>
        </w:rPr>
      </w:pPr>
      <w:r>
        <w:rPr>
          <w:rFonts w:hint="eastAsia" w:ascii="仿宋_GB2312" w:eastAsia="仿宋_GB2312"/>
          <w:b/>
          <w:bCs/>
          <w:kern w:val="2"/>
          <w:sz w:val="32"/>
          <w:szCs w:val="32"/>
          <w:lang w:val="en-US" w:eastAsia="zh-CN"/>
        </w:rPr>
        <w:t>25、村东靶场地坑沟随意倾倒建筑垃圾。村党支部和村委会疏于监管，致使村东靶场地北边，东西两道坑沟成为建筑垃圾倾倒场。</w:t>
      </w:r>
      <w:r>
        <w:rPr>
          <w:rFonts w:hint="eastAsia" w:ascii="仿宋_GB2312" w:hAnsi="仿宋_GB2312" w:eastAsia="仿宋_GB2312" w:cs="仿宋_GB2312"/>
          <w:b/>
          <w:bCs/>
          <w:sz w:val="32"/>
          <w:szCs w:val="32"/>
          <w:lang w:val="en-US" w:eastAsia="zh-CN"/>
        </w:rPr>
        <w:t>（立行立改）</w:t>
      </w:r>
    </w:p>
    <w:p w14:paraId="50A69649">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kern w:val="2"/>
          <w:sz w:val="32"/>
          <w:szCs w:val="32"/>
          <w:lang w:val="en-US" w:eastAsia="zh-CN"/>
        </w:rPr>
      </w:pPr>
      <w:r>
        <w:rPr>
          <w:rFonts w:hint="eastAsia" w:ascii="仿宋_GB2312" w:eastAsia="仿宋_GB2312"/>
          <w:b/>
          <w:bCs/>
          <w:kern w:val="2"/>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b/>
          <w:bCs/>
          <w:kern w:val="2"/>
          <w:sz w:val="32"/>
          <w:szCs w:val="32"/>
          <w:lang w:val="en-US" w:eastAsia="zh-CN"/>
        </w:rPr>
        <w:t>：</w:t>
      </w:r>
      <w:r>
        <w:rPr>
          <w:rFonts w:hint="eastAsia" w:ascii="仿宋_GB2312" w:eastAsia="仿宋_GB2312"/>
          <w:kern w:val="2"/>
          <w:sz w:val="32"/>
          <w:szCs w:val="32"/>
          <w:lang w:val="en-US" w:eastAsia="zh-CN"/>
        </w:rPr>
        <w:t>居住环境针对随意倾倒建筑垃圾问题已整改。通过整改加强巡查监管，成立村环保巡查队，定期对村内垃圾倾倒情况进行巡查，发现问题及时处理，并鼓励村民相互监督，设立举报热线，及时处理村民反映的问题。</w:t>
      </w:r>
    </w:p>
    <w:p w14:paraId="48CE53FB">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kern w:val="2"/>
          <w:sz w:val="32"/>
          <w:szCs w:val="32"/>
          <w:lang w:val="en-US" w:eastAsia="zh-CN"/>
        </w:rPr>
      </w:pPr>
      <w:r>
        <w:rPr>
          <w:rFonts w:hint="eastAsia" w:ascii="仿宋_GB2312" w:eastAsia="仿宋_GB2312"/>
          <w:b/>
          <w:bCs/>
          <w:kern w:val="2"/>
          <w:sz w:val="32"/>
          <w:szCs w:val="32"/>
          <w:lang w:val="en-US" w:eastAsia="zh-CN"/>
        </w:rPr>
        <w:t>26、村内基础设施和公益项目建设重建轻管问题突出。</w:t>
      </w:r>
    </w:p>
    <w:p w14:paraId="63319BFA">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kern w:val="2"/>
          <w:sz w:val="32"/>
          <w:szCs w:val="32"/>
          <w:lang w:val="en-US" w:eastAsia="zh-CN"/>
        </w:rPr>
      </w:pPr>
      <w:r>
        <w:rPr>
          <w:rFonts w:hint="eastAsia" w:ascii="仿宋_GB2312" w:eastAsia="仿宋_GB2312"/>
          <w:b/>
          <w:bCs/>
          <w:sz w:val="32"/>
          <w:szCs w:val="32"/>
        </w:rPr>
        <w:t>整改</w:t>
      </w:r>
      <w:r>
        <w:rPr>
          <w:rFonts w:hint="eastAsia" w:ascii="仿宋_GB2312" w:eastAsia="仿宋_GB2312" w:cs="Times New Roman"/>
          <w:b/>
          <w:bCs/>
          <w:sz w:val="32"/>
          <w:szCs w:val="32"/>
          <w:lang w:val="en-US" w:eastAsia="zh-CN"/>
        </w:rPr>
        <w:t>情况</w:t>
      </w:r>
      <w:r>
        <w:rPr>
          <w:rFonts w:hint="eastAsia" w:ascii="仿宋_GB2312" w:eastAsia="仿宋_GB2312"/>
          <w:b/>
          <w:bCs/>
          <w:sz w:val="32"/>
          <w:szCs w:val="32"/>
        </w:rPr>
        <w:t>：</w:t>
      </w:r>
      <w:r>
        <w:rPr>
          <w:rFonts w:hint="eastAsia" w:ascii="仿宋_GB2312" w:eastAsia="仿宋_GB2312"/>
          <w:kern w:val="2"/>
          <w:sz w:val="32"/>
          <w:szCs w:val="32"/>
          <w:lang w:val="en-US" w:eastAsia="zh-CN"/>
        </w:rPr>
        <w:t>(1)2024年8月15日召开党支部委员会，具体研究监委会流于形式的问题经支书调查，基础设施重建轻管的原因：管护机制缺失，管护主体不清，责任不明。管护经费不足，村集体经济实力弱，难以支付管护费用。管护专业性不足，缺乏专业技术。村民意识淡薄，管理机制不完善。(2)8月15日召开村两委会议，支书进行深刻批评，并召开会议专题研究，制定整改措施，形成会议记录:(3)支委李伏成在专题会议上进行深刻反思，表示后续通过整改落实管护责任，明确产权归属和管护主体，建立村民自治组织和经营主体管护机制。宣传和教育，提高村民对公共设施管护的意识，将管护写入村规民约，实现管护常态化。(4)8月15日组织两委干部学习相关制度。</w:t>
      </w:r>
    </w:p>
    <w:p w14:paraId="18F31837">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kern w:val="2"/>
          <w:sz w:val="32"/>
          <w:szCs w:val="32"/>
          <w:lang w:val="en-US" w:eastAsia="zh-CN"/>
        </w:rPr>
      </w:pPr>
      <w:r>
        <w:rPr>
          <w:rFonts w:hint="eastAsia" w:ascii="仿宋_GB2312" w:eastAsia="仿宋_GB2312"/>
          <w:b/>
          <w:bCs/>
          <w:kern w:val="2"/>
          <w:sz w:val="32"/>
          <w:szCs w:val="32"/>
          <w:lang w:val="en-US" w:eastAsia="zh-CN"/>
        </w:rPr>
        <w:t>征地补偿</w:t>
      </w:r>
    </w:p>
    <w:p w14:paraId="53D6B67E">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b/>
          <w:bCs/>
          <w:kern w:val="2"/>
          <w:sz w:val="32"/>
          <w:szCs w:val="32"/>
          <w:lang w:val="en-US" w:eastAsia="zh-CN"/>
        </w:rPr>
      </w:pPr>
      <w:r>
        <w:rPr>
          <w:rFonts w:hint="eastAsia" w:ascii="仿宋_GB2312" w:eastAsia="仿宋_GB2312"/>
          <w:b/>
          <w:bCs/>
          <w:kern w:val="2"/>
          <w:sz w:val="32"/>
          <w:szCs w:val="32"/>
          <w:lang w:val="en-US" w:eastAsia="zh-CN"/>
        </w:rPr>
        <w:t>27、中南部铁路占地补偿款未拨付到位。</w:t>
      </w:r>
    </w:p>
    <w:p w14:paraId="4C580F14">
      <w:pPr>
        <w:keepNext w:val="0"/>
        <w:keepLines w:val="0"/>
        <w:pageBreakBefore w:val="0"/>
        <w:widowControl w:val="0"/>
        <w:kinsoku/>
        <w:wordWrap/>
        <w:overflowPunct/>
        <w:topLinePunct w:val="0"/>
        <w:autoSpaceDE w:val="0"/>
        <w:autoSpaceDN/>
        <w:bidi w:val="0"/>
        <w:spacing w:before="0" w:beforeAutospacing="0" w:after="0" w:line="580" w:lineRule="exact"/>
        <w:ind w:left="0" w:firstLine="643" w:firstLineChars="200"/>
        <w:textAlignment w:val="auto"/>
        <w:rPr>
          <w:rFonts w:hint="eastAsia" w:ascii="仿宋_GB2312" w:eastAsia="仿宋_GB2312"/>
          <w:kern w:val="2"/>
          <w:sz w:val="32"/>
          <w:szCs w:val="32"/>
          <w:lang w:val="en-US" w:eastAsia="zh-CN"/>
        </w:rPr>
      </w:pPr>
      <w:r>
        <w:rPr>
          <w:rFonts w:hint="eastAsia" w:ascii="仿宋_GB2312" w:eastAsia="仿宋_GB2312"/>
          <w:b/>
          <w:bCs/>
          <w:kern w:val="2"/>
          <w:sz w:val="32"/>
          <w:szCs w:val="32"/>
          <w:lang w:val="en-US" w:eastAsia="zh-CN"/>
        </w:rPr>
        <w:t>整改</w:t>
      </w:r>
      <w:r>
        <w:rPr>
          <w:rFonts w:hint="eastAsia" w:ascii="仿宋_GB2312" w:eastAsia="仿宋_GB2312" w:cs="Times New Roman"/>
          <w:b/>
          <w:bCs/>
          <w:sz w:val="32"/>
          <w:szCs w:val="32"/>
          <w:lang w:val="en-US" w:eastAsia="zh-CN"/>
        </w:rPr>
        <w:t>情况</w:t>
      </w:r>
      <w:r>
        <w:rPr>
          <w:rFonts w:hint="eastAsia" w:ascii="仿宋_GB2312" w:eastAsia="仿宋_GB2312"/>
          <w:b/>
          <w:bCs/>
          <w:kern w:val="2"/>
          <w:sz w:val="32"/>
          <w:szCs w:val="32"/>
          <w:lang w:val="en-US" w:eastAsia="zh-CN"/>
        </w:rPr>
        <w:t>：</w:t>
      </w:r>
      <w:r>
        <w:rPr>
          <w:rFonts w:hint="eastAsia" w:ascii="仿宋_GB2312" w:eastAsia="仿宋_GB2312"/>
          <w:kern w:val="2"/>
          <w:sz w:val="32"/>
          <w:szCs w:val="32"/>
          <w:lang w:val="en-US" w:eastAsia="zh-CN"/>
        </w:rPr>
        <w:t>(1)2024年8月15日召开党支部委员会，具体研究征地补偿的问题经支书调查，征地补偿问题的原因：政策执行与流程冗长。资金流转与审批障碍，补偿款需经过多层级流上级财政统筹拨付。(2)8月15日召开村两委会议，支书进行自我批评，并召开会议专题研究，制定整改措施，形成会议记录:(3)支书在专题会议上进行深刻反思，表示后续通过整改主动帮助村民了解政府政策及下一步工作进展，保障村民的合法权益积极配合上级部门，待补偿款到账后及时发放到户。(4)8月15日组织两委干部学习相关制度。</w:t>
      </w:r>
    </w:p>
    <w:p w14:paraId="5FA3437E">
      <w:pPr>
        <w:keepNext w:val="0"/>
        <w:keepLines w:val="0"/>
        <w:pageBreakBefore w:val="0"/>
        <w:widowControl w:val="0"/>
        <w:kinsoku/>
        <w:wordWrap/>
        <w:overflowPunct/>
        <w:topLinePunct w:val="0"/>
        <w:autoSpaceDE w:val="0"/>
        <w:autoSpaceDN/>
        <w:bidi w:val="0"/>
        <w:adjustRightInd w:val="0"/>
        <w:snapToGrid w:val="0"/>
        <w:spacing w:before="0" w:beforeAutospacing="0" w:after="0" w:line="580" w:lineRule="exact"/>
        <w:ind w:left="0" w:firstLine="640" w:firstLineChars="200"/>
        <w:textAlignment w:val="auto"/>
        <w:rPr>
          <w:rFonts w:hint="eastAsia" w:ascii="黑体" w:hAnsi="黑体" w:eastAsia="黑体" w:cs="黑体"/>
          <w:sz w:val="32"/>
          <w:szCs w:val="32"/>
          <w:lang w:eastAsia="zh-CN"/>
        </w:rPr>
      </w:pPr>
      <w:r>
        <w:rPr>
          <w:rFonts w:hint="eastAsia" w:ascii="黑体" w:hAnsi="黑体" w:eastAsia="黑体" w:cs="黑体"/>
          <w:sz w:val="32"/>
          <w:szCs w:val="32"/>
          <w:lang w:val="en-US" w:eastAsia="zh-CN"/>
        </w:rPr>
        <w:t>四、</w:t>
      </w:r>
      <w:r>
        <w:rPr>
          <w:rFonts w:hint="eastAsia" w:ascii="黑体" w:hAnsi="黑体" w:eastAsia="黑体" w:cs="黑体"/>
          <w:sz w:val="32"/>
          <w:szCs w:val="32"/>
          <w:lang w:eastAsia="zh-CN"/>
        </w:rPr>
        <w:t>组织保障</w:t>
      </w:r>
    </w:p>
    <w:p w14:paraId="562CB6E8">
      <w:pPr>
        <w:keepNext w:val="0"/>
        <w:keepLines w:val="0"/>
        <w:pageBreakBefore w:val="0"/>
        <w:widowControl w:val="0"/>
        <w:kinsoku/>
        <w:wordWrap/>
        <w:overflowPunct/>
        <w:topLinePunct w:val="0"/>
        <w:autoSpaceDE w:val="0"/>
        <w:autoSpaceDN/>
        <w:bidi w:val="0"/>
        <w:spacing w:before="0" w:beforeAutospacing="0" w:after="0" w:line="580" w:lineRule="exact"/>
        <w:ind w:left="0" w:firstLine="640" w:firstLineChars="200"/>
        <w:textAlignment w:val="auto"/>
        <w:rPr>
          <w:rFonts w:hint="eastAsia" w:ascii="仿宋_GB2312" w:eastAsia="仿宋_GB2312"/>
          <w:kern w:val="2"/>
          <w:sz w:val="32"/>
          <w:szCs w:val="32"/>
        </w:rPr>
      </w:pPr>
      <w:r>
        <w:rPr>
          <w:rFonts w:hint="eastAsia" w:ascii="仿宋_GB2312" w:eastAsia="仿宋_GB2312"/>
          <w:kern w:val="2"/>
          <w:sz w:val="32"/>
          <w:szCs w:val="32"/>
          <w:lang w:val="en-US" w:eastAsia="zh-CN"/>
        </w:rPr>
        <w:t>庞洼</w:t>
      </w:r>
      <w:r>
        <w:rPr>
          <w:rFonts w:hint="eastAsia" w:ascii="仿宋_GB2312" w:eastAsia="仿宋_GB2312"/>
          <w:kern w:val="2"/>
          <w:sz w:val="32"/>
          <w:szCs w:val="32"/>
        </w:rPr>
        <w:t>村党支部成立县委巡察组反馈问题整改工作领导小组，</w:t>
      </w:r>
      <w:r>
        <w:rPr>
          <w:rFonts w:hint="eastAsia" w:ascii="仿宋_GB2312" w:eastAsia="仿宋_GB2312"/>
          <w:kern w:val="2"/>
          <w:sz w:val="32"/>
          <w:szCs w:val="32"/>
          <w:lang w:eastAsia="zh-CN"/>
        </w:rPr>
        <w:t>由村</w:t>
      </w:r>
      <w:r>
        <w:rPr>
          <w:rFonts w:hint="eastAsia" w:ascii="仿宋_GB2312" w:eastAsia="仿宋_GB2312"/>
          <w:kern w:val="2"/>
          <w:sz w:val="32"/>
          <w:szCs w:val="32"/>
        </w:rPr>
        <w:t>党支部书记任组长</w:t>
      </w:r>
      <w:r>
        <w:rPr>
          <w:rFonts w:hint="eastAsia" w:ascii="仿宋_GB2312" w:eastAsia="仿宋_GB2312"/>
          <w:kern w:val="2"/>
          <w:sz w:val="32"/>
          <w:szCs w:val="32"/>
          <w:lang w:eastAsia="zh-CN"/>
        </w:rPr>
        <w:t>，村“两委”干部为成员</w:t>
      </w:r>
      <w:r>
        <w:rPr>
          <w:rFonts w:hint="eastAsia" w:ascii="仿宋_GB2312" w:eastAsia="仿宋_GB2312"/>
          <w:kern w:val="2"/>
          <w:sz w:val="32"/>
          <w:szCs w:val="32"/>
        </w:rPr>
        <w:t>。要在思想上高度重视巡视组的反馈意见建议，充分认识整改反馈问题与党风廉政建设的关系，切实履行“一岗双责”，自觉接受监督，带头抓好整改，想方设法解决问题，确保高标准高质量完成整改。</w:t>
      </w:r>
    </w:p>
    <w:p w14:paraId="063417D2">
      <w:pPr>
        <w:keepNext w:val="0"/>
        <w:keepLines w:val="0"/>
        <w:pageBreakBefore w:val="0"/>
        <w:widowControl w:val="0"/>
        <w:kinsoku/>
        <w:wordWrap/>
        <w:overflowPunct/>
        <w:topLinePunct w:val="0"/>
        <w:autoSpaceDE w:val="0"/>
        <w:autoSpaceDN/>
        <w:bidi w:val="0"/>
        <w:spacing w:before="0" w:beforeAutospacing="0" w:after="0" w:line="580" w:lineRule="exact"/>
        <w:ind w:left="0" w:firstLine="640" w:firstLineChars="200"/>
        <w:jc w:val="both"/>
        <w:textAlignment w:val="auto"/>
        <w:rPr>
          <w:rFonts w:hint="eastAsia" w:ascii="仿宋_GB2312" w:eastAsia="仿宋_GB2312"/>
          <w:kern w:val="2"/>
          <w:sz w:val="32"/>
          <w:szCs w:val="32"/>
        </w:rPr>
      </w:pPr>
      <w:r>
        <w:rPr>
          <w:rFonts w:hint="eastAsia" w:ascii="仿宋_GB2312" w:eastAsia="仿宋_GB2312"/>
          <w:kern w:val="2"/>
          <w:sz w:val="32"/>
          <w:szCs w:val="32"/>
        </w:rPr>
        <w:t xml:space="preserve"> </w:t>
      </w:r>
    </w:p>
    <w:p w14:paraId="4D1317E8">
      <w:pPr>
        <w:keepNext w:val="0"/>
        <w:keepLines w:val="0"/>
        <w:pageBreakBefore w:val="0"/>
        <w:widowControl w:val="0"/>
        <w:kinsoku/>
        <w:wordWrap/>
        <w:overflowPunct/>
        <w:topLinePunct w:val="0"/>
        <w:autoSpaceDE w:val="0"/>
        <w:autoSpaceDN/>
        <w:bidi w:val="0"/>
        <w:spacing w:before="0" w:beforeAutospacing="0" w:after="0" w:line="580" w:lineRule="exact"/>
        <w:ind w:left="0" w:firstLine="640" w:firstLineChars="200"/>
        <w:jc w:val="both"/>
        <w:textAlignment w:val="auto"/>
        <w:rPr>
          <w:rFonts w:hint="eastAsia" w:ascii="仿宋_GB2312" w:eastAsia="仿宋_GB2312"/>
          <w:kern w:val="2"/>
          <w:sz w:val="32"/>
          <w:szCs w:val="32"/>
        </w:rPr>
      </w:pPr>
      <w:r>
        <w:rPr>
          <w:rFonts w:hint="eastAsia" w:ascii="仿宋_GB2312" w:eastAsia="仿宋_GB2312"/>
          <w:kern w:val="2"/>
          <w:sz w:val="32"/>
          <w:szCs w:val="32"/>
        </w:rPr>
        <w:t xml:space="preserve"> </w:t>
      </w:r>
    </w:p>
    <w:p w14:paraId="094A122A">
      <w:pPr>
        <w:keepNext w:val="0"/>
        <w:keepLines w:val="0"/>
        <w:pageBreakBefore w:val="0"/>
        <w:widowControl w:val="0"/>
        <w:kinsoku/>
        <w:wordWrap/>
        <w:overflowPunct/>
        <w:topLinePunct w:val="0"/>
        <w:autoSpaceDE w:val="0"/>
        <w:autoSpaceDN/>
        <w:bidi w:val="0"/>
        <w:spacing w:before="0" w:beforeAutospacing="0" w:after="0" w:line="580" w:lineRule="exact"/>
        <w:ind w:left="0" w:firstLine="640" w:firstLineChars="200"/>
        <w:jc w:val="right"/>
        <w:textAlignment w:val="auto"/>
        <w:rPr>
          <w:rFonts w:hint="eastAsia" w:ascii="仿宋_GB2312" w:eastAsia="仿宋_GB2312"/>
          <w:kern w:val="2"/>
          <w:sz w:val="32"/>
          <w:szCs w:val="32"/>
        </w:rPr>
      </w:pPr>
      <w:r>
        <w:rPr>
          <w:rFonts w:hint="eastAsia" w:ascii="仿宋_GB2312" w:eastAsia="仿宋_GB2312"/>
          <w:kern w:val="2"/>
          <w:sz w:val="32"/>
          <w:szCs w:val="32"/>
        </w:rPr>
        <w:t xml:space="preserve">             中共韩庄镇</w:t>
      </w:r>
      <w:r>
        <w:rPr>
          <w:rFonts w:hint="eastAsia" w:ascii="仿宋_GB2312" w:eastAsia="仿宋_GB2312"/>
          <w:kern w:val="2"/>
          <w:sz w:val="32"/>
          <w:szCs w:val="32"/>
          <w:lang w:val="en-US" w:eastAsia="zh-CN"/>
        </w:rPr>
        <w:t>庞洼村</w:t>
      </w:r>
      <w:r>
        <w:rPr>
          <w:rFonts w:hint="eastAsia" w:ascii="仿宋_GB2312" w:eastAsia="仿宋_GB2312"/>
          <w:kern w:val="2"/>
          <w:sz w:val="32"/>
          <w:szCs w:val="32"/>
        </w:rPr>
        <w:t>党支部</w:t>
      </w:r>
    </w:p>
    <w:p w14:paraId="4489A296">
      <w:pPr>
        <w:keepNext w:val="0"/>
        <w:keepLines w:val="0"/>
        <w:pageBreakBefore w:val="0"/>
        <w:widowControl w:val="0"/>
        <w:kinsoku/>
        <w:wordWrap/>
        <w:overflowPunct/>
        <w:topLinePunct w:val="0"/>
        <w:autoSpaceDE w:val="0"/>
        <w:autoSpaceDN/>
        <w:bidi w:val="0"/>
        <w:spacing w:before="0" w:beforeAutospacing="0" w:after="0" w:line="580" w:lineRule="exact"/>
        <w:ind w:left="0" w:firstLine="640" w:firstLineChars="200"/>
        <w:jc w:val="center"/>
        <w:textAlignment w:val="auto"/>
        <w:rPr>
          <w:rFonts w:hint="default" w:eastAsia="仿宋_GB2312"/>
          <w:lang w:val="en-US" w:eastAsia="zh-CN"/>
        </w:rPr>
        <w:sectPr>
          <w:footerReference r:id="rId4" w:type="default"/>
          <w:pgSz w:w="11906" w:h="16838"/>
          <w:pgMar w:top="1440" w:right="1800" w:bottom="1440" w:left="1800" w:header="851" w:footer="992" w:gutter="0"/>
          <w:cols w:space="425" w:num="1"/>
          <w:docGrid w:type="lines" w:linePitch="312" w:charSpace="0"/>
        </w:sectPr>
      </w:pPr>
      <w:r>
        <w:rPr>
          <w:rFonts w:hint="eastAsia" w:ascii="仿宋_GB2312" w:eastAsia="仿宋_GB2312"/>
          <w:kern w:val="2"/>
          <w:sz w:val="32"/>
          <w:szCs w:val="32"/>
        </w:rPr>
        <w:t xml:space="preserve">                            202</w:t>
      </w:r>
      <w:r>
        <w:rPr>
          <w:rFonts w:hint="eastAsia" w:ascii="仿宋_GB2312" w:eastAsia="仿宋_GB2312"/>
          <w:kern w:val="2"/>
          <w:sz w:val="32"/>
          <w:szCs w:val="32"/>
          <w:lang w:val="en-US" w:eastAsia="zh"/>
        </w:rPr>
        <w:t>4</w:t>
      </w:r>
      <w:r>
        <w:rPr>
          <w:rFonts w:hint="eastAsia" w:ascii="仿宋_GB2312" w:eastAsia="仿宋_GB2312"/>
          <w:kern w:val="2"/>
          <w:sz w:val="32"/>
          <w:szCs w:val="32"/>
        </w:rPr>
        <w:t>年</w:t>
      </w:r>
      <w:r>
        <w:rPr>
          <w:rFonts w:hint="eastAsia" w:ascii="仿宋_GB2312" w:eastAsia="仿宋_GB2312"/>
          <w:kern w:val="2"/>
          <w:sz w:val="32"/>
          <w:szCs w:val="32"/>
          <w:lang w:val="en-US" w:eastAsia="zh-CN"/>
        </w:rPr>
        <w:t>1</w:t>
      </w:r>
      <w:bookmarkEnd w:id="0"/>
      <w:r>
        <w:rPr>
          <w:rFonts w:hint="eastAsia" w:ascii="仿宋_GB2312" w:eastAsia="仿宋_GB2312"/>
          <w:kern w:val="2"/>
          <w:sz w:val="32"/>
          <w:szCs w:val="32"/>
          <w:lang w:val="en-US" w:eastAsia="zh-CN"/>
        </w:rPr>
        <w:t>0月29日</w:t>
      </w:r>
    </w:p>
    <w:p w14:paraId="15A6DF5A">
      <w:pPr>
        <w:pStyle w:val="5"/>
        <w:keepNext w:val="0"/>
        <w:keepLines w:val="0"/>
        <w:pageBreakBefore w:val="0"/>
        <w:kinsoku/>
        <w:wordWrap/>
        <w:overflowPunct/>
        <w:topLinePunct w:val="0"/>
        <w:autoSpaceDN/>
        <w:bidi w:val="0"/>
        <w:spacing w:beforeAutospacing="0" w:line="560" w:lineRule="exact"/>
        <w:ind w:left="0" w:leftChars="0" w:firstLine="0" w:firstLineChars="0"/>
        <w:textAlignment w:val="auto"/>
        <w:rPr>
          <w:rFonts w:hint="eastAsia" w:eastAsia="宋体"/>
          <w:lang w:eastAsia="zh-CN"/>
        </w:rPr>
      </w:pPr>
    </w:p>
    <w:sectPr>
      <w:pgSz w:w="16838" w:h="11906" w:orient="landscape"/>
      <w:pgMar w:top="1134" w:right="1440" w:bottom="1134"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57E3F52">
    <w:pPr>
      <w:pStyle w:val="3"/>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183B3E40">
                          <w:pPr>
                            <w:pStyle w:val="3"/>
                          </w:pPr>
                          <w:r>
                            <w:fldChar w:fldCharType="begin"/>
                          </w:r>
                          <w:r>
                            <w:instrText xml:space="preserve"> PAGE  \* MERGEFORMAT </w:instrText>
                          </w:r>
                          <w:r>
                            <w:fldChar w:fldCharType="separate"/>
                          </w:r>
                          <w:r>
                            <w:t>1</w:t>
                          </w:r>
                          <w:r>
                            <w:fldChar w:fldCharType="end"/>
                          </w:r>
                        </w:p>
                      </w:txbxContent>
                    </wps:txbx>
                    <wps:bodyPr wrap="none" lIns="0" tIns="0" rIns="0" bIns="0" upright="0">
                      <a:spAutoFit/>
                    </wps:bodyPr>
                  </wps:wsp>
                </a:graphicData>
              </a:graphic>
            </wp:anchor>
          </w:drawing>
        </mc:Choice>
        <mc:Fallback>
          <w:pict>
            <v:shape id="文本框 102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qXIvPLAQAAnAMAAA4AAAAAAAAAAQAgAAAAHgEAAGRycy9lMm9E&#10;b2MueG1sUEsFBgAAAAAGAAYAWQEAAFsFAAAAAA==&#10;">
              <v:fill on="f" focussize="0,0"/>
              <v:stroke on="f"/>
              <v:imagedata o:title=""/>
              <o:lock v:ext="edit" aspectratio="f"/>
              <v:textbox inset="0mm,0mm,0mm,0mm" style="mso-fit-shape-to-text:t;">
                <w:txbxContent>
                  <w:p w14:paraId="183B3E40">
                    <w:pPr>
                      <w:pStyle w:val="3"/>
                    </w:pPr>
                    <w:r>
                      <w:fldChar w:fldCharType="begin"/>
                    </w:r>
                    <w:r>
                      <w:instrText xml:space="preserve"> PAGE  \* MERGEFORMAT </w:instrText>
                    </w:r>
                    <w:r>
                      <w:fldChar w:fldCharType="separate"/>
                    </w:r>
                    <w:r>
                      <w:t>1</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pPr>
      <w:r>
        <w:separator/>
      </w:r>
    </w:p>
  </w:footnote>
  <w:footnote w:type="continuationSeparator" w:id="1">
    <w:p>
      <w:pPr>
        <w:spacing w:before="0" w:after="0"/>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14F8323"/>
    <w:multiLevelType w:val="singleLevel"/>
    <w:tmpl w:val="914F832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footnotePr>
    <w:footnote w:id="0"/>
    <w:footnote w:id="1"/>
  </w:foot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cyMzQ3MDQ1YzdhMDIyYTIyYTJjZTlmMzUxOGQ5MzgifQ=="/>
  </w:docVars>
  <w:rsids>
    <w:rsidRoot w:val="00762C4C"/>
    <w:rsid w:val="00762C4C"/>
    <w:rsid w:val="00A95C36"/>
    <w:rsid w:val="00B5568E"/>
    <w:rsid w:val="00DE2527"/>
    <w:rsid w:val="03C973DF"/>
    <w:rsid w:val="05946468"/>
    <w:rsid w:val="08387C8F"/>
    <w:rsid w:val="0C3152C1"/>
    <w:rsid w:val="0D3B5DD1"/>
    <w:rsid w:val="103D74D5"/>
    <w:rsid w:val="112C42A9"/>
    <w:rsid w:val="11ED1C8A"/>
    <w:rsid w:val="12B40B75"/>
    <w:rsid w:val="12BE7183"/>
    <w:rsid w:val="12F02E1F"/>
    <w:rsid w:val="171B7CA9"/>
    <w:rsid w:val="18636D79"/>
    <w:rsid w:val="1C333CE6"/>
    <w:rsid w:val="22C970D5"/>
    <w:rsid w:val="23276184"/>
    <w:rsid w:val="24DB3BC4"/>
    <w:rsid w:val="29140E73"/>
    <w:rsid w:val="2AD63C8E"/>
    <w:rsid w:val="2B0A3CD0"/>
    <w:rsid w:val="2F754C15"/>
    <w:rsid w:val="326208B4"/>
    <w:rsid w:val="35A21219"/>
    <w:rsid w:val="36D85586"/>
    <w:rsid w:val="387271F8"/>
    <w:rsid w:val="391C1085"/>
    <w:rsid w:val="3D417AAE"/>
    <w:rsid w:val="3EE945C3"/>
    <w:rsid w:val="43663D51"/>
    <w:rsid w:val="440B113A"/>
    <w:rsid w:val="4537535E"/>
    <w:rsid w:val="490619BC"/>
    <w:rsid w:val="4D2800E9"/>
    <w:rsid w:val="4DC606C1"/>
    <w:rsid w:val="580F517C"/>
    <w:rsid w:val="5B964DAF"/>
    <w:rsid w:val="5CD31CC9"/>
    <w:rsid w:val="5E470535"/>
    <w:rsid w:val="5F9525E6"/>
    <w:rsid w:val="621C7297"/>
    <w:rsid w:val="623C5248"/>
    <w:rsid w:val="69032B57"/>
    <w:rsid w:val="6A5D01A4"/>
    <w:rsid w:val="6AF93C02"/>
    <w:rsid w:val="71754026"/>
    <w:rsid w:val="72042B85"/>
    <w:rsid w:val="72722590"/>
    <w:rsid w:val="74626AE3"/>
    <w:rsid w:val="7595667E"/>
    <w:rsid w:val="7EDBF0F3"/>
    <w:rsid w:val="7F0F1427"/>
    <w:rsid w:val="C844F302"/>
    <w:rsid w:val="FFFDF09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before="100" w:beforeAutospacing="1" w:after="200"/>
    </w:pPr>
    <w:rPr>
      <w:rFonts w:ascii="Tahoma" w:hAnsi="Tahoma" w:eastAsia="宋体" w:cs="Tahoma"/>
      <w:kern w:val="0"/>
      <w:sz w:val="22"/>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qFormat/>
    <w:uiPriority w:val="0"/>
  </w:style>
  <w:style w:type="paragraph" w:styleId="3">
    <w:name w:val="footer"/>
    <w:basedOn w:val="1"/>
    <w:semiHidden/>
    <w:unhideWhenUsed/>
    <w:qFormat/>
    <w:uiPriority w:val="99"/>
    <w:pPr>
      <w:tabs>
        <w:tab w:val="center" w:pos="4153"/>
        <w:tab w:val="right" w:pos="8306"/>
      </w:tabs>
      <w:snapToGrid w:val="0"/>
      <w:jc w:val="left"/>
    </w:pPr>
    <w:rPr>
      <w:sz w:val="18"/>
    </w:rPr>
  </w:style>
  <w:style w:type="paragraph" w:styleId="4">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Body Text First Indent"/>
    <w:basedOn w:val="2"/>
    <w:qFormat/>
    <w:uiPriority w:val="0"/>
    <w:pPr>
      <w:spacing w:before="100" w:beforeAutospacing="1"/>
      <w:ind w:firstLine="420"/>
    </w:pPr>
    <w:rPr>
      <w:rFonts w:ascii="Times New Roman" w:hAnsi="Times New Roma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10663</Words>
  <Characters>11245</Characters>
  <Lines>20</Lines>
  <Paragraphs>5</Paragraphs>
  <TotalTime>16</TotalTime>
  <ScaleCrop>false</ScaleCrop>
  <LinksUpToDate>false</LinksUpToDate>
  <CharactersWithSpaces>11291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2022-07-29T09:34:00Z</dcterms:created>
  <dc:creator>Administrator</dc:creator>
  <cp:lastModifiedBy>Administrator</cp:lastModifiedBy>
  <cp:lastPrinted>2025-04-23T08:07:00Z</cp:lastPrinted>
  <dcterms:modified xsi:type="dcterms:W3CDTF">2025-08-26T02:14:11Z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6EB773597FD4468283142BE408315CBD_13</vt:lpwstr>
  </property>
  <property fmtid="{D5CDD505-2E9C-101B-9397-08002B2CF9AE}" pid="4" name="KSOTemplateDocerSaveRecord">
    <vt:lpwstr>eyJoZGlkIjoiY2IxY2U4MGY1MTg2OTVkMmI5OWQ1NjQyMmZjZDMxNGUifQ==</vt:lpwstr>
  </property>
</Properties>
</file>