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748FA0">
      <w:pPr>
        <w:keepNext w:val="0"/>
        <w:keepLines w:val="0"/>
        <w:pageBreakBefore w:val="0"/>
        <w:widowControl/>
        <w:kinsoku/>
        <w:wordWrap/>
        <w:overflowPunct/>
        <w:topLinePunct w:val="0"/>
        <w:autoSpaceDE/>
        <w:autoSpaceDN/>
        <w:bidi w:val="0"/>
        <w:adjustRightInd w:val="0"/>
        <w:snapToGrid w:val="0"/>
        <w:spacing w:before="0" w:beforeAutospacing="0" w:after="0" w:line="560" w:lineRule="exact"/>
        <w:jc w:val="center"/>
        <w:textAlignment w:val="auto"/>
        <w:rPr>
          <w:rFonts w:hint="eastAsia" w:ascii="方正小标宋简体" w:hAnsi="方正小标宋简体" w:eastAsia="方正小标宋简体" w:cs="方正小标宋简体"/>
          <w:sz w:val="44"/>
          <w:szCs w:val="44"/>
        </w:rPr>
      </w:pPr>
    </w:p>
    <w:p w14:paraId="1D3F3EEE">
      <w:pPr>
        <w:keepNext w:val="0"/>
        <w:keepLines w:val="0"/>
        <w:pageBreakBefore w:val="0"/>
        <w:widowControl/>
        <w:kinsoku/>
        <w:wordWrap/>
        <w:overflowPunct/>
        <w:topLinePunct w:val="0"/>
        <w:autoSpaceDE/>
        <w:autoSpaceDN/>
        <w:bidi w:val="0"/>
        <w:adjustRightInd w:val="0"/>
        <w:snapToGrid w:val="0"/>
        <w:spacing w:before="0" w:beforeAutospacing="0" w:after="0"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韩庄镇大</w:t>
      </w:r>
      <w:r>
        <w:rPr>
          <w:rFonts w:hint="eastAsia" w:ascii="方正小标宋简体" w:hAnsi="方正小标宋简体" w:eastAsia="方正小标宋简体" w:cs="方正小标宋简体"/>
          <w:sz w:val="44"/>
          <w:szCs w:val="44"/>
          <w:lang w:val="en-US" w:eastAsia="zh-CN"/>
        </w:rPr>
        <w:t>云</w:t>
      </w:r>
      <w:r>
        <w:rPr>
          <w:rFonts w:hint="eastAsia" w:ascii="方正小标宋简体" w:hAnsi="方正小标宋简体" w:eastAsia="方正小标宋简体" w:cs="方正小标宋简体"/>
          <w:sz w:val="44"/>
          <w:szCs w:val="44"/>
        </w:rPr>
        <w:t>村</w:t>
      </w:r>
    </w:p>
    <w:p w14:paraId="386F5ABD">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关于</w:t>
      </w:r>
      <w:r>
        <w:rPr>
          <w:rFonts w:hint="eastAsia" w:ascii="方正小标宋简体" w:hAnsi="方正小标宋简体" w:eastAsia="方正小标宋简体" w:cs="方正小标宋简体"/>
          <w:sz w:val="44"/>
          <w:szCs w:val="44"/>
        </w:rPr>
        <w:t>县委第二巡察组巡察反馈意见</w:t>
      </w:r>
      <w:r>
        <w:rPr>
          <w:rFonts w:hint="eastAsia" w:ascii="方正小标宋简体" w:hAnsi="方正小标宋简体" w:eastAsia="方正小标宋简体" w:cs="方正小标宋简体"/>
          <w:sz w:val="44"/>
          <w:szCs w:val="44"/>
          <w:lang w:eastAsia="zh-CN"/>
        </w:rPr>
        <w:t>的</w:t>
      </w:r>
    </w:p>
    <w:p w14:paraId="6971B265">
      <w:pPr>
        <w:keepNext w:val="0"/>
        <w:keepLines w:val="0"/>
        <w:pageBreakBefore w:val="0"/>
        <w:widowControl/>
        <w:kinsoku/>
        <w:wordWrap/>
        <w:overflowPunct/>
        <w:topLinePunct w:val="0"/>
        <w:autoSpaceDE/>
        <w:autoSpaceDN/>
        <w:bidi w:val="0"/>
        <w:adjustRightInd w:val="0"/>
        <w:snapToGrid w:val="0"/>
        <w:spacing w:before="0" w:beforeAutospacing="0" w:after="0" w:line="560" w:lineRule="exact"/>
        <w:ind w:firstLine="0" w:firstLineChars="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整改</w:t>
      </w:r>
      <w:r>
        <w:rPr>
          <w:rFonts w:hint="eastAsia" w:ascii="方正小标宋简体" w:hAnsi="方正小标宋简体" w:eastAsia="方正小标宋简体" w:cs="方正小标宋简体"/>
          <w:sz w:val="44"/>
          <w:szCs w:val="44"/>
          <w:lang w:val="en-US" w:eastAsia="zh-CN"/>
        </w:rPr>
        <w:t>情况</w:t>
      </w:r>
      <w:r>
        <w:rPr>
          <w:rFonts w:hint="eastAsia" w:ascii="方正小标宋简体" w:hAnsi="方正小标宋简体" w:eastAsia="方正小标宋简体" w:cs="方正小标宋简体"/>
          <w:sz w:val="44"/>
          <w:szCs w:val="44"/>
          <w:lang w:eastAsia="zh-CN"/>
        </w:rPr>
        <w:t>报告</w:t>
      </w:r>
    </w:p>
    <w:p w14:paraId="43132630">
      <w:pPr>
        <w:pStyle w:val="4"/>
        <w:keepNext w:val="0"/>
        <w:keepLines w:val="0"/>
        <w:pageBreakBefore w:val="0"/>
        <w:widowControl w:val="0"/>
        <w:kinsoku/>
        <w:wordWrap/>
        <w:overflowPunct/>
        <w:topLinePunct w:val="0"/>
        <w:autoSpaceDE/>
        <w:autoSpaceDN/>
        <w:bidi w:val="0"/>
        <w:adjustRightInd/>
        <w:snapToGrid/>
        <w:spacing w:beforeAutospacing="0" w:line="580" w:lineRule="exact"/>
        <w:jc w:val="both"/>
        <w:textAlignment w:val="auto"/>
        <w:rPr>
          <w:rFonts w:hint="eastAsia" w:ascii="宋体" w:hAnsi="宋体" w:eastAsia="宋体" w:cs="宋体"/>
          <w:b/>
          <w:bCs/>
          <w:sz w:val="36"/>
          <w:szCs w:val="36"/>
          <w:lang w:eastAsia="zh-CN"/>
        </w:rPr>
      </w:pPr>
    </w:p>
    <w:p w14:paraId="74D43DA4">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firstLine="640" w:firstLineChars="200"/>
        <w:textAlignment w:val="auto"/>
        <w:rPr>
          <w:rFonts w:hint="eastAsia" w:ascii="仿宋_GB2312" w:eastAsia="仿宋_GB2312" w:cs="Times New Roman"/>
          <w:sz w:val="32"/>
          <w:szCs w:val="32"/>
        </w:rPr>
      </w:pPr>
      <w:r>
        <w:rPr>
          <w:rFonts w:hint="eastAsia" w:ascii="仿宋_GB2312" w:eastAsia="仿宋_GB2312" w:cs="Times New Roman"/>
          <w:sz w:val="32"/>
          <w:szCs w:val="32"/>
        </w:rPr>
        <w:t>202</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年</w:t>
      </w:r>
      <w:r>
        <w:rPr>
          <w:rFonts w:hint="eastAsia" w:ascii="仿宋_GB2312" w:eastAsia="仿宋_GB2312" w:cs="Times New Roman"/>
          <w:sz w:val="32"/>
          <w:szCs w:val="32"/>
          <w:lang w:val="en-US" w:eastAsia="zh-CN"/>
        </w:rPr>
        <w:t>4</w:t>
      </w:r>
      <w:r>
        <w:rPr>
          <w:rFonts w:hint="eastAsia" w:ascii="仿宋_GB2312" w:eastAsia="仿宋_GB2312" w:cs="Times New Roman"/>
          <w:sz w:val="32"/>
          <w:szCs w:val="32"/>
        </w:rPr>
        <w:t>月1</w:t>
      </w:r>
      <w:r>
        <w:rPr>
          <w:rFonts w:hint="eastAsia" w:ascii="仿宋_GB2312" w:eastAsia="仿宋_GB2312" w:cs="Times New Roman"/>
          <w:sz w:val="32"/>
          <w:szCs w:val="32"/>
          <w:lang w:val="en-US" w:eastAsia="zh-CN"/>
        </w:rPr>
        <w:t>1</w:t>
      </w:r>
      <w:r>
        <w:rPr>
          <w:rFonts w:hint="eastAsia" w:ascii="仿宋_GB2312" w:eastAsia="仿宋_GB2312" w:cs="Times New Roman"/>
          <w:sz w:val="32"/>
          <w:szCs w:val="32"/>
        </w:rPr>
        <w:t>日至</w:t>
      </w:r>
      <w:r>
        <w:rPr>
          <w:rFonts w:hint="eastAsia" w:ascii="仿宋_GB2312" w:eastAsia="仿宋_GB2312" w:cs="Times New Roman"/>
          <w:sz w:val="32"/>
          <w:szCs w:val="32"/>
          <w:lang w:val="en-US" w:eastAsia="zh-CN"/>
        </w:rPr>
        <w:t>7</w:t>
      </w:r>
      <w:r>
        <w:rPr>
          <w:rFonts w:hint="eastAsia" w:ascii="仿宋_GB2312" w:eastAsia="仿宋_GB2312" w:cs="Times New Roman"/>
          <w:sz w:val="32"/>
          <w:szCs w:val="32"/>
        </w:rPr>
        <w:t>月</w:t>
      </w:r>
      <w:r>
        <w:rPr>
          <w:rFonts w:hint="eastAsia" w:ascii="仿宋_GB2312" w:eastAsia="仿宋_GB2312" w:cs="Times New Roman"/>
          <w:sz w:val="32"/>
          <w:szCs w:val="32"/>
          <w:lang w:val="en-US" w:eastAsia="zh-CN"/>
        </w:rPr>
        <w:t>11</w:t>
      </w:r>
      <w:r>
        <w:rPr>
          <w:rFonts w:hint="eastAsia" w:ascii="仿宋_GB2312" w:eastAsia="仿宋_GB2312" w:cs="Times New Roman"/>
          <w:sz w:val="32"/>
          <w:szCs w:val="32"/>
        </w:rPr>
        <w:t>日，县委第</w:t>
      </w:r>
      <w:r>
        <w:rPr>
          <w:rFonts w:hint="eastAsia" w:ascii="仿宋_GB2312" w:eastAsia="仿宋_GB2312" w:cs="Times New Roman"/>
          <w:sz w:val="32"/>
          <w:szCs w:val="32"/>
          <w:lang w:val="en-US" w:eastAsia="zh-CN"/>
        </w:rPr>
        <w:t>二</w:t>
      </w:r>
      <w:r>
        <w:rPr>
          <w:rFonts w:hint="eastAsia" w:ascii="仿宋_GB2312" w:eastAsia="仿宋_GB2312" w:cs="Times New Roman"/>
          <w:sz w:val="32"/>
          <w:szCs w:val="32"/>
        </w:rPr>
        <w:t>轮巡察组对韩庄镇</w:t>
      </w:r>
      <w:r>
        <w:rPr>
          <w:rFonts w:hint="eastAsia" w:ascii="仿宋_GB2312" w:eastAsia="仿宋_GB2312" w:cs="Times New Roman"/>
          <w:sz w:val="32"/>
          <w:szCs w:val="32"/>
          <w:lang w:val="en-US" w:eastAsia="zh-CN"/>
        </w:rPr>
        <w:t>大云</w:t>
      </w:r>
      <w:r>
        <w:rPr>
          <w:rFonts w:hint="eastAsia" w:ascii="仿宋_GB2312" w:eastAsia="仿宋_GB2312" w:cs="Times New Roman"/>
          <w:sz w:val="32"/>
          <w:szCs w:val="32"/>
        </w:rPr>
        <w:t>村展开巡察。巡察结束后，将巡察结果对韩庄镇</w:t>
      </w:r>
      <w:r>
        <w:rPr>
          <w:rFonts w:hint="eastAsia" w:ascii="仿宋_GB2312" w:eastAsia="仿宋_GB2312" w:cs="Times New Roman"/>
          <w:sz w:val="32"/>
          <w:szCs w:val="32"/>
          <w:lang w:val="en-US" w:eastAsia="zh-CN"/>
        </w:rPr>
        <w:t>大云村</w:t>
      </w:r>
      <w:r>
        <w:rPr>
          <w:rFonts w:hint="eastAsia" w:ascii="仿宋_GB2312" w:eastAsia="仿宋_GB2312" w:cs="Times New Roman"/>
          <w:sz w:val="32"/>
          <w:szCs w:val="32"/>
        </w:rPr>
        <w:t>进行了通报，并就巡察发现的</w:t>
      </w:r>
      <w:r>
        <w:rPr>
          <w:rFonts w:hint="eastAsia" w:ascii="仿宋_GB2312" w:eastAsia="仿宋_GB2312" w:cs="Times New Roman"/>
          <w:sz w:val="32"/>
          <w:szCs w:val="32"/>
          <w:lang w:val="en-US" w:eastAsia="zh-CN"/>
        </w:rPr>
        <w:t>6</w:t>
      </w:r>
      <w:r>
        <w:rPr>
          <w:rFonts w:hint="eastAsia" w:ascii="仿宋_GB2312" w:eastAsia="仿宋_GB2312" w:cs="Times New Roman"/>
          <w:sz w:val="32"/>
          <w:szCs w:val="32"/>
        </w:rPr>
        <w:t>个方面</w:t>
      </w:r>
      <w:r>
        <w:rPr>
          <w:rFonts w:hint="eastAsia" w:ascii="仿宋_GB2312" w:eastAsia="仿宋_GB2312" w:cs="Times New Roman"/>
          <w:sz w:val="32"/>
          <w:szCs w:val="32"/>
          <w:lang w:val="en-US" w:eastAsia="zh-CN"/>
        </w:rPr>
        <w:t>37</w:t>
      </w:r>
      <w:r>
        <w:rPr>
          <w:rFonts w:hint="eastAsia" w:ascii="仿宋_GB2312" w:eastAsia="仿宋_GB2312" w:cs="Times New Roman"/>
          <w:sz w:val="32"/>
          <w:szCs w:val="32"/>
        </w:rPr>
        <w:t>个问题提出的整改意见建议。为切实落实巡察组反馈意见建议，将</w:t>
      </w:r>
      <w:r>
        <w:rPr>
          <w:rFonts w:hint="eastAsia" w:ascii="仿宋_GB2312" w:eastAsia="仿宋_GB2312" w:cs="Times New Roman"/>
          <w:sz w:val="32"/>
          <w:szCs w:val="32"/>
          <w:lang w:val="en-US" w:eastAsia="zh-CN"/>
        </w:rPr>
        <w:t>6</w:t>
      </w:r>
      <w:r>
        <w:rPr>
          <w:rFonts w:hint="eastAsia" w:ascii="仿宋_GB2312" w:eastAsia="仿宋_GB2312" w:cs="Times New Roman"/>
          <w:sz w:val="32"/>
          <w:szCs w:val="32"/>
        </w:rPr>
        <w:t>个方面</w:t>
      </w:r>
      <w:r>
        <w:rPr>
          <w:rFonts w:hint="eastAsia" w:ascii="仿宋_GB2312" w:eastAsia="仿宋_GB2312" w:cs="Times New Roman"/>
          <w:sz w:val="32"/>
          <w:szCs w:val="32"/>
          <w:lang w:val="en-US" w:eastAsia="zh-CN"/>
        </w:rPr>
        <w:t>37</w:t>
      </w:r>
      <w:r>
        <w:rPr>
          <w:rFonts w:hint="eastAsia" w:ascii="仿宋_GB2312" w:eastAsia="仿宋_GB2312" w:cs="Times New Roman"/>
          <w:sz w:val="32"/>
          <w:szCs w:val="32"/>
        </w:rPr>
        <w:t>个问题及时整改到位，结合我</w:t>
      </w:r>
      <w:r>
        <w:rPr>
          <w:rFonts w:hint="eastAsia" w:ascii="仿宋_GB2312" w:eastAsia="仿宋_GB2312" w:cs="Times New Roman"/>
          <w:sz w:val="32"/>
          <w:szCs w:val="32"/>
          <w:lang w:val="en-US" w:eastAsia="zh-CN"/>
        </w:rPr>
        <w:t>村</w:t>
      </w:r>
      <w:r>
        <w:rPr>
          <w:rFonts w:hint="eastAsia" w:ascii="仿宋_GB2312" w:eastAsia="仿宋_GB2312" w:cs="Times New Roman"/>
          <w:sz w:val="32"/>
          <w:szCs w:val="32"/>
        </w:rPr>
        <w:t>实际，制定如下整改方案。</w:t>
      </w:r>
    </w:p>
    <w:p w14:paraId="0FE33587">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kern w:val="0"/>
          <w:sz w:val="32"/>
          <w:szCs w:val="32"/>
          <w:lang w:val="en-US" w:eastAsia="zh-CN" w:bidi="ar-SA"/>
        </w:rPr>
      </w:pPr>
      <w:r>
        <w:rPr>
          <w:rFonts w:hint="eastAsia" w:ascii="楷体_GB2312" w:hAnsi="楷体_GB2312" w:eastAsia="楷体_GB2312" w:cs="楷体_GB2312"/>
          <w:b/>
          <w:bCs/>
          <w:kern w:val="0"/>
          <w:sz w:val="32"/>
          <w:szCs w:val="32"/>
          <w:lang w:val="en-US" w:eastAsia="zh-CN" w:bidi="ar-SA"/>
        </w:rPr>
        <w:t>（一）基层党建方面</w:t>
      </w:r>
    </w:p>
    <w:p w14:paraId="5F6FCC31">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“三会一课”流于形式</w:t>
      </w:r>
    </w:p>
    <w:p w14:paraId="10CCAA83">
      <w:pPr>
        <w:keepNext w:val="0"/>
        <w:keepLines w:val="0"/>
        <w:pageBreakBefore w:val="0"/>
        <w:widowControl w:val="0"/>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1、近三年“三会一课”会议普遍存在代签现象，应付差事。</w:t>
      </w:r>
      <w:r>
        <w:rPr>
          <w:rFonts w:hint="eastAsia" w:ascii="仿宋_GB2312" w:hAnsi="仿宋_GB2312" w:eastAsia="仿宋_GB2312" w:cs="仿宋_GB2312"/>
          <w:b w:val="0"/>
          <w:bCs w:val="0"/>
          <w:kern w:val="0"/>
          <w:sz w:val="32"/>
          <w:szCs w:val="32"/>
          <w:lang w:val="en-US" w:eastAsia="zh-CN" w:bidi="ar-SA"/>
        </w:rPr>
        <w:t>且理论学习已记录到2024年8月14日，明显造假。</w:t>
      </w:r>
    </w:p>
    <w:p w14:paraId="6E00511A">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sz w:val="32"/>
          <w:szCs w:val="32"/>
          <w:lang w:val="en-US" w:eastAsia="zh-CN"/>
        </w:rPr>
        <w:t>今后规范“三会一课”签到制度，加强参会人员的签字管理，必须参会人员本人签字。以后按照“三会一课”开会日期认真记录会议记录。</w:t>
      </w:r>
    </w:p>
    <w:p w14:paraId="3B6BA28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组织生活会不严肃</w:t>
      </w:r>
    </w:p>
    <w:p w14:paraId="4AB1873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2、2021年11月8日组织生活会与工作会议混开，且参会党员代签。</w:t>
      </w:r>
    </w:p>
    <w:p w14:paraId="1ADD045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以后严格按照会议记录的要求，逐一规范、分开记录各种会议，把组织生活会会议记录和工作会议记录分开记录，这样比较清晰明了。</w:t>
      </w:r>
      <w:r>
        <w:rPr>
          <w:rFonts w:hint="eastAsia" w:ascii="仿宋_GB2312" w:hAnsi="仿宋_GB2312" w:eastAsia="仿宋_GB2312" w:cs="仿宋_GB2312"/>
          <w:b w:val="0"/>
          <w:bCs w:val="0"/>
          <w:sz w:val="32"/>
          <w:szCs w:val="32"/>
          <w:lang w:val="en-US" w:eastAsia="zh-CN"/>
        </w:rPr>
        <w:t>今后规范会议的签到制度，加强参会人员的签字管理，必须参会人员本人签字，杜绝党员代签姓名现象。</w:t>
      </w:r>
    </w:p>
    <w:p w14:paraId="10CAE705">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党员管理不到位</w:t>
      </w:r>
    </w:p>
    <w:p w14:paraId="333BAB0C">
      <w:pPr>
        <w:pStyle w:val="6"/>
        <w:keepNext w:val="0"/>
        <w:keepLines w:val="0"/>
        <w:pageBreakBefore w:val="0"/>
        <w:widowControl w:val="0"/>
        <w:numPr>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3、部分在外党员长期不参加组织活动，直接影响村党支部组织生活开展。</w:t>
      </w:r>
    </w:p>
    <w:p w14:paraId="309BBB4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加强党员理论学习、制度管理、根据工作要求，按时参加各项会议和党支部组织的活动。已通知在外在职人员尽快把党关系转出，手续正在办理中。</w:t>
      </w:r>
    </w:p>
    <w:p w14:paraId="5DA4041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党费收缴不规范</w:t>
      </w:r>
    </w:p>
    <w:p w14:paraId="61B1F26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4、近三年均按照季度收缴党费。（立行立改）</w:t>
      </w:r>
    </w:p>
    <w:p w14:paraId="7D33B85C">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以后按照党费缴纳制度和要求，每月收缴党费，从2024年4月开始已经按月缴纳党费。</w:t>
      </w:r>
    </w:p>
    <w:p w14:paraId="79330EC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党费未按规定收缴</w:t>
      </w:r>
    </w:p>
    <w:p w14:paraId="6597BC82">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321" w:firstLineChars="1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5、2023年8月转为预备党员后，未收缴党费。（立行立改）</w:t>
      </w:r>
    </w:p>
    <w:p w14:paraId="666461C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以后按照党费缴纳制度收缴预备党员的党费,预备党员马燕已补缴党费。</w:t>
      </w:r>
    </w:p>
    <w:p w14:paraId="315F8FD0">
      <w:pPr>
        <w:pStyle w:val="6"/>
        <w:keepNext w:val="0"/>
        <w:keepLines w:val="0"/>
        <w:pageBreakBefore w:val="0"/>
        <w:widowControl w:val="0"/>
        <w:numPr>
          <w:ilvl w:val="0"/>
          <w:numId w:val="1"/>
        </w:numPr>
        <w:kinsoku/>
        <w:wordWrap/>
        <w:overflowPunct/>
        <w:topLinePunct w:val="0"/>
        <w:autoSpaceDN/>
        <w:bidi w:val="0"/>
        <w:spacing w:before="0" w:beforeAutospacing="0" w:after="0" w:line="580" w:lineRule="exact"/>
        <w:ind w:left="0" w:leftChars="0" w:firstLine="643" w:firstLineChars="200"/>
        <w:textAlignment w:val="auto"/>
        <w:rPr>
          <w:rFonts w:hint="eastAsia" w:ascii="仿宋" w:hAnsi="仿宋" w:eastAsia="仿宋" w:cs="仿宋"/>
          <w:b/>
          <w:bCs/>
          <w:kern w:val="0"/>
          <w:sz w:val="32"/>
          <w:szCs w:val="32"/>
          <w:lang w:val="en-US" w:eastAsia="zh-CN" w:bidi="ar-SA"/>
        </w:rPr>
      </w:pPr>
      <w:r>
        <w:rPr>
          <w:rFonts w:hint="eastAsia" w:ascii="仿宋" w:hAnsi="仿宋" w:eastAsia="仿宋" w:cs="仿宋"/>
          <w:b/>
          <w:bCs/>
          <w:kern w:val="0"/>
          <w:sz w:val="32"/>
          <w:szCs w:val="32"/>
          <w:lang w:val="en-US" w:eastAsia="zh-CN" w:bidi="ar-SA"/>
        </w:rPr>
        <w:t>民主决策方面</w:t>
      </w:r>
    </w:p>
    <w:p w14:paraId="6E788C9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“四议两公开”执行不到位</w:t>
      </w:r>
    </w:p>
    <w:p w14:paraId="1F6ACAAC">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6、普遍存在支部会与两委会混开，党员大会与群众代表会混开，且参会人员代签现象严重，签到表为活页且有复印重复使用现象。</w:t>
      </w:r>
    </w:p>
    <w:p w14:paraId="5101F8E3">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以后支部会议与两委会议分开开会，党员大会与群众代表会分开开会；因大云村党员多，会议记录本上签到地方不够，就用了活页签到表。</w:t>
      </w:r>
    </w:p>
    <w:p w14:paraId="2810061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7、村内绿化项目投资，仅召开两委会。</w:t>
      </w:r>
    </w:p>
    <w:p w14:paraId="655126F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以后严格按照“4+2”工作法进行工作，会议记录已附后。</w:t>
      </w:r>
    </w:p>
    <w:p w14:paraId="1525138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“四议两公开”走过场</w:t>
      </w:r>
    </w:p>
    <w:p w14:paraId="6C2A583F">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321" w:firstLineChars="1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8、2021年11月29日两委会内容过于简单一句话带过，且无应到实到人数。</w:t>
      </w:r>
    </w:p>
    <w:p w14:paraId="02C60A3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以后按照会议要求，认真详细的记录会议内容，2021年11月29日两委会议记录已补充完整。</w:t>
      </w:r>
    </w:p>
    <w:p w14:paraId="77043A8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kern w:val="0"/>
          <w:sz w:val="32"/>
          <w:szCs w:val="32"/>
          <w:lang w:val="en-US" w:eastAsia="zh-CN" w:bidi="ar-SA"/>
        </w:rPr>
      </w:pPr>
      <w:r>
        <w:rPr>
          <w:rFonts w:hint="eastAsia" w:ascii="楷体_GB2312" w:hAnsi="楷体_GB2312" w:eastAsia="楷体_GB2312" w:cs="楷体_GB2312"/>
          <w:b/>
          <w:bCs/>
          <w:kern w:val="0"/>
          <w:sz w:val="32"/>
          <w:szCs w:val="32"/>
          <w:lang w:val="en-US" w:eastAsia="zh-CN" w:bidi="ar-SA"/>
        </w:rPr>
        <w:t>（三）财务监督方面</w:t>
      </w:r>
    </w:p>
    <w:p w14:paraId="3393B7E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Chars="200" w:firstLine="321" w:firstLineChars="1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记账不规范</w:t>
      </w:r>
    </w:p>
    <w:p w14:paraId="6357D33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9、2022年1月份1#-22#无记账凭证。（立行立改）</w:t>
      </w:r>
    </w:p>
    <w:p w14:paraId="1E82B66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在2024年6月24日已立行立改，提供了2022年1月份1#-22#的记账凭证。</w:t>
      </w:r>
    </w:p>
    <w:p w14:paraId="47BB87E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财务手续佐证材料不完整</w:t>
      </w:r>
    </w:p>
    <w:p w14:paraId="09C4F1F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10、2023年2月11#机械费支出，2023年11月5#机械租赁费支出，未附验收报告单。（立行立改）</w:t>
      </w:r>
    </w:p>
    <w:p w14:paraId="0E3CF41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在2024年6月24日已经立行立改，已经提供了</w:t>
      </w:r>
      <w:r>
        <w:rPr>
          <w:rFonts w:hint="eastAsia" w:ascii="仿宋_GB2312" w:hAnsi="仿宋_GB2312" w:eastAsia="仿宋_GB2312" w:cs="仿宋_GB2312"/>
          <w:b w:val="0"/>
          <w:bCs w:val="0"/>
          <w:sz w:val="32"/>
          <w:szCs w:val="32"/>
          <w:lang w:val="en-US" w:eastAsia="zh-CN"/>
        </w:rPr>
        <w:t>2023年2月11#机械费支出，2023年11月5#</w:t>
      </w:r>
      <w:r>
        <w:rPr>
          <w:rFonts w:hint="eastAsia" w:ascii="仿宋" w:hAnsi="仿宋" w:eastAsia="仿宋" w:cs="仿宋"/>
          <w:b w:val="0"/>
          <w:bCs w:val="0"/>
          <w:sz w:val="32"/>
          <w:szCs w:val="32"/>
          <w:lang w:val="en-US" w:eastAsia="zh-CN"/>
        </w:rPr>
        <w:t>机械租赁</w:t>
      </w:r>
      <w:r>
        <w:rPr>
          <w:rFonts w:hint="eastAsia" w:ascii="仿宋_GB2312" w:hAnsi="仿宋_GB2312" w:eastAsia="仿宋_GB2312" w:cs="仿宋_GB2312"/>
          <w:b w:val="0"/>
          <w:bCs w:val="0"/>
          <w:sz w:val="32"/>
          <w:szCs w:val="32"/>
          <w:lang w:val="en-US" w:eastAsia="zh-CN"/>
        </w:rPr>
        <w:t>费支出的验收报告单。</w:t>
      </w:r>
    </w:p>
    <w:p w14:paraId="3C4DEEDC">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11、2023年7月10#城乡供水占地补偿，凭证显示银行支出，未见银行相关手续及批量代发手续，类似情况较多。（立行立改）</w:t>
      </w:r>
    </w:p>
    <w:p w14:paraId="4FF46EE2">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在2024年6月24日已按照要求立行立改，已提供银行相关手续以及批量代发手续。</w:t>
      </w:r>
    </w:p>
    <w:p w14:paraId="4041ACA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财务手续佐证材料不完整</w:t>
      </w:r>
    </w:p>
    <w:p w14:paraId="13A7439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12、2023年8月3#电费支出，其中银行支出，未见银行相关佐证资料，每笔电费支出均是这样。（立行立改</w:t>
      </w:r>
      <w:r>
        <w:rPr>
          <w:rFonts w:hint="eastAsia" w:ascii="仿宋_GB2312" w:hAnsi="仿宋_GB2312" w:eastAsia="仿宋_GB2312" w:cs="仿宋_GB2312"/>
          <w:b w:val="0"/>
          <w:bCs w:val="0"/>
          <w:kern w:val="0"/>
          <w:sz w:val="32"/>
          <w:szCs w:val="32"/>
          <w:lang w:val="en-US" w:eastAsia="zh-CN" w:bidi="ar-SA"/>
        </w:rPr>
        <w:t>）</w:t>
      </w:r>
    </w:p>
    <w:p w14:paraId="69982AD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已按照要求在2024年6月24日立行立改，提供了银行相关手续以及批量代发手续。</w:t>
      </w:r>
    </w:p>
    <w:p w14:paraId="17D5E57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13、2023年1-2月20#临时用地补偿，凭证显示银行支付，但未见银行相关手续。类似情况较多。（立行立改）</w:t>
      </w:r>
    </w:p>
    <w:p w14:paraId="4D9AB5FB">
      <w:pPr>
        <w:keepNext w:val="0"/>
        <w:keepLines w:val="0"/>
        <w:pageBreakBefore w:val="0"/>
        <w:widowControl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已按照要求在2024年6月24日立行立改，提供了银行相关手续。</w:t>
      </w:r>
    </w:p>
    <w:p w14:paraId="60AAF2C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财务手续佐证材料不完整</w:t>
      </w:r>
    </w:p>
    <w:p w14:paraId="2A8BA05F">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14、2023年1-2月23#支出，佐证材料不完整，未附会议记录。（立行立改）</w:t>
      </w:r>
    </w:p>
    <w:p w14:paraId="08143AD9">
      <w:pPr>
        <w:keepNext w:val="0"/>
        <w:keepLines w:val="0"/>
        <w:pageBreakBefore w:val="0"/>
        <w:widowControl w:val="0"/>
        <w:kinsoku/>
        <w:wordWrap/>
        <w:overflowPunct/>
        <w:topLinePunct w:val="0"/>
        <w:autoSpaceDN/>
        <w:bidi w:val="0"/>
        <w:spacing w:beforeAutospacing="0" w:line="58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已按照要求在2024年6月24日立行立改，提供了完整的会议记录。</w:t>
      </w:r>
    </w:p>
    <w:p w14:paraId="307FE9AC">
      <w:pPr>
        <w:keepNext w:val="0"/>
        <w:keepLines w:val="0"/>
        <w:pageBreakBefore w:val="0"/>
        <w:widowControl w:val="0"/>
        <w:kinsoku/>
        <w:wordWrap/>
        <w:overflowPunct/>
        <w:topLinePunct w:val="0"/>
        <w:autoSpaceDN/>
        <w:bidi w:val="0"/>
        <w:spacing w:beforeAutospacing="0" w:line="580" w:lineRule="exact"/>
        <w:textAlignment w:val="auto"/>
        <w:rPr>
          <w:rFonts w:hint="eastAsia" w:ascii="仿宋_GB2312" w:hAnsi="仿宋_GB2312" w:eastAsia="仿宋_GB2312" w:cs="仿宋_GB2312"/>
          <w:sz w:val="32"/>
          <w:szCs w:val="32"/>
          <w:lang w:val="en-US" w:eastAsia="zh-CN"/>
        </w:rPr>
      </w:pPr>
    </w:p>
    <w:p w14:paraId="191C894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 w:hAnsi="仿宋" w:eastAsia="仿宋" w:cs="仿宋"/>
          <w:b/>
          <w:bCs/>
          <w:kern w:val="0"/>
          <w:sz w:val="32"/>
          <w:szCs w:val="32"/>
          <w:lang w:val="en-US" w:eastAsia="zh-CN" w:bidi="ar-SA"/>
        </w:rPr>
      </w:pPr>
    </w:p>
    <w:p w14:paraId="75D7160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15、2023年6月8#森林培育支出，合同内容不完整，未能反映植树数量；会议记录不完整；未附验收报告。</w:t>
      </w:r>
    </w:p>
    <w:p w14:paraId="5F96B59F">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0"/>
          <w:sz w:val="32"/>
          <w:szCs w:val="32"/>
          <w:lang w:val="en-US" w:eastAsia="zh-CN" w:bidi="ar-SA"/>
        </w:rPr>
        <w:t>以后工作中严格按照相关规章制度办事，杜绝此类问题发生。</w:t>
      </w:r>
      <w:r>
        <w:rPr>
          <w:rFonts w:hint="eastAsia" w:ascii="仿宋_GB2312" w:hAnsi="仿宋_GB2312" w:eastAsia="仿宋_GB2312" w:cs="仿宋_GB2312"/>
          <w:b w:val="0"/>
          <w:bCs w:val="0"/>
          <w:sz w:val="32"/>
          <w:szCs w:val="32"/>
          <w:lang w:val="en-US" w:eastAsia="zh-CN"/>
        </w:rPr>
        <w:t>已整改到位，已提供森林培育的合同、会议记录，以及验收报告。</w:t>
      </w:r>
    </w:p>
    <w:p w14:paraId="787336D7">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无理由核销债权债务</w:t>
      </w:r>
    </w:p>
    <w:p w14:paraId="3098A41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16、无理由核销应收应付款项。</w:t>
      </w:r>
    </w:p>
    <w:p w14:paraId="087F89B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jc w:val="left"/>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sz w:val="32"/>
          <w:szCs w:val="32"/>
          <w:lang w:val="en-US" w:eastAsia="zh-CN"/>
        </w:rPr>
        <w:t>大云村村委会应收应付款项时间已久，都是好多年前的陈年旧账，所以通过村里“4+2”工作法，经过大家的同意，核销了应收应付款项。</w:t>
      </w:r>
    </w:p>
    <w:p w14:paraId="30364E45">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列支外单位票据</w:t>
      </w:r>
    </w:p>
    <w:p w14:paraId="1A22658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17、2022年1-2月6#支出办公用品，其中有一张发票显示购买方为汤阴县文化广电体育旅游局。</w:t>
      </w:r>
    </w:p>
    <w:p w14:paraId="24128A4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按照财务相关规定，将2022年1-2月6#通信支出退回并入村集体账目。（附入账凭证复印件）</w:t>
      </w:r>
    </w:p>
    <w:p w14:paraId="62B704D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拆分项目</w:t>
      </w:r>
    </w:p>
    <w:p w14:paraId="64AE295C">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18、2023年9月8#机械租赁费，拆分为三部分，逃避询价。</w:t>
      </w:r>
    </w:p>
    <w:p w14:paraId="085F122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大云村2023年9月正在村内进行人居环境整治工作，因村大街道多，工作量大，需要多个机械同时工作，才能完成预期的工作任务，这是事实，大家都是有目共睹的事，没有拆分机械租赁费，逃避询价。</w:t>
      </w:r>
    </w:p>
    <w:p w14:paraId="4D706A1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支出票账不符</w:t>
      </w:r>
    </w:p>
    <w:p w14:paraId="147CE04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19、2022年5月11#机械费多支。（立行立改）</w:t>
      </w:r>
    </w:p>
    <w:p w14:paraId="69EF5B5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以后</w:t>
      </w:r>
      <w:r>
        <w:rPr>
          <w:rFonts w:hint="eastAsia" w:ascii="仿宋_GB2312" w:hAnsi="仿宋_GB2312" w:eastAsia="仿宋_GB2312" w:cs="仿宋_GB2312"/>
          <w:b w:val="0"/>
          <w:bCs w:val="0"/>
          <w:kern w:val="0"/>
          <w:sz w:val="32"/>
          <w:szCs w:val="32"/>
          <w:lang w:val="en-US" w:eastAsia="zh-CN" w:bidi="ar-SA"/>
        </w:rPr>
        <w:t>认真检查核对机械工作的明细单，严格认真审核手续的佐证资料。已在2024年56月24日立行立改，多支出的机械费已经收回。</w:t>
      </w:r>
    </w:p>
    <w:p w14:paraId="44DD110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20、2024年2月16#工程服务支出，合同和验收价款，且该工程未显示工程量。</w:t>
      </w:r>
    </w:p>
    <w:p w14:paraId="6B2685C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以后</w:t>
      </w:r>
      <w:r>
        <w:rPr>
          <w:rFonts w:hint="eastAsia" w:ascii="仿宋_GB2312" w:hAnsi="仿宋_GB2312" w:eastAsia="仿宋_GB2312" w:cs="仿宋_GB2312"/>
          <w:b w:val="0"/>
          <w:bCs w:val="0"/>
          <w:kern w:val="0"/>
          <w:sz w:val="32"/>
          <w:szCs w:val="32"/>
          <w:lang w:val="en-US" w:eastAsia="zh-CN" w:bidi="ar-SA"/>
        </w:rPr>
        <w:t>规范账目手续，严格认真审核手续，已提供了佐证材料。</w:t>
      </w:r>
    </w:p>
    <w:p w14:paraId="2AE5843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竞标记录疑似造假</w:t>
      </w:r>
    </w:p>
    <w:p w14:paraId="68DC125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21、2022年6月8#绿化树种植、养护，竞标记录明显是一笔笔迹，疑似造假。</w:t>
      </w:r>
    </w:p>
    <w:p w14:paraId="1F9365B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0"/>
          <w:sz w:val="32"/>
          <w:szCs w:val="32"/>
          <w:lang w:val="en-US" w:eastAsia="zh-CN" w:bidi="ar-SA"/>
        </w:rPr>
        <w:t>以后工作中严格按照相关规章制度办事，认真详细的记录会议记录，已经对负责会议记录工作的人员进行了培训和教育。</w:t>
      </w:r>
    </w:p>
    <w:p w14:paraId="0DED2FE2">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机械用工疑似造假</w:t>
      </w:r>
    </w:p>
    <w:p w14:paraId="4D61918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22、2023年3月7#机械明细中统计用工时间是80个小时，计算支付金额是68个小时，相差12个小时。</w:t>
      </w:r>
    </w:p>
    <w:p w14:paraId="0AC9501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0"/>
          <w:sz w:val="32"/>
          <w:szCs w:val="32"/>
          <w:lang w:val="en-US" w:eastAsia="zh-CN" w:bidi="ar-SA"/>
        </w:rPr>
        <w:t>以后认真检查核对机械工作的明细单，认真审核用工手续，保证机械用工时间和计算支付金额一致，机械用工时间已修改。</w:t>
      </w:r>
    </w:p>
    <w:p w14:paraId="7AD96508">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机械租赁拆标</w:t>
      </w:r>
    </w:p>
    <w:p w14:paraId="08D7F4D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23、2021年全年机械租赁，万元以内共有9笔，占比13.9%；2022年全年机械租赁费中2月份有万以下5笔，11月份万元以内占比16.31%；2023年全年机械租赁费，其中万元以上7笔，万元以内的33笔，万元以内占比55.54%。</w:t>
      </w:r>
    </w:p>
    <w:p w14:paraId="1E3E7AE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0"/>
          <w:sz w:val="32"/>
          <w:szCs w:val="32"/>
          <w:lang w:val="en-US" w:eastAsia="zh-CN" w:bidi="ar-SA"/>
        </w:rPr>
        <w:t>完善法规和标准，明确规定租赁费用的构成和计算方法，以后按照文件要求进行办理。</w:t>
      </w:r>
    </w:p>
    <w:p w14:paraId="32D9357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机械租赁开支过大</w:t>
      </w:r>
    </w:p>
    <w:p w14:paraId="46E4E15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24、三年机械租赁费过高。</w:t>
      </w:r>
    </w:p>
    <w:p w14:paraId="3B14C688">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以后压缩机械租赁的开支，尽量工作中能不用机械的就不用机械工作。</w:t>
      </w:r>
    </w:p>
    <w:p w14:paraId="483FC71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零用工工资过大</w:t>
      </w:r>
    </w:p>
    <w:p w14:paraId="5870B07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25、三年零工工资过高。</w:t>
      </w:r>
    </w:p>
    <w:p w14:paraId="67A6D225">
      <w:pPr>
        <w:pStyle w:val="4"/>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leftChars="0" w:firstLine="643" w:firstLineChars="200"/>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2"/>
          <w:sz w:val="32"/>
          <w:szCs w:val="32"/>
          <w:lang w:val="en-US" w:eastAsia="zh-CN" w:bidi="ar-SA"/>
        </w:rPr>
        <w:t>根据工作需要，适量安排用工人数，严格压缩零工用工开支。</w:t>
      </w:r>
    </w:p>
    <w:p w14:paraId="7223B5E5">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大额支出转给个人</w:t>
      </w:r>
    </w:p>
    <w:p w14:paraId="24C5413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26、2022年7月3#、4#、5#、7#后附银行手续显示转给个人。</w:t>
      </w:r>
    </w:p>
    <w:p w14:paraId="0E91E1F7">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sz w:val="32"/>
          <w:szCs w:val="32"/>
          <w:lang w:val="en-US" w:eastAsia="zh-CN"/>
        </w:rPr>
        <w:t>因村委会购买东西时，商家要求必须先付款，才发货，开具票据，村委会有了票据，才能走账，所以只有先让个人垫付所购买东西的款，开了票，村委会再把款支付给个人。</w:t>
      </w:r>
    </w:p>
    <w:p w14:paraId="523EA54E">
      <w:pPr>
        <w:pStyle w:val="6"/>
        <w:keepNext w:val="0"/>
        <w:keepLines w:val="0"/>
        <w:pageBreakBefore w:val="0"/>
        <w:widowControl w:val="0"/>
        <w:numPr>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27、购买水泵支出；购买空调2个支出。均应支付给经营门市，而却支付给个人，造成公款私用现象。</w:t>
      </w:r>
    </w:p>
    <w:p w14:paraId="560A14A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kern w:val="0"/>
          <w:sz w:val="32"/>
          <w:szCs w:val="32"/>
          <w:lang w:val="en-US" w:eastAsia="zh-CN" w:bidi="ar-SA"/>
        </w:rPr>
        <w:t>整改结果：</w:t>
      </w:r>
      <w:r>
        <w:rPr>
          <w:rFonts w:hint="eastAsia" w:ascii="仿宋_GB2312" w:hAnsi="仿宋_GB2312" w:eastAsia="仿宋_GB2312" w:cs="仿宋_GB2312"/>
          <w:b w:val="0"/>
          <w:bCs w:val="0"/>
          <w:sz w:val="32"/>
          <w:szCs w:val="32"/>
          <w:lang w:val="en-US" w:eastAsia="zh-CN"/>
        </w:rPr>
        <w:t>因村委会购买东西时，商家要求必须先付款，才发货，开具票据，村委会有了票据，才能走账，所以只有先让个人垫付所购买东西的款，开了票，村委会再把款支付给个人。</w:t>
      </w:r>
    </w:p>
    <w:p w14:paraId="79316B2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工程验收报告不合规</w:t>
      </w:r>
    </w:p>
    <w:p w14:paraId="1AE3634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28、2023年8月6#中心街道亮化支出，验收报告不合规，无验收人签字。</w:t>
      </w:r>
    </w:p>
    <w:p w14:paraId="60F64D6A">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以后严格审查工程的验收报告手续，验收报告上验收人已补签。</w:t>
      </w:r>
    </w:p>
    <w:p w14:paraId="62C18FB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应记未记固定资产</w:t>
      </w:r>
    </w:p>
    <w:p w14:paraId="2FB8492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29、2021年5月4#购买办公桌椅支出，未记固定资产；2021年6月6#垃圾围栏261米，未记固定资产。（立行立改）</w:t>
      </w:r>
    </w:p>
    <w:p w14:paraId="0D36904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sz w:val="32"/>
          <w:szCs w:val="32"/>
          <w:lang w:val="en-US" w:eastAsia="zh-CN"/>
        </w:rPr>
        <w:t>以后</w:t>
      </w:r>
      <w:r>
        <w:rPr>
          <w:rFonts w:hint="eastAsia" w:ascii="仿宋_GB2312" w:hAnsi="仿宋_GB2312" w:eastAsia="仿宋_GB2312" w:cs="仿宋_GB2312"/>
          <w:b w:val="0"/>
          <w:bCs w:val="0"/>
          <w:kern w:val="0"/>
          <w:sz w:val="32"/>
          <w:szCs w:val="32"/>
          <w:lang w:val="en-US" w:eastAsia="zh-CN" w:bidi="ar-SA"/>
        </w:rPr>
        <w:t>提高思想认识，加强固定资产相关文件的学习，严格执行财务管理制度。已在2024年6月24日立行立改，提供了相关手续。</w:t>
      </w:r>
    </w:p>
    <w:p w14:paraId="5355D43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违规支付</w:t>
      </w:r>
    </w:p>
    <w:p w14:paraId="2763E768">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30、2023年10月12#支出零工工资，未见存监委会签章，类似情况较多。</w:t>
      </w:r>
    </w:p>
    <w:p w14:paraId="5895BE8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以后加强对监委会成员的管理和培训，监委会主任负责对监委会相关工作记录进行核实，确保监委会工作顺利进行，规范监委会的签章制度。零工工资单已补盖监委会签章。</w:t>
      </w:r>
    </w:p>
    <w:p w14:paraId="0E16BF6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 w:hAnsi="仿宋" w:eastAsia="仿宋" w:cs="仿宋"/>
          <w:b/>
          <w:bCs/>
          <w:kern w:val="0"/>
          <w:sz w:val="32"/>
          <w:szCs w:val="32"/>
          <w:lang w:val="en-US" w:eastAsia="zh-CN" w:bidi="ar-SA"/>
        </w:rPr>
      </w:pPr>
      <w:r>
        <w:rPr>
          <w:rFonts w:hint="eastAsia" w:ascii="楷体_GB2312" w:hAnsi="楷体_GB2312" w:eastAsia="楷体_GB2312" w:cs="楷体_GB2312"/>
          <w:b/>
          <w:bCs/>
          <w:kern w:val="0"/>
          <w:sz w:val="32"/>
          <w:szCs w:val="32"/>
          <w:lang w:val="en-US" w:eastAsia="zh-CN" w:bidi="ar-SA"/>
        </w:rPr>
        <w:t>(四）村务监督方面</w:t>
      </w:r>
    </w:p>
    <w:p w14:paraId="41138422">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监委会流于形式</w:t>
      </w:r>
    </w:p>
    <w:p w14:paraId="34CE040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31、2021年、2022年理财记账混乱，时间交叉填写混乱。2022年、2023年未开展村两委班子及监督民主评议。</w:t>
      </w:r>
    </w:p>
    <w:p w14:paraId="2ED61623">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2"/>
          <w:sz w:val="32"/>
          <w:szCs w:val="32"/>
          <w:lang w:val="en-US" w:eastAsia="zh-CN" w:bidi="ar-SA"/>
        </w:rPr>
        <w:t>今后严格按照《村务监督委员会工作记录本》规定，明确任务清单，推进村务监督委员会规范化建设，定期组织村务监督委员会成员开展业务知识学习，规范完善监委会工作记录，防止类似事情再次发生。2022年、2023年村两委班子及监督民主评议当时都开展过，未及时填写村“两委”班子及监督小组民主评议结果汇总表，现已补填附后。</w:t>
      </w:r>
    </w:p>
    <w:p w14:paraId="19A334B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监委会形同虚设</w:t>
      </w:r>
    </w:p>
    <w:p w14:paraId="415B0086">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32、近三年监委会工作记录空白，监委会印章记录空白，理财记录存在代签现象。</w:t>
      </w:r>
    </w:p>
    <w:p w14:paraId="5FF3A1E4">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b/>
          <w:bCs/>
          <w:kern w:val="2"/>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_GB2312" w:hAnsi="仿宋_GB2312" w:eastAsia="仿宋_GB2312" w:cs="仿宋_GB2312"/>
          <w:b w:val="0"/>
          <w:bCs w:val="0"/>
          <w:kern w:val="2"/>
          <w:sz w:val="32"/>
          <w:szCs w:val="32"/>
          <w:lang w:val="en-US" w:eastAsia="zh-CN" w:bidi="ar-SA"/>
        </w:rPr>
        <w:t>今后严格按照《村务监督委员会工作记录本》规定，明确任务清单，推进村务监督委员会规范化建设，定期组织村务监督委员会成员开展业务知识学习，规范完善监委会工作记录，以后监委会理财记录要求监委会人员本人签到，防止类似事情再次发生。</w:t>
      </w:r>
    </w:p>
    <w:p w14:paraId="4041EAF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kern w:val="0"/>
          <w:sz w:val="32"/>
          <w:szCs w:val="32"/>
          <w:lang w:val="en-US" w:eastAsia="zh-CN" w:bidi="ar-SA"/>
        </w:rPr>
      </w:pPr>
      <w:r>
        <w:rPr>
          <w:rFonts w:hint="eastAsia" w:ascii="楷体_GB2312" w:hAnsi="楷体_GB2312" w:eastAsia="楷体_GB2312" w:cs="楷体_GB2312"/>
          <w:b/>
          <w:bCs/>
          <w:kern w:val="0"/>
          <w:sz w:val="32"/>
          <w:szCs w:val="32"/>
          <w:lang w:val="en-US" w:eastAsia="zh-CN" w:bidi="ar-SA"/>
        </w:rPr>
        <w:t>（五）群众急难愁盼问题</w:t>
      </w:r>
    </w:p>
    <w:p w14:paraId="412687DB">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 w:hAnsi="仿宋" w:eastAsia="仿宋" w:cs="仿宋"/>
          <w:b/>
          <w:bCs/>
          <w:kern w:val="0"/>
          <w:sz w:val="32"/>
          <w:szCs w:val="32"/>
          <w:lang w:val="en-US" w:eastAsia="zh-CN" w:bidi="ar-SA"/>
        </w:rPr>
      </w:pPr>
      <w:r>
        <w:rPr>
          <w:rFonts w:hint="eastAsia" w:ascii="仿宋" w:hAnsi="仿宋" w:eastAsia="仿宋" w:cs="仿宋"/>
          <w:b/>
          <w:bCs/>
          <w:kern w:val="0"/>
          <w:sz w:val="32"/>
          <w:szCs w:val="32"/>
          <w:lang w:val="en-US" w:eastAsia="zh-CN" w:bidi="ar-SA"/>
        </w:rPr>
        <w:t>人居环境</w:t>
      </w:r>
    </w:p>
    <w:p w14:paraId="02C9831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 w:hAnsi="仿宋" w:eastAsia="仿宋" w:cs="仿宋"/>
          <w:b/>
          <w:bCs/>
          <w:kern w:val="0"/>
          <w:sz w:val="32"/>
          <w:szCs w:val="32"/>
          <w:lang w:val="en-US" w:eastAsia="zh-CN" w:bidi="ar-SA"/>
        </w:rPr>
      </w:pPr>
      <w:r>
        <w:rPr>
          <w:rFonts w:hint="eastAsia" w:ascii="仿宋" w:hAnsi="仿宋" w:eastAsia="仿宋" w:cs="仿宋"/>
          <w:b/>
          <w:bCs/>
          <w:kern w:val="0"/>
          <w:sz w:val="32"/>
          <w:szCs w:val="32"/>
          <w:lang w:val="en-US" w:eastAsia="zh-CN" w:bidi="ar-SA"/>
        </w:rPr>
        <w:t>33、村内存在垃圾堆积现象；村垃圾场垃圾未及时清理。（立行立改）</w:t>
      </w:r>
    </w:p>
    <w:p w14:paraId="149FCD11">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default" w:ascii="仿宋" w:hAnsi="仿宋" w:eastAsia="仿宋" w:cs="仿宋"/>
          <w:b w:val="0"/>
          <w:bCs w:val="0"/>
          <w:kern w:val="0"/>
          <w:sz w:val="32"/>
          <w:szCs w:val="32"/>
          <w:lang w:val="en-US" w:eastAsia="zh-CN" w:bidi="ar-SA"/>
        </w:rPr>
      </w:pPr>
      <w:r>
        <w:rPr>
          <w:rFonts w:hint="eastAsia" w:ascii="仿宋" w:hAnsi="仿宋" w:eastAsia="仿宋" w:cs="仿宋"/>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 w:hAnsi="仿宋" w:eastAsia="仿宋" w:cs="仿宋"/>
          <w:b/>
          <w:bCs/>
          <w:kern w:val="0"/>
          <w:sz w:val="32"/>
          <w:szCs w:val="32"/>
          <w:lang w:val="en-US" w:eastAsia="zh-CN" w:bidi="ar-SA"/>
        </w:rPr>
        <w:t>：</w:t>
      </w:r>
      <w:r>
        <w:rPr>
          <w:rFonts w:hint="eastAsia" w:ascii="仿宋" w:hAnsi="仿宋" w:eastAsia="仿宋" w:cs="仿宋"/>
          <w:b w:val="0"/>
          <w:bCs w:val="0"/>
          <w:kern w:val="0"/>
          <w:sz w:val="32"/>
          <w:szCs w:val="32"/>
          <w:lang w:val="en-US" w:eastAsia="zh-CN" w:bidi="ar-SA"/>
        </w:rPr>
        <w:t>加强人居环境的管理，确保村民生活环境干净、卫生、整洁。村内垃圾场垃圾已经清理，在2024年6月24日已经立行立改，整改到位。</w:t>
      </w:r>
    </w:p>
    <w:p w14:paraId="2E002BF2">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default" w:ascii="仿宋_GB2312" w:eastAsia="仿宋_GB2312" w:cs="Tahoma"/>
          <w:b/>
          <w:bCs/>
          <w:kern w:val="0"/>
          <w:sz w:val="32"/>
          <w:szCs w:val="32"/>
          <w:lang w:val="en-US" w:eastAsia="zh-CN" w:bidi="ar-SA"/>
        </w:rPr>
      </w:pPr>
      <w:r>
        <w:rPr>
          <w:rFonts w:hint="default" w:ascii="仿宋_GB2312" w:eastAsia="仿宋_GB2312" w:cs="Tahoma"/>
          <w:b/>
          <w:bCs/>
          <w:kern w:val="0"/>
          <w:sz w:val="32"/>
          <w:szCs w:val="32"/>
          <w:lang w:val="en-US" w:eastAsia="zh-CN" w:bidi="ar-SA"/>
        </w:rPr>
        <w:t>道路出行</w:t>
      </w:r>
    </w:p>
    <w:p w14:paraId="65825A4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 w:hAnsi="仿宋" w:eastAsia="仿宋" w:cs="仿宋"/>
          <w:b/>
          <w:bCs/>
          <w:kern w:val="0"/>
          <w:sz w:val="32"/>
          <w:szCs w:val="32"/>
          <w:lang w:val="en-US" w:eastAsia="zh-CN" w:bidi="ar-SA"/>
        </w:rPr>
      </w:pPr>
      <w:r>
        <w:rPr>
          <w:rFonts w:hint="eastAsia" w:ascii="仿宋" w:hAnsi="仿宋" w:eastAsia="仿宋" w:cs="仿宋"/>
          <w:b/>
          <w:bCs/>
          <w:kern w:val="0"/>
          <w:sz w:val="32"/>
          <w:szCs w:val="32"/>
          <w:lang w:val="en-US" w:eastAsia="zh-CN" w:bidi="ar-SA"/>
        </w:rPr>
        <w:t>34、2022年3月竣工的户户通提升工程路面出现严重质量问题，多出出现未鼓胀破裂现象。</w:t>
      </w:r>
    </w:p>
    <w:p w14:paraId="0C6F105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default" w:ascii="仿宋" w:hAnsi="仿宋" w:eastAsia="仿宋" w:cs="仿宋"/>
          <w:b w:val="0"/>
          <w:bCs w:val="0"/>
          <w:kern w:val="0"/>
          <w:sz w:val="32"/>
          <w:szCs w:val="32"/>
          <w:lang w:val="en-US" w:eastAsia="zh-CN" w:bidi="ar-SA"/>
        </w:rPr>
      </w:pPr>
      <w:r>
        <w:rPr>
          <w:rFonts w:hint="eastAsia" w:ascii="仿宋" w:hAnsi="仿宋" w:eastAsia="仿宋" w:cs="仿宋"/>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 w:hAnsi="仿宋" w:eastAsia="仿宋" w:cs="仿宋"/>
          <w:b/>
          <w:bCs/>
          <w:kern w:val="0"/>
          <w:sz w:val="32"/>
          <w:szCs w:val="32"/>
          <w:lang w:val="en-US" w:eastAsia="zh-CN" w:bidi="ar-SA"/>
        </w:rPr>
        <w:t>：</w:t>
      </w:r>
      <w:r>
        <w:rPr>
          <w:rFonts w:hint="eastAsia" w:ascii="仿宋" w:hAnsi="仿宋" w:eastAsia="仿宋" w:cs="仿宋"/>
          <w:b w:val="0"/>
          <w:bCs w:val="0"/>
          <w:kern w:val="0"/>
          <w:sz w:val="32"/>
          <w:szCs w:val="32"/>
          <w:lang w:val="en-US" w:eastAsia="zh-CN" w:bidi="ar-SA"/>
        </w:rPr>
        <w:t>对村内路面鼓胀破裂现象，已进行了路面修补。</w:t>
      </w:r>
    </w:p>
    <w:p w14:paraId="5FE848D7">
      <w:pPr>
        <w:pStyle w:val="6"/>
        <w:keepNext w:val="0"/>
        <w:keepLines w:val="0"/>
        <w:pageBreakBefore w:val="0"/>
        <w:widowControl w:val="0"/>
        <w:numPr>
          <w:numId w:val="0"/>
        </w:numPr>
        <w:kinsoku/>
        <w:wordWrap/>
        <w:overflowPunct/>
        <w:topLinePunct w:val="0"/>
        <w:autoSpaceDN/>
        <w:bidi w:val="0"/>
        <w:spacing w:before="0" w:beforeAutospacing="0" w:after="0" w:line="580" w:lineRule="exact"/>
        <w:ind w:firstLine="643" w:firstLineChars="200"/>
        <w:textAlignment w:val="auto"/>
        <w:rPr>
          <w:rFonts w:hint="eastAsia" w:ascii="仿宋" w:hAnsi="仿宋" w:eastAsia="仿宋" w:cs="仿宋"/>
          <w:b/>
          <w:bCs/>
          <w:kern w:val="0"/>
          <w:sz w:val="32"/>
          <w:szCs w:val="32"/>
          <w:lang w:val="en-US" w:eastAsia="zh-CN" w:bidi="ar-SA"/>
        </w:rPr>
      </w:pPr>
      <w:r>
        <w:rPr>
          <w:rFonts w:hint="eastAsia" w:ascii="仿宋" w:hAnsi="仿宋" w:eastAsia="仿宋" w:cs="仿宋"/>
          <w:b/>
          <w:bCs/>
          <w:kern w:val="0"/>
          <w:sz w:val="32"/>
          <w:szCs w:val="32"/>
          <w:lang w:val="en-US" w:eastAsia="zh-CN" w:bidi="ar-SA"/>
        </w:rPr>
        <w:t>35、因村内实行分时段供水，该村委委托毛云江进行管理、维修，却未签订相关协议。（立行立改）</w:t>
      </w:r>
    </w:p>
    <w:p w14:paraId="6814583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default"/>
          <w:b w:val="0"/>
          <w:bCs w:val="0"/>
          <w:lang w:val="en-US" w:eastAsia="zh-CN"/>
        </w:rPr>
      </w:pPr>
      <w:r>
        <w:rPr>
          <w:rFonts w:hint="eastAsia" w:ascii="仿宋" w:hAnsi="仿宋" w:eastAsia="仿宋" w:cs="仿宋"/>
          <w:b/>
          <w:bCs/>
          <w:kern w:val="0"/>
          <w:sz w:val="32"/>
          <w:szCs w:val="32"/>
          <w:lang w:val="en-US" w:eastAsia="zh-CN" w:bidi="ar-SA"/>
        </w:rPr>
        <w:t>整改</w:t>
      </w:r>
      <w:r>
        <w:rPr>
          <w:rFonts w:hint="eastAsia" w:ascii="仿宋_GB2312" w:hAnsi="仿宋_GB2312" w:eastAsia="仿宋_GB2312" w:cs="仿宋_GB2312"/>
          <w:b/>
          <w:bCs/>
          <w:kern w:val="0"/>
          <w:sz w:val="32"/>
          <w:szCs w:val="32"/>
          <w:lang w:val="en-US" w:eastAsia="zh-CN" w:bidi="ar-SA"/>
        </w:rPr>
        <w:t>情况</w:t>
      </w:r>
      <w:r>
        <w:rPr>
          <w:rFonts w:hint="eastAsia" w:ascii="仿宋" w:hAnsi="仿宋" w:eastAsia="仿宋" w:cs="仿宋"/>
          <w:b/>
          <w:bCs/>
          <w:kern w:val="0"/>
          <w:sz w:val="32"/>
          <w:szCs w:val="32"/>
          <w:lang w:val="en-US" w:eastAsia="zh-CN" w:bidi="ar-SA"/>
        </w:rPr>
        <w:t>：</w:t>
      </w:r>
      <w:r>
        <w:rPr>
          <w:rFonts w:hint="eastAsia" w:ascii="仿宋" w:hAnsi="仿宋" w:eastAsia="仿宋" w:cs="仿宋"/>
          <w:b w:val="0"/>
          <w:bCs w:val="0"/>
          <w:kern w:val="0"/>
          <w:sz w:val="32"/>
          <w:szCs w:val="32"/>
          <w:lang w:val="en-US" w:eastAsia="zh-CN" w:bidi="ar-SA"/>
        </w:rPr>
        <w:t>村委会已经和毛云江补签了协议，在2024年6月24日已经立行立改。</w:t>
      </w:r>
    </w:p>
    <w:p w14:paraId="4D5A24D9">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楷体_GB2312" w:hAnsi="楷体_GB2312" w:eastAsia="楷体_GB2312" w:cs="楷体_GB2312"/>
          <w:b/>
          <w:bCs/>
          <w:kern w:val="0"/>
          <w:sz w:val="32"/>
          <w:szCs w:val="32"/>
          <w:lang w:val="en-US" w:eastAsia="zh-CN" w:bidi="ar-SA"/>
        </w:rPr>
      </w:pPr>
      <w:r>
        <w:rPr>
          <w:rFonts w:hint="eastAsia" w:ascii="楷体_GB2312" w:hAnsi="楷体_GB2312" w:eastAsia="楷体_GB2312" w:cs="楷体_GB2312"/>
          <w:b/>
          <w:bCs/>
          <w:kern w:val="0"/>
          <w:sz w:val="32"/>
          <w:szCs w:val="32"/>
          <w:lang w:val="en-US" w:eastAsia="zh-CN" w:bidi="ar-SA"/>
        </w:rPr>
        <w:t>（六）项目建设方面</w:t>
      </w:r>
    </w:p>
    <w:p w14:paraId="29713AA7">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项目验收现施工后招标</w:t>
      </w:r>
    </w:p>
    <w:p w14:paraId="745A9064">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36、大云村实施的村内绿化项目，种植红叶石楠、月季等，未见该项目合同，且成交通知书后的工程结算审核报告、结算总价、工程量证单等均无编制时间日期，不清楚何时竣工、何时验收；河南福恩建筑公司、四川源美建设公司参加开标会议的授权人和参加开标签字人非授权签字人，属无效人员签字，涉嫌陪标，后补招投标手续资料。</w:t>
      </w:r>
    </w:p>
    <w:p w14:paraId="755C2D4D">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为了节省开资，大云村实施的村内绿化项目，种植红叶石楠、月季等都是由村委会出资购买，然后找人员种植的，没有项目合同。</w:t>
      </w:r>
    </w:p>
    <w:p w14:paraId="06F02C5E">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firstLine="643" w:firstLineChars="200"/>
        <w:textAlignment w:val="auto"/>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37、存在先定中标单位，后开会研究问题；2022年大云村人居环境整治项目，未见施工合同，投标公司授权代理人签字代签。</w:t>
      </w:r>
    </w:p>
    <w:p w14:paraId="58D6AE80">
      <w:pPr>
        <w:pStyle w:val="6"/>
        <w:keepNext w:val="0"/>
        <w:keepLines w:val="0"/>
        <w:pageBreakBefore w:val="0"/>
        <w:widowControl w:val="0"/>
        <w:numPr>
          <w:ilvl w:val="0"/>
          <w:numId w:val="0"/>
        </w:numPr>
        <w:kinsoku/>
        <w:wordWrap/>
        <w:overflowPunct/>
        <w:topLinePunct w:val="0"/>
        <w:autoSpaceDN/>
        <w:bidi w:val="0"/>
        <w:spacing w:before="0" w:beforeAutospacing="0" w:after="0" w:line="580" w:lineRule="exact"/>
        <w:ind w:left="0" w:leftChars="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整改情况：</w:t>
      </w:r>
      <w:r>
        <w:rPr>
          <w:rFonts w:hint="eastAsia" w:ascii="仿宋_GB2312" w:hAnsi="仿宋_GB2312" w:eastAsia="仿宋_GB2312" w:cs="仿宋_GB2312"/>
          <w:b w:val="0"/>
          <w:bCs w:val="0"/>
          <w:kern w:val="0"/>
          <w:sz w:val="32"/>
          <w:szCs w:val="32"/>
          <w:lang w:val="en-US" w:eastAsia="zh-CN" w:bidi="ar-SA"/>
        </w:rPr>
        <w:t>2022年大云村厕所革命，村会议记录已整改附后。</w:t>
      </w:r>
    </w:p>
    <w:p w14:paraId="67E87AEB">
      <w:pPr>
        <w:keepNext w:val="0"/>
        <w:keepLines w:val="0"/>
        <w:pageBreakBefore w:val="0"/>
        <w:widowControl w:val="0"/>
        <w:numPr>
          <w:numId w:val="0"/>
        </w:numPr>
        <w:kinsoku/>
        <w:wordWrap/>
        <w:overflowPunct/>
        <w:topLinePunct w:val="0"/>
        <w:autoSpaceDE/>
        <w:autoSpaceDN/>
        <w:bidi w:val="0"/>
        <w:adjustRightInd/>
        <w:snapToGrid/>
        <w:spacing w:beforeAutospacing="0" w:line="580" w:lineRule="exact"/>
        <w:ind w:firstLine="640" w:firstLineChars="200"/>
        <w:textAlignment w:val="auto"/>
        <w:rPr>
          <w:rFonts w:hint="eastAsia" w:ascii="黑体" w:hAnsi="黑体" w:eastAsia="黑体" w:cs="黑体"/>
          <w:b w:val="0"/>
          <w:bCs w:val="0"/>
          <w:kern w:val="2"/>
          <w:sz w:val="32"/>
          <w:szCs w:val="32"/>
          <w:lang w:val="en-US" w:eastAsia="zh-CN" w:bidi="ar-SA"/>
        </w:rPr>
      </w:pPr>
      <w:r>
        <w:rPr>
          <w:rFonts w:hint="eastAsia" w:ascii="黑体" w:hAnsi="黑体" w:eastAsia="黑体" w:cs="黑体"/>
          <w:b w:val="0"/>
          <w:bCs w:val="0"/>
          <w:kern w:val="2"/>
          <w:sz w:val="32"/>
          <w:szCs w:val="32"/>
          <w:lang w:val="en-US" w:eastAsia="zh-CN" w:bidi="ar-SA"/>
        </w:rPr>
        <w:t>三、整改要求</w:t>
      </w:r>
    </w:p>
    <w:p w14:paraId="402C4A5E">
      <w:pPr>
        <w:keepNext w:val="0"/>
        <w:keepLines w:val="0"/>
        <w:pageBreakBefore w:val="0"/>
        <w:widowControl w:val="0"/>
        <w:numPr>
          <w:ilvl w:val="0"/>
          <w:numId w:val="0"/>
        </w:numPr>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kern w:val="2"/>
          <w:sz w:val="32"/>
          <w:szCs w:val="32"/>
          <w:lang w:val="en-US" w:eastAsia="zh-CN" w:bidi="ar-SA"/>
        </w:rPr>
        <w:t>（一）高度重视，加强领导。</w:t>
      </w:r>
      <w:r>
        <w:rPr>
          <w:rFonts w:hint="eastAsia" w:ascii="仿宋_GB2312" w:hAnsi="仿宋_GB2312" w:eastAsia="仿宋_GB2312" w:cs="仿宋_GB2312"/>
          <w:sz w:val="32"/>
          <w:szCs w:val="32"/>
        </w:rPr>
        <w:t>村党支部成立县委巡察组反馈问题整改工作领导小组，组长由党支部书记担任。村两委干部要在思想上高度重视巡察组的反馈意见建议，充分认识整改反馈问题与党风廉政建设的关系，切实履行“一岗双责”，自觉接受监督，带头抓好整改，想方设法解决问题，确保高标准高质量完成整改。</w:t>
      </w:r>
    </w:p>
    <w:p w14:paraId="140EA2BB">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kern w:val="2"/>
          <w:sz w:val="32"/>
          <w:szCs w:val="32"/>
          <w:lang w:val="en-US" w:eastAsia="zh-CN" w:bidi="ar-SA"/>
        </w:rPr>
        <w:t>（二）明确责任，制定台账。</w:t>
      </w:r>
      <w:r>
        <w:rPr>
          <w:rFonts w:hint="eastAsia" w:ascii="仿宋_GB2312" w:hAnsi="仿宋_GB2312" w:eastAsia="仿宋_GB2312" w:cs="仿宋_GB2312"/>
          <w:sz w:val="32"/>
          <w:szCs w:val="32"/>
        </w:rPr>
        <w:t>按照县委巡察组反馈的</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个方面</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个问题，依照工作分工建立台账，明确具体责任人，逐项交办。具备立行立改条件的，立即办理，整改到位，形成报告；需调查落实深入核查的，加快工作进度，原则上60日内办结，形成报告；受客观条件限制需要长时间解决或调处的，提前说明情况，制定整改方案，经批准可适当给予延长时间。</w:t>
      </w:r>
    </w:p>
    <w:p w14:paraId="7EBA9372">
      <w:pPr>
        <w:keepNext w:val="0"/>
        <w:keepLines w:val="0"/>
        <w:pageBreakBefore w:val="0"/>
        <w:widowControl w:val="0"/>
        <w:kinsoku/>
        <w:wordWrap/>
        <w:overflowPunct/>
        <w:topLinePunct w:val="0"/>
        <w:autoSpaceDE/>
        <w:autoSpaceDN/>
        <w:bidi w:val="0"/>
        <w:adjustRightInd/>
        <w:snapToGrid/>
        <w:spacing w:beforeAutospacing="0" w:line="580" w:lineRule="exact"/>
        <w:ind w:firstLine="643" w:firstLineChars="200"/>
        <w:textAlignment w:val="auto"/>
        <w:rPr>
          <w:rFonts w:hint="eastAsia" w:ascii="仿宋_GB2312" w:hAnsi="仿宋_GB2312" w:eastAsia="仿宋_GB2312" w:cs="仿宋_GB2312"/>
          <w:sz w:val="32"/>
          <w:szCs w:val="32"/>
        </w:rPr>
      </w:pPr>
      <w:r>
        <w:rPr>
          <w:rFonts w:hint="eastAsia" w:ascii="楷体_GB2312" w:hAnsi="楷体_GB2312" w:eastAsia="楷体_GB2312" w:cs="楷体_GB2312"/>
          <w:b/>
          <w:bCs/>
          <w:kern w:val="2"/>
          <w:sz w:val="32"/>
          <w:szCs w:val="32"/>
          <w:lang w:val="en-US" w:eastAsia="zh-CN" w:bidi="ar-SA"/>
        </w:rPr>
        <w:t>（三）汇总资料，形成报告。</w:t>
      </w:r>
      <w:r>
        <w:rPr>
          <w:rFonts w:hint="eastAsia" w:ascii="仿宋_GB2312" w:hAnsi="仿宋_GB2312" w:eastAsia="仿宋_GB2312" w:cs="仿宋_GB2312"/>
          <w:sz w:val="32"/>
          <w:szCs w:val="32"/>
        </w:rPr>
        <w:t>交办的所有问题，村县委巡察组反馈问题整改工作领导小组要在规定时间内办结后形成书面整改报告，上报到镇县委巡察组反馈问题整改工作领导小组。同时做好“回头看”准备工作。</w:t>
      </w:r>
    </w:p>
    <w:p w14:paraId="742D3BCE">
      <w:pPr>
        <w:pStyle w:val="4"/>
        <w:keepNext w:val="0"/>
        <w:keepLines w:val="0"/>
        <w:pageBreakBefore w:val="0"/>
        <w:widowControl w:val="0"/>
        <w:kinsoku/>
        <w:wordWrap/>
        <w:overflowPunct/>
        <w:topLinePunct w:val="0"/>
        <w:autoSpaceDN/>
        <w:bidi w:val="0"/>
        <w:spacing w:beforeAutospacing="0" w:line="580" w:lineRule="exact"/>
        <w:textAlignment w:val="auto"/>
        <w:rPr>
          <w:rFonts w:hint="eastAsia" w:ascii="仿宋_GB2312" w:hAnsi="仿宋_GB2312" w:eastAsia="仿宋_GB2312" w:cs="仿宋_GB2312"/>
        </w:rPr>
      </w:pPr>
    </w:p>
    <w:p w14:paraId="310384E0">
      <w:pPr>
        <w:keepNext w:val="0"/>
        <w:keepLines w:val="0"/>
        <w:pageBreakBefore w:val="0"/>
        <w:widowControl w:val="0"/>
        <w:kinsoku/>
        <w:wordWrap/>
        <w:overflowPunct/>
        <w:topLinePunct w:val="0"/>
        <w:autoSpaceDE/>
        <w:autoSpaceDN/>
        <w:bidi w:val="0"/>
        <w:adjustRightInd/>
        <w:snapToGrid/>
        <w:spacing w:beforeAutospacing="0" w:line="580" w:lineRule="exact"/>
        <w:ind w:firstLine="4160" w:firstLineChars="13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中共韩庄镇</w:t>
      </w:r>
      <w:r>
        <w:rPr>
          <w:rFonts w:hint="eastAsia" w:ascii="仿宋_GB2312" w:hAnsi="仿宋_GB2312" w:eastAsia="仿宋_GB2312" w:cs="仿宋_GB2312"/>
          <w:sz w:val="32"/>
          <w:szCs w:val="32"/>
          <w:lang w:val="en-US" w:eastAsia="zh-CN"/>
        </w:rPr>
        <w:t>大云</w:t>
      </w:r>
      <w:r>
        <w:rPr>
          <w:rFonts w:hint="eastAsia" w:ascii="仿宋_GB2312" w:hAnsi="仿宋_GB2312" w:eastAsia="仿宋_GB2312" w:cs="仿宋_GB2312"/>
          <w:sz w:val="32"/>
          <w:szCs w:val="32"/>
        </w:rPr>
        <w:t>村党支部</w:t>
      </w:r>
      <w:bookmarkStart w:id="0" w:name="_GoBack"/>
      <w:bookmarkEnd w:id="0"/>
    </w:p>
    <w:p w14:paraId="31E76598">
      <w:pPr>
        <w:keepNext w:val="0"/>
        <w:keepLines w:val="0"/>
        <w:pageBreakBefore w:val="0"/>
        <w:widowControl w:val="0"/>
        <w:kinsoku/>
        <w:wordWrap/>
        <w:overflowPunct/>
        <w:topLinePunct w:val="0"/>
        <w:autoSpaceDE/>
        <w:autoSpaceDN/>
        <w:bidi w:val="0"/>
        <w:adjustRightInd/>
        <w:snapToGrid/>
        <w:spacing w:beforeAutospacing="0" w:line="580" w:lineRule="exact"/>
        <w:ind w:firstLine="5120" w:firstLineChars="1600"/>
        <w:jc w:val="both"/>
        <w:textAlignment w:val="auto"/>
        <w:rPr>
          <w:rFonts w:hint="eastAsia" w:ascii="仿宋_GB2312" w:hAnsi="仿宋_GB2312" w:eastAsia="仿宋_GB2312" w:cs="仿宋_GB2312"/>
          <w:b w:val="0"/>
          <w:bCs w:val="0"/>
          <w:kern w:val="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年9月</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日</w:t>
      </w:r>
    </w:p>
    <w:p w14:paraId="51DCA877">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仿宋_GB2312" w:eastAsia="仿宋_GB2312"/>
          <w:kern w:val="2"/>
          <w:sz w:val="32"/>
          <w:szCs w:val="32"/>
        </w:rPr>
      </w:pPr>
      <w:r>
        <w:rPr>
          <w:rFonts w:hint="eastAsia" w:ascii="仿宋_GB2312" w:eastAsia="仿宋_GB2312"/>
          <w:kern w:val="2"/>
          <w:sz w:val="32"/>
          <w:szCs w:val="32"/>
        </w:rPr>
        <w:t xml:space="preserve"> </w:t>
      </w:r>
    </w:p>
    <w:p w14:paraId="14B480A2">
      <w:pPr>
        <w:keepNext w:val="0"/>
        <w:keepLines w:val="0"/>
        <w:pageBreakBefore w:val="0"/>
        <w:widowControl w:val="0"/>
        <w:kinsoku/>
        <w:wordWrap/>
        <w:overflowPunct/>
        <w:topLinePunct w:val="0"/>
        <w:autoSpaceDE w:val="0"/>
        <w:autoSpaceDN/>
        <w:bidi w:val="0"/>
        <w:spacing w:before="0" w:beforeAutospacing="0" w:after="0" w:line="580" w:lineRule="exact"/>
        <w:ind w:firstLine="640" w:firstLineChars="200"/>
        <w:jc w:val="both"/>
        <w:textAlignment w:val="auto"/>
        <w:rPr>
          <w:rFonts w:hint="eastAsia" w:ascii="新宋体" w:hAnsi="新宋体" w:eastAsia="新宋体" w:cs="新宋体"/>
          <w:b w:val="0"/>
          <w:bCs w:val="0"/>
          <w:sz w:val="36"/>
          <w:szCs w:val="36"/>
          <w:lang w:val="en-US" w:eastAsia="zh-CN"/>
        </w:rPr>
      </w:pPr>
      <w:r>
        <w:rPr>
          <w:rFonts w:hint="eastAsia" w:ascii="仿宋_GB2312" w:eastAsia="仿宋_GB2312"/>
          <w:kern w:val="2"/>
          <w:sz w:val="32"/>
          <w:szCs w:val="32"/>
        </w:rPr>
        <w:t xml:space="preserve"> </w:t>
      </w:r>
    </w:p>
    <w:sectPr>
      <w:footerReference r:id="rId3" w:type="default"/>
      <w:pgSz w:w="11906" w:h="16838"/>
      <w:pgMar w:top="2041"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9A8520">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844EE4E">
                          <w:pPr>
                            <w:pStyle w:val="5"/>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2844EE4E">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6E7BA2"/>
    <w:multiLevelType w:val="singleLevel"/>
    <w:tmpl w:val="146E7BA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4MTZjZDNmY2E4YjA5OGRjYWQ3YzM3Y2RhMzA0ZGQifQ=="/>
  </w:docVars>
  <w:rsids>
    <w:rsidRoot w:val="00000000"/>
    <w:rsid w:val="00550EEE"/>
    <w:rsid w:val="006A685E"/>
    <w:rsid w:val="00816543"/>
    <w:rsid w:val="00C75577"/>
    <w:rsid w:val="00D91253"/>
    <w:rsid w:val="01202DEC"/>
    <w:rsid w:val="01345651"/>
    <w:rsid w:val="014A1E88"/>
    <w:rsid w:val="024944E6"/>
    <w:rsid w:val="02716EA2"/>
    <w:rsid w:val="02DF712A"/>
    <w:rsid w:val="03996AF2"/>
    <w:rsid w:val="03B13C0D"/>
    <w:rsid w:val="03CB0EF6"/>
    <w:rsid w:val="03D764B3"/>
    <w:rsid w:val="03EF62ED"/>
    <w:rsid w:val="042920E3"/>
    <w:rsid w:val="04DF0C94"/>
    <w:rsid w:val="05636AD6"/>
    <w:rsid w:val="059C061C"/>
    <w:rsid w:val="063951EF"/>
    <w:rsid w:val="06807BAD"/>
    <w:rsid w:val="07191C7E"/>
    <w:rsid w:val="074B2A36"/>
    <w:rsid w:val="07786418"/>
    <w:rsid w:val="07923551"/>
    <w:rsid w:val="079609B2"/>
    <w:rsid w:val="08016454"/>
    <w:rsid w:val="083A4BD3"/>
    <w:rsid w:val="08607FD9"/>
    <w:rsid w:val="0878334C"/>
    <w:rsid w:val="08F967A1"/>
    <w:rsid w:val="09121A43"/>
    <w:rsid w:val="091B0CCD"/>
    <w:rsid w:val="093B5CEF"/>
    <w:rsid w:val="099A4E93"/>
    <w:rsid w:val="09F76B11"/>
    <w:rsid w:val="09FC36E5"/>
    <w:rsid w:val="09FC5B49"/>
    <w:rsid w:val="0A116D5E"/>
    <w:rsid w:val="0A1A5D89"/>
    <w:rsid w:val="0ACD5079"/>
    <w:rsid w:val="0BAB0EBA"/>
    <w:rsid w:val="0C372E45"/>
    <w:rsid w:val="0C6410BA"/>
    <w:rsid w:val="0C6F7A25"/>
    <w:rsid w:val="0CA511AF"/>
    <w:rsid w:val="0CEA5E35"/>
    <w:rsid w:val="0D220CA2"/>
    <w:rsid w:val="0D774E70"/>
    <w:rsid w:val="0E3519B0"/>
    <w:rsid w:val="0E3E48EA"/>
    <w:rsid w:val="0E9C4BEC"/>
    <w:rsid w:val="0EEE6343"/>
    <w:rsid w:val="0F3E3298"/>
    <w:rsid w:val="0F5D2652"/>
    <w:rsid w:val="0F6526AF"/>
    <w:rsid w:val="0F6A0EA2"/>
    <w:rsid w:val="10155007"/>
    <w:rsid w:val="101A021F"/>
    <w:rsid w:val="10471570"/>
    <w:rsid w:val="10A10ED1"/>
    <w:rsid w:val="10D821AF"/>
    <w:rsid w:val="10E44D09"/>
    <w:rsid w:val="115D053B"/>
    <w:rsid w:val="1169227C"/>
    <w:rsid w:val="11876552"/>
    <w:rsid w:val="11B56BCC"/>
    <w:rsid w:val="11CA5BC0"/>
    <w:rsid w:val="12502E68"/>
    <w:rsid w:val="12836A89"/>
    <w:rsid w:val="13AD69B6"/>
    <w:rsid w:val="13C94031"/>
    <w:rsid w:val="13E25866"/>
    <w:rsid w:val="13EC49A3"/>
    <w:rsid w:val="13F211F5"/>
    <w:rsid w:val="146D1EEA"/>
    <w:rsid w:val="14B8440C"/>
    <w:rsid w:val="150542C3"/>
    <w:rsid w:val="150F1F18"/>
    <w:rsid w:val="155C1588"/>
    <w:rsid w:val="1574043E"/>
    <w:rsid w:val="16195887"/>
    <w:rsid w:val="161E7682"/>
    <w:rsid w:val="162E0D7D"/>
    <w:rsid w:val="166944CD"/>
    <w:rsid w:val="167C2BDA"/>
    <w:rsid w:val="16842463"/>
    <w:rsid w:val="168B7AD3"/>
    <w:rsid w:val="16957DED"/>
    <w:rsid w:val="17254081"/>
    <w:rsid w:val="1754089E"/>
    <w:rsid w:val="17B42EBF"/>
    <w:rsid w:val="188A0344"/>
    <w:rsid w:val="18991373"/>
    <w:rsid w:val="18D50C05"/>
    <w:rsid w:val="1937033F"/>
    <w:rsid w:val="19782E1A"/>
    <w:rsid w:val="19DA47BA"/>
    <w:rsid w:val="19E84D51"/>
    <w:rsid w:val="1A026314"/>
    <w:rsid w:val="1A510857"/>
    <w:rsid w:val="1AF07F3F"/>
    <w:rsid w:val="1AF81219"/>
    <w:rsid w:val="1AFD3A0E"/>
    <w:rsid w:val="1B5C6D7B"/>
    <w:rsid w:val="1B6A3AF3"/>
    <w:rsid w:val="1B733217"/>
    <w:rsid w:val="1C7C0B9A"/>
    <w:rsid w:val="1CD0319B"/>
    <w:rsid w:val="1E0D7D13"/>
    <w:rsid w:val="1E144B51"/>
    <w:rsid w:val="1E337439"/>
    <w:rsid w:val="1EA862E4"/>
    <w:rsid w:val="1EFF5BEF"/>
    <w:rsid w:val="1F012F3A"/>
    <w:rsid w:val="1F0F3D93"/>
    <w:rsid w:val="1F3122B8"/>
    <w:rsid w:val="1F6E306C"/>
    <w:rsid w:val="1FCB01E0"/>
    <w:rsid w:val="1FCD2CAE"/>
    <w:rsid w:val="1FD33339"/>
    <w:rsid w:val="201E0845"/>
    <w:rsid w:val="2050207E"/>
    <w:rsid w:val="20782F99"/>
    <w:rsid w:val="212D2976"/>
    <w:rsid w:val="21631E3B"/>
    <w:rsid w:val="2191053A"/>
    <w:rsid w:val="21AF294E"/>
    <w:rsid w:val="227453DF"/>
    <w:rsid w:val="229D456C"/>
    <w:rsid w:val="2305495A"/>
    <w:rsid w:val="234C2E83"/>
    <w:rsid w:val="23926F27"/>
    <w:rsid w:val="23E13F58"/>
    <w:rsid w:val="25BD5903"/>
    <w:rsid w:val="25E66CC5"/>
    <w:rsid w:val="26240999"/>
    <w:rsid w:val="2636669D"/>
    <w:rsid w:val="266867BB"/>
    <w:rsid w:val="267B0291"/>
    <w:rsid w:val="26932D08"/>
    <w:rsid w:val="27621B13"/>
    <w:rsid w:val="284A2CEB"/>
    <w:rsid w:val="28885008"/>
    <w:rsid w:val="29514AF1"/>
    <w:rsid w:val="297A6A28"/>
    <w:rsid w:val="29B3146E"/>
    <w:rsid w:val="29C46692"/>
    <w:rsid w:val="29C979E2"/>
    <w:rsid w:val="2A5608EC"/>
    <w:rsid w:val="2A6210DD"/>
    <w:rsid w:val="2A8E25D8"/>
    <w:rsid w:val="2AA213A2"/>
    <w:rsid w:val="2AA64EE5"/>
    <w:rsid w:val="2ABF4D03"/>
    <w:rsid w:val="2C067E02"/>
    <w:rsid w:val="2C534BC0"/>
    <w:rsid w:val="2CAC77D9"/>
    <w:rsid w:val="2CD12A11"/>
    <w:rsid w:val="2CD356DB"/>
    <w:rsid w:val="2DBB528E"/>
    <w:rsid w:val="2DD0603C"/>
    <w:rsid w:val="2DF6381D"/>
    <w:rsid w:val="2E13518E"/>
    <w:rsid w:val="2E4C252E"/>
    <w:rsid w:val="2E886BF6"/>
    <w:rsid w:val="2EBB2446"/>
    <w:rsid w:val="2F58150E"/>
    <w:rsid w:val="2F62458B"/>
    <w:rsid w:val="2FBF383A"/>
    <w:rsid w:val="2FD2758B"/>
    <w:rsid w:val="3026201F"/>
    <w:rsid w:val="305F7322"/>
    <w:rsid w:val="30986E0D"/>
    <w:rsid w:val="31586921"/>
    <w:rsid w:val="318857E3"/>
    <w:rsid w:val="31A04C94"/>
    <w:rsid w:val="31C75093"/>
    <w:rsid w:val="31F61717"/>
    <w:rsid w:val="320312CF"/>
    <w:rsid w:val="321B217D"/>
    <w:rsid w:val="32A266D2"/>
    <w:rsid w:val="33586756"/>
    <w:rsid w:val="335D4984"/>
    <w:rsid w:val="336972FA"/>
    <w:rsid w:val="33C67919"/>
    <w:rsid w:val="344973D7"/>
    <w:rsid w:val="34A15A93"/>
    <w:rsid w:val="34AB58FD"/>
    <w:rsid w:val="34BF5653"/>
    <w:rsid w:val="34F066B8"/>
    <w:rsid w:val="35552AF0"/>
    <w:rsid w:val="35BE78F0"/>
    <w:rsid w:val="35E4100A"/>
    <w:rsid w:val="365166FD"/>
    <w:rsid w:val="36607938"/>
    <w:rsid w:val="3696172A"/>
    <w:rsid w:val="36CD1A0E"/>
    <w:rsid w:val="370505E8"/>
    <w:rsid w:val="3778644A"/>
    <w:rsid w:val="37EC5D20"/>
    <w:rsid w:val="38231E1E"/>
    <w:rsid w:val="384F4BA7"/>
    <w:rsid w:val="38645AB2"/>
    <w:rsid w:val="386A2A50"/>
    <w:rsid w:val="38912328"/>
    <w:rsid w:val="38C26F1C"/>
    <w:rsid w:val="39B21BA8"/>
    <w:rsid w:val="39C8176C"/>
    <w:rsid w:val="3A112803"/>
    <w:rsid w:val="3A19305B"/>
    <w:rsid w:val="3A6076C8"/>
    <w:rsid w:val="3A873A90"/>
    <w:rsid w:val="3AAB5472"/>
    <w:rsid w:val="3AC474D2"/>
    <w:rsid w:val="3B013C2A"/>
    <w:rsid w:val="3B013DB8"/>
    <w:rsid w:val="3B415218"/>
    <w:rsid w:val="3C161011"/>
    <w:rsid w:val="3CCD2FE6"/>
    <w:rsid w:val="3D087842"/>
    <w:rsid w:val="3DB41D48"/>
    <w:rsid w:val="3DDE63B1"/>
    <w:rsid w:val="3DFB3E23"/>
    <w:rsid w:val="3E1757FC"/>
    <w:rsid w:val="3E1B3125"/>
    <w:rsid w:val="3E243DAF"/>
    <w:rsid w:val="3E670041"/>
    <w:rsid w:val="3E765C71"/>
    <w:rsid w:val="3EAA2D6C"/>
    <w:rsid w:val="3EAB13C3"/>
    <w:rsid w:val="3F0352B9"/>
    <w:rsid w:val="3F15628B"/>
    <w:rsid w:val="3F2217C5"/>
    <w:rsid w:val="3F460020"/>
    <w:rsid w:val="3FAF3BA0"/>
    <w:rsid w:val="3FFE6296"/>
    <w:rsid w:val="40417AF6"/>
    <w:rsid w:val="406538E9"/>
    <w:rsid w:val="40AA1614"/>
    <w:rsid w:val="40AA6690"/>
    <w:rsid w:val="40D02E37"/>
    <w:rsid w:val="40F91854"/>
    <w:rsid w:val="414934DD"/>
    <w:rsid w:val="41A456C6"/>
    <w:rsid w:val="41B46E8E"/>
    <w:rsid w:val="41E40B73"/>
    <w:rsid w:val="41EE684C"/>
    <w:rsid w:val="41F01B37"/>
    <w:rsid w:val="41FF0A8F"/>
    <w:rsid w:val="423170C2"/>
    <w:rsid w:val="42DA77E6"/>
    <w:rsid w:val="444065DA"/>
    <w:rsid w:val="45293434"/>
    <w:rsid w:val="45455659"/>
    <w:rsid w:val="45617825"/>
    <w:rsid w:val="45DB2F91"/>
    <w:rsid w:val="45F00C17"/>
    <w:rsid w:val="46360D6B"/>
    <w:rsid w:val="467E16F1"/>
    <w:rsid w:val="46811DAF"/>
    <w:rsid w:val="46BE144D"/>
    <w:rsid w:val="473936CE"/>
    <w:rsid w:val="4788401A"/>
    <w:rsid w:val="47DF55CB"/>
    <w:rsid w:val="483571BC"/>
    <w:rsid w:val="486004AD"/>
    <w:rsid w:val="4898539E"/>
    <w:rsid w:val="48997BE7"/>
    <w:rsid w:val="48A84A62"/>
    <w:rsid w:val="48F66AC3"/>
    <w:rsid w:val="492C1EA4"/>
    <w:rsid w:val="4931436F"/>
    <w:rsid w:val="493E6C51"/>
    <w:rsid w:val="49494CF1"/>
    <w:rsid w:val="49512288"/>
    <w:rsid w:val="4A020C3D"/>
    <w:rsid w:val="4A2C356E"/>
    <w:rsid w:val="4A6A637A"/>
    <w:rsid w:val="4A771E5E"/>
    <w:rsid w:val="4A806988"/>
    <w:rsid w:val="4ADA60B8"/>
    <w:rsid w:val="4B245DAF"/>
    <w:rsid w:val="4B3E6302"/>
    <w:rsid w:val="4B80490C"/>
    <w:rsid w:val="4BCE7E34"/>
    <w:rsid w:val="4C23744E"/>
    <w:rsid w:val="4C3A6966"/>
    <w:rsid w:val="4C867C90"/>
    <w:rsid w:val="4C9451A9"/>
    <w:rsid w:val="4CA1416B"/>
    <w:rsid w:val="4CA8767F"/>
    <w:rsid w:val="4CF9701D"/>
    <w:rsid w:val="4D1F0F87"/>
    <w:rsid w:val="4D407D1A"/>
    <w:rsid w:val="4D4D1A3E"/>
    <w:rsid w:val="4E4B4A8D"/>
    <w:rsid w:val="4E6E7EAA"/>
    <w:rsid w:val="4E817953"/>
    <w:rsid w:val="4ED531BB"/>
    <w:rsid w:val="4EEB64BA"/>
    <w:rsid w:val="4EEF6A80"/>
    <w:rsid w:val="4F2C1137"/>
    <w:rsid w:val="4F5A6543"/>
    <w:rsid w:val="4F83119F"/>
    <w:rsid w:val="506A699A"/>
    <w:rsid w:val="5084319D"/>
    <w:rsid w:val="50D81043"/>
    <w:rsid w:val="510D08FD"/>
    <w:rsid w:val="51270043"/>
    <w:rsid w:val="522D47B7"/>
    <w:rsid w:val="522E56A1"/>
    <w:rsid w:val="522F3072"/>
    <w:rsid w:val="528F34E9"/>
    <w:rsid w:val="529F4222"/>
    <w:rsid w:val="52A64C9E"/>
    <w:rsid w:val="52F210B7"/>
    <w:rsid w:val="53151739"/>
    <w:rsid w:val="532B76B3"/>
    <w:rsid w:val="535737BC"/>
    <w:rsid w:val="53761071"/>
    <w:rsid w:val="54571B54"/>
    <w:rsid w:val="54CE4BAC"/>
    <w:rsid w:val="54DF2F03"/>
    <w:rsid w:val="554017D8"/>
    <w:rsid w:val="554A6CD1"/>
    <w:rsid w:val="557F0250"/>
    <w:rsid w:val="56161789"/>
    <w:rsid w:val="56207489"/>
    <w:rsid w:val="56405CEF"/>
    <w:rsid w:val="565A0089"/>
    <w:rsid w:val="565A3E49"/>
    <w:rsid w:val="56B21EBF"/>
    <w:rsid w:val="56B57B5E"/>
    <w:rsid w:val="56D11005"/>
    <w:rsid w:val="57315D97"/>
    <w:rsid w:val="573B6A84"/>
    <w:rsid w:val="579B35C4"/>
    <w:rsid w:val="57A36F48"/>
    <w:rsid w:val="58035A9D"/>
    <w:rsid w:val="584F41A6"/>
    <w:rsid w:val="58976030"/>
    <w:rsid w:val="58FA2F29"/>
    <w:rsid w:val="58FB7E1D"/>
    <w:rsid w:val="59080790"/>
    <w:rsid w:val="590C5AB5"/>
    <w:rsid w:val="59275B3E"/>
    <w:rsid w:val="593E5F4B"/>
    <w:rsid w:val="59926B94"/>
    <w:rsid w:val="59933E4A"/>
    <w:rsid w:val="59C94CB9"/>
    <w:rsid w:val="59EE27C5"/>
    <w:rsid w:val="5A2A6479"/>
    <w:rsid w:val="5A5032BD"/>
    <w:rsid w:val="5A570426"/>
    <w:rsid w:val="5A95655D"/>
    <w:rsid w:val="5AA70B74"/>
    <w:rsid w:val="5AC0458A"/>
    <w:rsid w:val="5AC669B1"/>
    <w:rsid w:val="5B1F3248"/>
    <w:rsid w:val="5B545ADD"/>
    <w:rsid w:val="5B631FC1"/>
    <w:rsid w:val="5B6E0D8E"/>
    <w:rsid w:val="5BFF1875"/>
    <w:rsid w:val="5C70288F"/>
    <w:rsid w:val="5CD75549"/>
    <w:rsid w:val="5CDF1BF9"/>
    <w:rsid w:val="5CDF2B08"/>
    <w:rsid w:val="5D8C1D9A"/>
    <w:rsid w:val="5DA46890"/>
    <w:rsid w:val="5DC6330F"/>
    <w:rsid w:val="5E257FBA"/>
    <w:rsid w:val="5E6F5424"/>
    <w:rsid w:val="5E8679C2"/>
    <w:rsid w:val="5E961B9F"/>
    <w:rsid w:val="5EA30DDA"/>
    <w:rsid w:val="5EE61FEE"/>
    <w:rsid w:val="5F2B5A85"/>
    <w:rsid w:val="5F4554B3"/>
    <w:rsid w:val="5F8019ED"/>
    <w:rsid w:val="5FC94EA6"/>
    <w:rsid w:val="5FE23B44"/>
    <w:rsid w:val="60D86AE4"/>
    <w:rsid w:val="6166548F"/>
    <w:rsid w:val="620E4A1D"/>
    <w:rsid w:val="626C7F05"/>
    <w:rsid w:val="628C5B08"/>
    <w:rsid w:val="628E2AFA"/>
    <w:rsid w:val="62B66D5D"/>
    <w:rsid w:val="62F3518D"/>
    <w:rsid w:val="63B43121"/>
    <w:rsid w:val="63F60613"/>
    <w:rsid w:val="64640B7F"/>
    <w:rsid w:val="64AD3282"/>
    <w:rsid w:val="64AE5C5B"/>
    <w:rsid w:val="64B14BBB"/>
    <w:rsid w:val="64E74510"/>
    <w:rsid w:val="65221F5C"/>
    <w:rsid w:val="65B111EB"/>
    <w:rsid w:val="65C17C63"/>
    <w:rsid w:val="66E32546"/>
    <w:rsid w:val="670A676C"/>
    <w:rsid w:val="67564850"/>
    <w:rsid w:val="67917869"/>
    <w:rsid w:val="68C42C0C"/>
    <w:rsid w:val="68E74E43"/>
    <w:rsid w:val="690E622D"/>
    <w:rsid w:val="69232423"/>
    <w:rsid w:val="692357D8"/>
    <w:rsid w:val="69513E23"/>
    <w:rsid w:val="697962E8"/>
    <w:rsid w:val="69D712E0"/>
    <w:rsid w:val="6A4D0552"/>
    <w:rsid w:val="6AD47264"/>
    <w:rsid w:val="6AEE4C59"/>
    <w:rsid w:val="6B01091B"/>
    <w:rsid w:val="6B892B7B"/>
    <w:rsid w:val="6BAD6754"/>
    <w:rsid w:val="6BCC1CAF"/>
    <w:rsid w:val="6BE20378"/>
    <w:rsid w:val="6C132AE9"/>
    <w:rsid w:val="6C147BB9"/>
    <w:rsid w:val="6C1E3960"/>
    <w:rsid w:val="6C1E5B0F"/>
    <w:rsid w:val="6C2822E3"/>
    <w:rsid w:val="6C6442E8"/>
    <w:rsid w:val="6C874F54"/>
    <w:rsid w:val="6CD958A8"/>
    <w:rsid w:val="6CE758D0"/>
    <w:rsid w:val="6CFD454C"/>
    <w:rsid w:val="6D056FFD"/>
    <w:rsid w:val="6D0D5EB2"/>
    <w:rsid w:val="6D236AA6"/>
    <w:rsid w:val="6D542BB7"/>
    <w:rsid w:val="6D5B1F18"/>
    <w:rsid w:val="6DDD0E04"/>
    <w:rsid w:val="6E983E6F"/>
    <w:rsid w:val="6EA66868"/>
    <w:rsid w:val="6EA73D7B"/>
    <w:rsid w:val="6EAD34A8"/>
    <w:rsid w:val="6EE375F7"/>
    <w:rsid w:val="6EEE68DE"/>
    <w:rsid w:val="6F3A2B78"/>
    <w:rsid w:val="6F49206D"/>
    <w:rsid w:val="6F5C5D29"/>
    <w:rsid w:val="6F884916"/>
    <w:rsid w:val="6FD345E8"/>
    <w:rsid w:val="6FFA62AB"/>
    <w:rsid w:val="70E343D6"/>
    <w:rsid w:val="71CC44DC"/>
    <w:rsid w:val="71CD1FB3"/>
    <w:rsid w:val="71EA3419"/>
    <w:rsid w:val="722F2405"/>
    <w:rsid w:val="723363B8"/>
    <w:rsid w:val="72891988"/>
    <w:rsid w:val="728F52B4"/>
    <w:rsid w:val="72E20C59"/>
    <w:rsid w:val="73234175"/>
    <w:rsid w:val="734D129D"/>
    <w:rsid w:val="73675C95"/>
    <w:rsid w:val="736A35AD"/>
    <w:rsid w:val="73BA5310"/>
    <w:rsid w:val="748C442E"/>
    <w:rsid w:val="74BB00F7"/>
    <w:rsid w:val="75464EA8"/>
    <w:rsid w:val="75832E7F"/>
    <w:rsid w:val="75B868C5"/>
    <w:rsid w:val="7649630A"/>
    <w:rsid w:val="767531DF"/>
    <w:rsid w:val="76BF45BF"/>
    <w:rsid w:val="76D4710B"/>
    <w:rsid w:val="77622A82"/>
    <w:rsid w:val="779C6B5C"/>
    <w:rsid w:val="77E048E1"/>
    <w:rsid w:val="77EC400F"/>
    <w:rsid w:val="781F6F7A"/>
    <w:rsid w:val="78255537"/>
    <w:rsid w:val="784156BB"/>
    <w:rsid w:val="791C408B"/>
    <w:rsid w:val="794A22BC"/>
    <w:rsid w:val="795D72F0"/>
    <w:rsid w:val="79944E6F"/>
    <w:rsid w:val="7AA2061D"/>
    <w:rsid w:val="7AAD0123"/>
    <w:rsid w:val="7AC46C2F"/>
    <w:rsid w:val="7B046436"/>
    <w:rsid w:val="7B324450"/>
    <w:rsid w:val="7B4C77C9"/>
    <w:rsid w:val="7B5B3D34"/>
    <w:rsid w:val="7BAB336A"/>
    <w:rsid w:val="7BEF040C"/>
    <w:rsid w:val="7C062AAA"/>
    <w:rsid w:val="7C2362A5"/>
    <w:rsid w:val="7CCE2F5C"/>
    <w:rsid w:val="7CDB7DA3"/>
    <w:rsid w:val="7D4C3C00"/>
    <w:rsid w:val="7D7D4ADD"/>
    <w:rsid w:val="7DB47795"/>
    <w:rsid w:val="7DB91FDB"/>
    <w:rsid w:val="7DBA0498"/>
    <w:rsid w:val="7DDA1FA2"/>
    <w:rsid w:val="7DE7452D"/>
    <w:rsid w:val="7E2B099A"/>
    <w:rsid w:val="7EBC1F2B"/>
    <w:rsid w:val="7EF93A16"/>
    <w:rsid w:val="7F4A6D19"/>
    <w:rsid w:val="7F99624B"/>
    <w:rsid w:val="7FA2248A"/>
    <w:rsid w:val="7FBA5D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Body Text"/>
    <w:basedOn w:val="1"/>
    <w:qFormat/>
    <w:uiPriority w:val="0"/>
    <w:pPr>
      <w:spacing w:beforeAutospacing="1"/>
    </w:pPr>
  </w:style>
  <w:style w:type="paragraph" w:styleId="5">
    <w:name w:val="footer"/>
    <w:basedOn w:val="1"/>
    <w:semiHidden/>
    <w:unhideWhenUsed/>
    <w:qFormat/>
    <w:uiPriority w:val="99"/>
    <w:pPr>
      <w:tabs>
        <w:tab w:val="center" w:pos="4153"/>
        <w:tab w:val="right" w:pos="8306"/>
      </w:tabs>
      <w:snapToGrid w:val="0"/>
      <w:jc w:val="left"/>
    </w:pPr>
    <w:rPr>
      <w:sz w:val="18"/>
    </w:rPr>
  </w:style>
  <w:style w:type="paragraph" w:styleId="6">
    <w:name w:val="Body Text First Indent"/>
    <w:basedOn w:val="4"/>
    <w:qFormat/>
    <w:uiPriority w:val="0"/>
    <w:pPr>
      <w:spacing w:before="100" w:beforeAutospacing="1"/>
      <w:ind w:firstLine="420"/>
    </w:pPr>
    <w:rPr>
      <w:rFonts w:ascii="Times New Roman" w:hAnsi="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4667</Words>
  <Characters>5173</Characters>
  <Lines>0</Lines>
  <Paragraphs>0</Paragraphs>
  <TotalTime>18</TotalTime>
  <ScaleCrop>false</ScaleCrop>
  <LinksUpToDate>false</LinksUpToDate>
  <CharactersWithSpaces>5190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2024-10-23T06:31:00Z</cp:lastPrinted>
  <dcterms:modified xsi:type="dcterms:W3CDTF">2025-08-26T00:28:24Z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4FC25FA693BD4A729B9E377A011302D6_12</vt:lpwstr>
  </property>
  <property fmtid="{D5CDD505-2E9C-101B-9397-08002B2CF9AE}" pid="4" name="KSOTemplateDocerSaveRecord">
    <vt:lpwstr>eyJoZGlkIjoiY2IxY2U4MGY1MTg2OTVkMmI5OWQ1NjQyMmZjZDMxNGUifQ==</vt:lpwstr>
  </property>
</Properties>
</file>