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02A8AB9">
      <w:pPr>
        <w:keepNext w:val="0"/>
        <w:keepLines w:val="0"/>
        <w:pageBreakBefore w:val="0"/>
        <w:widowControl/>
        <w:kinsoku/>
        <w:wordWrap/>
        <w:overflowPunct/>
        <w:topLinePunct w:val="0"/>
        <w:autoSpaceDE/>
        <w:autoSpaceDN/>
        <w:bidi w:val="0"/>
        <w:adjustRightInd/>
        <w:snapToGrid/>
        <w:spacing w:beforeAutospacing="0" w:line="560" w:lineRule="exact"/>
        <w:jc w:val="center"/>
        <w:textAlignment w:val="auto"/>
        <w:rPr>
          <w:rFonts w:hint="default" w:ascii="Times New Roman" w:hAnsi="Times New Roman" w:eastAsia="方正小标宋简体" w:cs="Times New Roman"/>
          <w:b w:val="0"/>
          <w:bCs/>
          <w:color w:val="000000" w:themeColor="text1"/>
          <w:kern w:val="0"/>
          <w:sz w:val="44"/>
          <w:szCs w:val="44"/>
          <w:lang w:val="en-US" w:eastAsia="zh-CN" w:bidi="ar"/>
          <w14:textFill>
            <w14:solidFill>
              <w14:schemeClr w14:val="tx1"/>
            </w14:solidFill>
          </w14:textFill>
        </w:rPr>
      </w:pPr>
      <w:r>
        <w:rPr>
          <w:rFonts w:hint="eastAsia" w:ascii="Times New Roman" w:hAnsi="Times New Roman" w:eastAsia="方正小标宋简体" w:cs="Times New Roman"/>
          <w:b w:val="0"/>
          <w:bCs/>
          <w:color w:val="000000" w:themeColor="text1"/>
          <w:kern w:val="0"/>
          <w:sz w:val="44"/>
          <w:szCs w:val="44"/>
          <w:lang w:val="en-US" w:eastAsia="zh-CN" w:bidi="ar"/>
          <w14:textFill>
            <w14:solidFill>
              <w14:schemeClr w14:val="tx1"/>
            </w14:solidFill>
          </w14:textFill>
        </w:rPr>
        <w:t>城关镇武家庄村</w:t>
      </w:r>
    </w:p>
    <w:p w14:paraId="09DB7283">
      <w:pPr>
        <w:keepNext w:val="0"/>
        <w:keepLines w:val="0"/>
        <w:pageBreakBefore w:val="0"/>
        <w:widowControl/>
        <w:kinsoku/>
        <w:wordWrap/>
        <w:overflowPunct/>
        <w:topLinePunct w:val="0"/>
        <w:autoSpaceDE/>
        <w:autoSpaceDN/>
        <w:bidi w:val="0"/>
        <w:adjustRightInd/>
        <w:snapToGrid/>
        <w:spacing w:beforeAutospacing="0" w:line="560" w:lineRule="exact"/>
        <w:jc w:val="center"/>
        <w:textAlignment w:val="auto"/>
        <w:rPr>
          <w:rFonts w:hint="eastAsia" w:ascii="Times New Roman" w:hAnsi="Times New Roman" w:eastAsia="方正小标宋简体" w:cs="Times New Roman"/>
          <w:b w:val="0"/>
          <w:bCs/>
          <w:color w:val="000000" w:themeColor="text1"/>
          <w:kern w:val="0"/>
          <w:sz w:val="44"/>
          <w:szCs w:val="44"/>
          <w:lang w:bidi="ar"/>
          <w14:textFill>
            <w14:solidFill>
              <w14:schemeClr w14:val="tx1"/>
            </w14:solidFill>
          </w14:textFill>
        </w:rPr>
      </w:pPr>
      <w:r>
        <w:rPr>
          <w:rFonts w:hint="eastAsia" w:ascii="Times New Roman" w:hAnsi="Times New Roman" w:eastAsia="方正小标宋简体" w:cs="Times New Roman"/>
          <w:b w:val="0"/>
          <w:bCs/>
          <w:color w:val="000000" w:themeColor="text1"/>
          <w:kern w:val="0"/>
          <w:sz w:val="44"/>
          <w:szCs w:val="44"/>
          <w:lang w:bidi="ar"/>
          <w14:textFill>
            <w14:solidFill>
              <w14:schemeClr w14:val="tx1"/>
            </w14:solidFill>
          </w14:textFill>
        </w:rPr>
        <w:t>关于县委第</w:t>
      </w:r>
      <w:r>
        <w:rPr>
          <w:rFonts w:hint="eastAsia" w:ascii="Times New Roman" w:hAnsi="Times New Roman" w:eastAsia="方正小标宋简体" w:cs="Times New Roman"/>
          <w:b w:val="0"/>
          <w:bCs/>
          <w:color w:val="000000" w:themeColor="text1"/>
          <w:kern w:val="0"/>
          <w:sz w:val="44"/>
          <w:szCs w:val="44"/>
          <w:lang w:val="en-US" w:eastAsia="zh-CN" w:bidi="ar"/>
          <w14:textFill>
            <w14:solidFill>
              <w14:schemeClr w14:val="tx1"/>
            </w14:solidFill>
          </w14:textFill>
        </w:rPr>
        <w:t>一</w:t>
      </w:r>
      <w:r>
        <w:rPr>
          <w:rFonts w:hint="eastAsia" w:ascii="Times New Roman" w:hAnsi="Times New Roman" w:eastAsia="方正小标宋简体" w:cs="Times New Roman"/>
          <w:b w:val="0"/>
          <w:bCs/>
          <w:color w:val="000000" w:themeColor="text1"/>
          <w:kern w:val="0"/>
          <w:sz w:val="44"/>
          <w:szCs w:val="44"/>
          <w:lang w:bidi="ar"/>
          <w14:textFill>
            <w14:solidFill>
              <w14:schemeClr w14:val="tx1"/>
            </w14:solidFill>
          </w14:textFill>
        </w:rPr>
        <w:t>巡察组巡</w:t>
      </w:r>
      <w:r>
        <w:rPr>
          <w:rFonts w:hint="eastAsia" w:ascii="Times New Roman" w:hAnsi="Times New Roman" w:eastAsia="方正小标宋简体" w:cs="Times New Roman"/>
          <w:b w:val="0"/>
          <w:bCs/>
          <w:color w:val="000000" w:themeColor="text1"/>
          <w:kern w:val="0"/>
          <w:sz w:val="44"/>
          <w:szCs w:val="44"/>
          <w:lang w:val="en-US" w:eastAsia="zh-CN" w:bidi="ar"/>
          <w14:textFill>
            <w14:solidFill>
              <w14:schemeClr w14:val="tx1"/>
            </w14:solidFill>
          </w14:textFill>
        </w:rPr>
        <w:t>察反</w:t>
      </w:r>
      <w:r>
        <w:rPr>
          <w:rFonts w:hint="eastAsia" w:ascii="Times New Roman" w:hAnsi="Times New Roman" w:eastAsia="方正小标宋简体" w:cs="Times New Roman"/>
          <w:b w:val="0"/>
          <w:bCs/>
          <w:color w:val="000000" w:themeColor="text1"/>
          <w:kern w:val="0"/>
          <w:sz w:val="44"/>
          <w:szCs w:val="44"/>
          <w:lang w:bidi="ar"/>
          <w14:textFill>
            <w14:solidFill>
              <w14:schemeClr w14:val="tx1"/>
            </w14:solidFill>
          </w14:textFill>
        </w:rPr>
        <w:t>馈意见的</w:t>
      </w:r>
    </w:p>
    <w:p w14:paraId="5E40A9E4">
      <w:pPr>
        <w:keepNext w:val="0"/>
        <w:keepLines w:val="0"/>
        <w:pageBreakBefore w:val="0"/>
        <w:widowControl/>
        <w:kinsoku/>
        <w:wordWrap/>
        <w:overflowPunct/>
        <w:topLinePunct w:val="0"/>
        <w:autoSpaceDE/>
        <w:autoSpaceDN/>
        <w:bidi w:val="0"/>
        <w:adjustRightInd/>
        <w:snapToGrid/>
        <w:spacing w:beforeAutospacing="0" w:line="560" w:lineRule="exact"/>
        <w:jc w:val="center"/>
        <w:textAlignment w:val="auto"/>
        <w:rPr>
          <w:rFonts w:hint="eastAsia" w:ascii="Times New Roman" w:hAnsi="Times New Roman" w:eastAsia="方正小标宋简体" w:cs="Times New Roman"/>
          <w:b w:val="0"/>
          <w:bCs/>
          <w:color w:val="000000" w:themeColor="text1"/>
          <w:kern w:val="0"/>
          <w:sz w:val="44"/>
          <w:szCs w:val="44"/>
          <w:lang w:bidi="ar"/>
          <w14:textFill>
            <w14:solidFill>
              <w14:schemeClr w14:val="tx1"/>
            </w14:solidFill>
          </w14:textFill>
        </w:rPr>
      </w:pPr>
      <w:r>
        <w:rPr>
          <w:rFonts w:hint="eastAsia" w:ascii="Times New Roman" w:hAnsi="Times New Roman" w:eastAsia="方正小标宋简体" w:cs="Times New Roman"/>
          <w:b w:val="0"/>
          <w:bCs/>
          <w:color w:val="000000" w:themeColor="text1"/>
          <w:kern w:val="0"/>
          <w:sz w:val="44"/>
          <w:szCs w:val="44"/>
          <w:lang w:bidi="ar"/>
          <w14:textFill>
            <w14:solidFill>
              <w14:schemeClr w14:val="tx1"/>
            </w14:solidFill>
          </w14:textFill>
        </w:rPr>
        <w:t>整改情况报告</w:t>
      </w:r>
    </w:p>
    <w:p w14:paraId="0DBC5B29">
      <w:pPr>
        <w:adjustRightInd w:val="0"/>
        <w:snapToGrid w:val="0"/>
        <w:spacing w:line="580" w:lineRule="exact"/>
        <w:ind w:firstLine="643" w:firstLineChars="200"/>
        <w:rPr>
          <w:rFonts w:ascii="Times New Roman" w:hAnsi="Times New Roman" w:eastAsia="仿宋"/>
          <w:b/>
          <w:bCs/>
          <w:snapToGrid w:val="0"/>
          <w:sz w:val="32"/>
          <w:szCs w:val="32"/>
        </w:rPr>
      </w:pPr>
    </w:p>
    <w:p w14:paraId="73CF89E0">
      <w:pPr>
        <w:keepNext w:val="0"/>
        <w:keepLines w:val="0"/>
        <w:pageBreakBefore w:val="0"/>
        <w:kinsoku/>
        <w:wordWrap/>
        <w:overflowPunct/>
        <w:topLinePunct w:val="0"/>
        <w:autoSpaceDE/>
        <w:autoSpaceDN/>
        <w:bidi w:val="0"/>
        <w:spacing w:line="58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kern w:val="2"/>
          <w:sz w:val="32"/>
          <w:szCs w:val="32"/>
          <w:lang w:val="en-US" w:eastAsia="zh-CN" w:bidi="ar"/>
        </w:rPr>
        <w:t>2024年4月11日至2024年7月11日，县委第七巡察组对城关镇武家庄村进行了巡察。</w:t>
      </w:r>
      <w:r>
        <w:rPr>
          <w:rFonts w:hint="eastAsia" w:ascii="仿宋_GB2312" w:hAnsi="仿宋_GB2312" w:eastAsia="仿宋_GB2312" w:cs="仿宋_GB2312"/>
          <w:sz w:val="32"/>
          <w:szCs w:val="32"/>
        </w:rPr>
        <w:t>巡察结束后，巡</w:t>
      </w:r>
      <w:r>
        <w:rPr>
          <w:rFonts w:hint="eastAsia" w:ascii="仿宋_GB2312" w:hAnsi="仿宋_GB2312" w:eastAsia="仿宋_GB2312" w:cs="仿宋_GB2312"/>
          <w:sz w:val="32"/>
          <w:szCs w:val="32"/>
          <w:lang w:eastAsia="zh-CN"/>
        </w:rPr>
        <w:t>察</w:t>
      </w:r>
      <w:r>
        <w:rPr>
          <w:rFonts w:hint="eastAsia" w:ascii="仿宋_GB2312" w:hAnsi="仿宋_GB2312" w:eastAsia="仿宋_GB2312" w:cs="仿宋_GB2312"/>
          <w:sz w:val="32"/>
          <w:szCs w:val="32"/>
        </w:rPr>
        <w:t>组通报了巡</w:t>
      </w:r>
      <w:r>
        <w:rPr>
          <w:rFonts w:hint="eastAsia" w:ascii="仿宋_GB2312" w:hAnsi="仿宋_GB2312" w:eastAsia="仿宋_GB2312" w:cs="仿宋_GB2312"/>
          <w:sz w:val="32"/>
          <w:szCs w:val="32"/>
          <w:lang w:eastAsia="zh-CN"/>
        </w:rPr>
        <w:t>察</w:t>
      </w:r>
      <w:r>
        <w:rPr>
          <w:rFonts w:hint="eastAsia" w:ascii="仿宋_GB2312" w:hAnsi="仿宋_GB2312" w:eastAsia="仿宋_GB2312" w:cs="仿宋_GB2312"/>
          <w:sz w:val="32"/>
          <w:szCs w:val="32"/>
        </w:rPr>
        <w:t>情况，在</w:t>
      </w:r>
      <w:r>
        <w:rPr>
          <w:rFonts w:hint="eastAsia" w:ascii="仿宋_GB2312" w:hAnsi="仿宋_GB2312" w:eastAsia="仿宋_GB2312" w:cs="仿宋_GB2312"/>
          <w:sz w:val="32"/>
          <w:szCs w:val="32"/>
          <w:lang w:eastAsia="zh-CN"/>
        </w:rPr>
        <w:t>肯定</w:t>
      </w:r>
      <w:r>
        <w:rPr>
          <w:rFonts w:hint="eastAsia" w:ascii="仿宋_GB2312" w:hAnsi="仿宋_GB2312" w:eastAsia="仿宋_GB2312" w:cs="仿宋_GB2312"/>
          <w:sz w:val="32"/>
          <w:szCs w:val="32"/>
        </w:rPr>
        <w:t>工作的同时，指出了</w:t>
      </w:r>
      <w:r>
        <w:rPr>
          <w:rFonts w:hint="eastAsia" w:ascii="仿宋_GB2312" w:hAnsi="仿宋_GB2312" w:eastAsia="仿宋_GB2312" w:cs="仿宋_GB2312"/>
          <w:sz w:val="32"/>
          <w:szCs w:val="32"/>
          <w:lang w:eastAsia="zh-CN"/>
        </w:rPr>
        <w:t>我村</w:t>
      </w:r>
      <w:r>
        <w:rPr>
          <w:rFonts w:hint="eastAsia" w:ascii="仿宋_GB2312" w:hAnsi="仿宋_GB2312" w:eastAsia="仿宋_GB2312" w:cs="仿宋_GB2312"/>
          <w:sz w:val="32"/>
          <w:szCs w:val="32"/>
        </w:rPr>
        <w:t>工作中存在的问题，并提出了整改的意见和建议。</w:t>
      </w:r>
      <w:r>
        <w:rPr>
          <w:rFonts w:hint="eastAsia" w:ascii="仿宋_GB2312" w:hAnsi="仿宋_GB2312" w:eastAsia="仿宋_GB2312" w:cs="仿宋_GB2312"/>
          <w:kern w:val="2"/>
          <w:sz w:val="32"/>
          <w:szCs w:val="32"/>
          <w:lang w:val="en-US" w:eastAsia="zh-CN" w:bidi="ar"/>
        </w:rPr>
        <w:t>为切实抓好整改工作</w:t>
      </w:r>
      <w:r>
        <w:rPr>
          <w:rFonts w:hint="eastAsia" w:ascii="仿宋_GB2312" w:hAnsi="仿宋_GB2312" w:eastAsia="仿宋_GB2312" w:cs="仿宋_GB2312"/>
          <w:sz w:val="32"/>
          <w:szCs w:val="32"/>
          <w:lang w:val="en-US" w:eastAsia="zh-CN"/>
        </w:rPr>
        <w:t>，结合我村实</w:t>
      </w:r>
      <w:r>
        <w:rPr>
          <w:rFonts w:hint="eastAsia" w:ascii="仿宋_GB2312" w:hAnsi="仿宋_GB2312" w:eastAsia="仿宋_GB2312" w:cs="仿宋_GB2312"/>
          <w:kern w:val="2"/>
          <w:sz w:val="32"/>
          <w:szCs w:val="32"/>
          <w:lang w:val="en-US" w:eastAsia="zh-CN" w:bidi="ar"/>
        </w:rPr>
        <w:t>际</w:t>
      </w:r>
      <w:r>
        <w:rPr>
          <w:rFonts w:hint="eastAsia" w:ascii="仿宋_GB2312" w:hAnsi="仿宋_GB2312" w:eastAsia="仿宋_GB2312" w:cs="仿宋_GB2312"/>
          <w:sz w:val="32"/>
          <w:szCs w:val="32"/>
          <w:lang w:val="en-US" w:eastAsia="zh-CN"/>
        </w:rPr>
        <w:t>工作</w:t>
      </w:r>
      <w:r>
        <w:rPr>
          <w:rFonts w:hint="eastAsia" w:ascii="仿宋_GB2312" w:hAnsi="仿宋_GB2312" w:eastAsia="仿宋_GB2312" w:cs="仿宋_GB2312"/>
          <w:kern w:val="2"/>
          <w:sz w:val="32"/>
          <w:szCs w:val="32"/>
          <w:lang w:val="en-US" w:eastAsia="zh-CN" w:bidi="ar"/>
        </w:rPr>
        <w:t>，</w:t>
      </w:r>
      <w:r>
        <w:rPr>
          <w:rFonts w:hint="eastAsia" w:ascii="仿宋_GB2312" w:hAnsi="仿宋_GB2312" w:eastAsia="仿宋_GB2312" w:cs="仿宋_GB2312"/>
          <w:sz w:val="32"/>
          <w:szCs w:val="32"/>
        </w:rPr>
        <w:t>认真研究反馈意见，确定整改方案和整改工作台账，对照台帐，逐一整改。现将城关镇</w:t>
      </w:r>
      <w:r>
        <w:rPr>
          <w:rFonts w:hint="eastAsia" w:ascii="仿宋_GB2312" w:hAnsi="仿宋_GB2312" w:eastAsia="仿宋_GB2312" w:cs="仿宋_GB2312"/>
          <w:sz w:val="32"/>
          <w:szCs w:val="32"/>
          <w:lang w:val="en-US" w:eastAsia="zh-CN"/>
        </w:rPr>
        <w:t>武家庄</w:t>
      </w:r>
      <w:r>
        <w:rPr>
          <w:rFonts w:hint="eastAsia" w:ascii="仿宋_GB2312" w:hAnsi="仿宋_GB2312" w:eastAsia="仿宋_GB2312" w:cs="仿宋_GB2312"/>
          <w:sz w:val="32"/>
          <w:szCs w:val="32"/>
          <w:lang w:eastAsia="zh-CN"/>
        </w:rPr>
        <w:t>村</w:t>
      </w:r>
      <w:r>
        <w:rPr>
          <w:rFonts w:hint="eastAsia" w:ascii="仿宋_GB2312" w:hAnsi="仿宋_GB2312" w:eastAsia="仿宋_GB2312" w:cs="仿宋_GB2312"/>
          <w:sz w:val="32"/>
          <w:szCs w:val="32"/>
        </w:rPr>
        <w:t>落实</w:t>
      </w:r>
      <w:r>
        <w:rPr>
          <w:rFonts w:hint="eastAsia" w:ascii="仿宋_GB2312" w:hAnsi="仿宋_GB2312" w:eastAsia="仿宋_GB2312" w:cs="仿宋_GB2312"/>
          <w:sz w:val="32"/>
          <w:szCs w:val="32"/>
          <w:lang w:val="en-US" w:eastAsia="zh-CN"/>
        </w:rPr>
        <w:t>县委</w:t>
      </w:r>
      <w:r>
        <w:rPr>
          <w:rFonts w:hint="eastAsia" w:ascii="仿宋_GB2312" w:hAnsi="仿宋_GB2312" w:eastAsia="仿宋_GB2312" w:cs="仿宋_GB2312"/>
          <w:sz w:val="32"/>
          <w:szCs w:val="32"/>
        </w:rPr>
        <w:t>第</w:t>
      </w:r>
      <w:r>
        <w:rPr>
          <w:rFonts w:hint="eastAsia" w:ascii="仿宋_GB2312" w:hAnsi="仿宋_GB2312" w:eastAsia="仿宋_GB2312" w:cs="仿宋_GB2312"/>
          <w:sz w:val="32"/>
          <w:szCs w:val="32"/>
          <w:lang w:val="en-US" w:eastAsia="zh-CN"/>
        </w:rPr>
        <w:t>一</w:t>
      </w:r>
      <w:r>
        <w:rPr>
          <w:rFonts w:hint="eastAsia" w:ascii="仿宋_GB2312" w:hAnsi="仿宋_GB2312" w:eastAsia="仿宋_GB2312" w:cs="仿宋_GB2312"/>
          <w:sz w:val="32"/>
          <w:szCs w:val="32"/>
        </w:rPr>
        <w:t>巡察组反馈意见整改工作情况汇报如下</w:t>
      </w:r>
      <w:r>
        <w:rPr>
          <w:rFonts w:hint="eastAsia" w:ascii="仿宋_GB2312" w:hAnsi="仿宋_GB2312" w:eastAsia="仿宋_GB2312" w:cs="仿宋_GB2312"/>
          <w:sz w:val="32"/>
          <w:szCs w:val="32"/>
          <w:lang w:eastAsia="zh-CN"/>
        </w:rPr>
        <w:t>。</w:t>
      </w:r>
    </w:p>
    <w:p w14:paraId="7AFDEDA3">
      <w:pPr>
        <w:keepNext w:val="0"/>
        <w:keepLines w:val="0"/>
        <w:pageBreakBefore w:val="0"/>
        <w:kinsoku/>
        <w:wordWrap/>
        <w:overflowPunct/>
        <w:topLinePunct w:val="0"/>
        <w:autoSpaceDE/>
        <w:autoSpaceDN/>
        <w:bidi w:val="0"/>
        <w:spacing w:line="580" w:lineRule="exact"/>
        <w:ind w:firstLine="640" w:firstLineChars="200"/>
        <w:textAlignment w:val="auto"/>
        <w:rPr>
          <w:rFonts w:hint="eastAsia" w:ascii="黑体" w:hAnsi="黑体" w:eastAsia="黑体" w:cs="黑体"/>
          <w:b w:val="0"/>
          <w:bCs w:val="0"/>
          <w:color w:val="0000FF"/>
          <w:sz w:val="32"/>
          <w:szCs w:val="32"/>
        </w:rPr>
      </w:pPr>
      <w:r>
        <w:rPr>
          <w:rFonts w:hint="eastAsia" w:ascii="黑体" w:hAnsi="黑体" w:eastAsia="黑体" w:cs="黑体"/>
          <w:b w:val="0"/>
          <w:bCs w:val="0"/>
          <w:sz w:val="32"/>
          <w:szCs w:val="32"/>
        </w:rPr>
        <w:t>一、反馈意见及整改完成情况</w:t>
      </w:r>
    </w:p>
    <w:p w14:paraId="57553641">
      <w:pPr>
        <w:keepNext w:val="0"/>
        <w:keepLines w:val="0"/>
        <w:pageBreakBefore w:val="0"/>
        <w:widowControl w:val="0"/>
        <w:kinsoku/>
        <w:wordWrap/>
        <w:overflowPunct/>
        <w:topLinePunct w:val="0"/>
        <w:autoSpaceDE/>
        <w:autoSpaceDN/>
        <w:bidi w:val="0"/>
        <w:adjustRightInd w:val="0"/>
        <w:snapToGrid w:val="0"/>
        <w:spacing w:line="580" w:lineRule="exact"/>
        <w:ind w:firstLine="643" w:firstLineChars="200"/>
        <w:textAlignment w:val="auto"/>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（一）贯彻落实习近平中国特色社会主义思想不深入，主题教育浮在表面</w:t>
      </w:r>
    </w:p>
    <w:p w14:paraId="2DE4B98A">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Chars="200" w:right="0" w:rightChars="0" w:firstLine="321" w:firstLineChars="100"/>
        <w:jc w:val="both"/>
        <w:textAlignment w:val="auto"/>
        <w:outlineLvl w:val="9"/>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1、未见习近平总书记视察安阳讲话精神学习情况。</w:t>
      </w:r>
    </w:p>
    <w:p w14:paraId="642104C6">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jc w:val="both"/>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b/>
          <w:bCs/>
          <w:sz w:val="32"/>
          <w:szCs w:val="32"/>
          <w:lang w:val="en-US" w:eastAsia="zh-CN"/>
        </w:rPr>
        <w:t xml:space="preserve">   </w:t>
      </w: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1、8月15日已召开党员大会，组织党员学习相关内容并做好会议记录</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已整改到位。</w:t>
      </w:r>
    </w:p>
    <w:p w14:paraId="21816407">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2、未见主题教育检视整改及组织生活会相关资料。</w:t>
      </w:r>
    </w:p>
    <w:p w14:paraId="215A2801">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坚持从严要求，强化问题导向，确保每月组织开展党员主题活动日,健全完善党建学习档案管理，做好组织生活会、研讨交流、党课笔记各类资料的收集保存，筑牢基层党建基础。</w:t>
      </w:r>
      <w:r>
        <w:rPr>
          <w:rFonts w:hint="eastAsia" w:ascii="仿宋_GB2312" w:hAnsi="仿宋_GB2312" w:eastAsia="仿宋_GB2312" w:cs="仿宋_GB2312"/>
          <w:sz w:val="32"/>
          <w:szCs w:val="32"/>
        </w:rPr>
        <w:t>已整改到位。</w:t>
      </w:r>
    </w:p>
    <w:p w14:paraId="36581CA5">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3、政治理论学习及习近平新时代中国特色社会主义思想主题教育存在以会代学情况，未按方案开展研讨交流等问题。</w:t>
      </w:r>
    </w:p>
    <w:p w14:paraId="292A63B5">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深入推进主题教育，扎实做到“规定动作”，精心谋划“自选动作”，丰富学习内容，活化教育载体，确保各项规定要求落到实处；增强学习教育效果。</w:t>
      </w:r>
      <w:r>
        <w:rPr>
          <w:rFonts w:hint="eastAsia" w:ascii="仿宋_GB2312" w:hAnsi="仿宋_GB2312" w:eastAsia="仿宋_GB2312" w:cs="仿宋_GB2312"/>
          <w:sz w:val="32"/>
          <w:szCs w:val="32"/>
        </w:rPr>
        <w:t>已整改到位。</w:t>
      </w:r>
    </w:p>
    <w:p w14:paraId="7E9557FF">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4、政治理论学习及习近平新时代中国特色社会主义思想主题教育存在以会代学情况，未按方案开展研讨交流等问题。</w:t>
      </w:r>
    </w:p>
    <w:p w14:paraId="15707610">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今年8月份、9月份，利用党课一小时、党员大会、主题活动日的方式，让身边学历高的党员、成功人士的党员带广大党员学习近平新时代中国特色社会主义思想和党的二十大精神讲体会、讲自己的认识等方式改变传统的教学方式，提高广大党员的认识角度。</w:t>
      </w:r>
      <w:r>
        <w:rPr>
          <w:rFonts w:hint="eastAsia" w:ascii="仿宋_GB2312" w:hAnsi="仿宋_GB2312" w:eastAsia="仿宋_GB2312" w:cs="仿宋_GB2312"/>
          <w:sz w:val="32"/>
          <w:szCs w:val="32"/>
        </w:rPr>
        <w:t>已整改到位。</w:t>
      </w:r>
    </w:p>
    <w:p w14:paraId="426248BB">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5、党史教育全村84名党员，学习笔记只有22人，占党员总数的26%。</w:t>
      </w:r>
    </w:p>
    <w:p w14:paraId="484DEF2E">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今年8月19日召开支委会，要求：1、注重教育方式，提高广大党员的参与性和学习积极性，要求全体党员做好相关理论学习的记录。2、经查找支部书记学党史教育笔记本已找到2本。</w:t>
      </w:r>
      <w:r>
        <w:rPr>
          <w:rFonts w:hint="eastAsia" w:ascii="仿宋_GB2312" w:hAnsi="仿宋_GB2312" w:eastAsia="仿宋_GB2312" w:cs="仿宋_GB2312"/>
          <w:sz w:val="32"/>
          <w:szCs w:val="32"/>
        </w:rPr>
        <w:t>已整改到位。</w:t>
      </w:r>
    </w:p>
    <w:p w14:paraId="12C2E793">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楷体_GB2312" w:hAnsi="楷体_GB2312" w:eastAsia="楷体_GB2312" w:cs="楷体_GB2312"/>
          <w:b/>
          <w:bCs/>
          <w:sz w:val="32"/>
          <w:szCs w:val="32"/>
          <w:lang w:eastAsia="zh-CN"/>
        </w:rPr>
      </w:pPr>
      <w:r>
        <w:rPr>
          <w:rFonts w:hint="eastAsia" w:ascii="楷体_GB2312" w:hAnsi="楷体_GB2312" w:eastAsia="楷体_GB2312" w:cs="楷体_GB2312"/>
          <w:b/>
          <w:bCs/>
          <w:sz w:val="32"/>
          <w:szCs w:val="32"/>
          <w:lang w:eastAsia="zh-CN"/>
        </w:rPr>
        <w:t>（</w:t>
      </w:r>
      <w:r>
        <w:rPr>
          <w:rFonts w:hint="eastAsia" w:ascii="楷体_GB2312" w:hAnsi="楷体_GB2312" w:eastAsia="楷体_GB2312" w:cs="楷体_GB2312"/>
          <w:b/>
          <w:bCs/>
          <w:sz w:val="32"/>
          <w:szCs w:val="32"/>
          <w:lang w:val="en-US" w:eastAsia="zh-CN"/>
        </w:rPr>
        <w:t>二）</w:t>
      </w:r>
      <w:r>
        <w:rPr>
          <w:rFonts w:hint="eastAsia" w:ascii="楷体_GB2312" w:hAnsi="楷体_GB2312" w:eastAsia="楷体_GB2312" w:cs="楷体_GB2312"/>
          <w:b/>
          <w:bCs/>
          <w:sz w:val="32"/>
          <w:szCs w:val="32"/>
          <w:lang w:eastAsia="zh-CN"/>
        </w:rPr>
        <w:t>民生领域和群众关心的突出问题</w:t>
      </w:r>
    </w:p>
    <w:p w14:paraId="54F374BB">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6、村支部书记利用职务便利为家属获取利益。</w:t>
      </w:r>
    </w:p>
    <w:p w14:paraId="628ABBA8">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“甲骨文书屋”于2024年5月1日已停止运行，该家属已不在“甲骨文书屋”上班。</w:t>
      </w:r>
      <w:r>
        <w:rPr>
          <w:rFonts w:hint="eastAsia" w:ascii="仿宋_GB2312" w:hAnsi="仿宋_GB2312" w:eastAsia="仿宋_GB2312" w:cs="仿宋_GB2312"/>
          <w:sz w:val="32"/>
          <w:szCs w:val="32"/>
        </w:rPr>
        <w:t>已整改到位。</w:t>
      </w:r>
    </w:p>
    <w:p w14:paraId="0A4EEF18">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楷体_GB2312" w:hAnsi="楷体_GB2312" w:eastAsia="楷体_GB2312" w:cs="楷体_GB2312"/>
          <w:b/>
          <w:bCs/>
          <w:sz w:val="32"/>
          <w:szCs w:val="32"/>
          <w:lang w:eastAsia="zh-CN"/>
        </w:rPr>
      </w:pPr>
      <w:r>
        <w:rPr>
          <w:rFonts w:hint="eastAsia" w:ascii="楷体_GB2312" w:hAnsi="楷体_GB2312" w:eastAsia="楷体_GB2312" w:cs="楷体_GB2312"/>
          <w:b/>
          <w:bCs/>
          <w:sz w:val="32"/>
          <w:szCs w:val="32"/>
          <w:lang w:eastAsia="zh-CN"/>
        </w:rPr>
        <w:t>（</w:t>
      </w:r>
      <w:r>
        <w:rPr>
          <w:rFonts w:hint="eastAsia" w:ascii="楷体_GB2312" w:hAnsi="楷体_GB2312" w:eastAsia="楷体_GB2312" w:cs="楷体_GB2312"/>
          <w:b/>
          <w:bCs/>
          <w:sz w:val="32"/>
          <w:szCs w:val="32"/>
          <w:lang w:val="en-US" w:eastAsia="zh-CN"/>
        </w:rPr>
        <w:t>三）</w:t>
      </w:r>
      <w:r>
        <w:rPr>
          <w:rFonts w:hint="eastAsia" w:ascii="楷体_GB2312" w:hAnsi="楷体_GB2312" w:eastAsia="楷体_GB2312" w:cs="楷体_GB2312"/>
          <w:b/>
          <w:bCs/>
          <w:sz w:val="32"/>
          <w:szCs w:val="32"/>
          <w:lang w:eastAsia="zh-CN"/>
        </w:rPr>
        <w:t>“三资”管理过程中的违规问题</w:t>
      </w:r>
    </w:p>
    <w:p w14:paraId="04055900">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7、集体资产存在流失风险</w:t>
      </w:r>
      <w:r>
        <w:rPr>
          <w:rFonts w:hint="eastAsia" w:ascii="仿宋_GB2312" w:hAnsi="仿宋_GB2312" w:eastAsia="仿宋_GB2312" w:cs="仿宋_GB2312"/>
          <w:b w:val="0"/>
          <w:bCs w:val="0"/>
          <w:sz w:val="32"/>
          <w:szCs w:val="32"/>
          <w:lang w:val="en-US" w:eastAsia="zh-CN"/>
        </w:rPr>
        <w:t>。</w:t>
      </w:r>
    </w:p>
    <w:p w14:paraId="2C4FAB96">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我村集体有固定资产作为收入来源，由于前期投资，收入逐年递增，村委会不再置办新资产，且日后不再借款，向村民的借款村委会逐年进行偿还。</w:t>
      </w:r>
      <w:r>
        <w:rPr>
          <w:rFonts w:hint="eastAsia" w:ascii="仿宋_GB2312" w:hAnsi="仿宋_GB2312" w:eastAsia="仿宋_GB2312" w:cs="仿宋_GB2312"/>
          <w:sz w:val="32"/>
          <w:szCs w:val="32"/>
        </w:rPr>
        <w:t>已整改到位。</w:t>
      </w:r>
    </w:p>
    <w:p w14:paraId="69E3436D">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8、会议记录歧义较大。</w:t>
      </w:r>
    </w:p>
    <w:p w14:paraId="0C41718D">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武家庄村委会及时签订了补充协议，在以后的合同管理上进一步规范，严格审查各类合同，不再犯类此错误。</w:t>
      </w:r>
      <w:r>
        <w:rPr>
          <w:rFonts w:hint="eastAsia" w:ascii="仿宋_GB2312" w:hAnsi="仿宋_GB2312" w:eastAsia="仿宋_GB2312" w:cs="仿宋_GB2312"/>
          <w:sz w:val="32"/>
          <w:szCs w:val="32"/>
        </w:rPr>
        <w:t>已整改到位。</w:t>
      </w:r>
    </w:p>
    <w:p w14:paraId="1DE590FF">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9、违规领取奖金。</w:t>
      </w:r>
    </w:p>
    <w:p w14:paraId="15D09F9D">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武家庄村违规领取信访奖金已全部退回城关镇农经站武家村子账户。我村以后奖金发放一定按照政府文件严格执行，坚决不再范类此错误。</w:t>
      </w:r>
      <w:r>
        <w:rPr>
          <w:rFonts w:hint="eastAsia" w:ascii="仿宋_GB2312" w:hAnsi="仿宋_GB2312" w:eastAsia="仿宋_GB2312" w:cs="仿宋_GB2312"/>
          <w:sz w:val="32"/>
          <w:szCs w:val="32"/>
        </w:rPr>
        <w:t>已整改到位。</w:t>
      </w:r>
    </w:p>
    <w:p w14:paraId="60A667B2">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10、违规发放补贴。</w:t>
      </w:r>
    </w:p>
    <w:p w14:paraId="42C1580C">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2022年8月镇政府在社区设立核酸检测点，要从村里抽调扫码人员，一天12小时工作量，考虑到夏天穿防护衣防护衣容易引发中暑，工作人员水费和餐费自理，村里进行补贴。村里以后不再违规发放补贴。</w:t>
      </w:r>
      <w:r>
        <w:rPr>
          <w:rFonts w:hint="eastAsia" w:ascii="仿宋_GB2312" w:hAnsi="仿宋_GB2312" w:eastAsia="仿宋_GB2312" w:cs="仿宋_GB2312"/>
          <w:sz w:val="32"/>
          <w:szCs w:val="32"/>
        </w:rPr>
        <w:t>已整改到位。</w:t>
      </w:r>
    </w:p>
    <w:p w14:paraId="5F9E15A8">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bCs/>
          <w:sz w:val="32"/>
          <w:szCs w:val="32"/>
          <w:lang w:val="en-US" w:eastAsia="zh-CN"/>
        </w:rPr>
        <w:t>11、凭证</w:t>
      </w:r>
      <w:r>
        <w:rPr>
          <w:rFonts w:hint="eastAsia" w:ascii="仿宋_GB2312" w:hAnsi="仿宋_GB2312" w:eastAsia="仿宋_GB2312" w:cs="仿宋_GB2312"/>
          <w:b/>
          <w:bCs/>
          <w:sz w:val="32"/>
          <w:szCs w:val="32"/>
          <w:lang w:eastAsia="zh-CN"/>
        </w:rPr>
        <w:t>未使用对公去付而是转给个人。</w:t>
      </w:r>
    </w:p>
    <w:p w14:paraId="771E5BD5">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eastAsia="zh-CN"/>
        </w:rPr>
        <w:t>整改情况：</w:t>
      </w:r>
      <w:r>
        <w:rPr>
          <w:rFonts w:hint="eastAsia" w:ascii="仿宋_GB2312" w:hAnsi="仿宋_GB2312" w:eastAsia="仿宋_GB2312" w:cs="仿宋_GB2312"/>
          <w:sz w:val="32"/>
          <w:szCs w:val="32"/>
          <w:lang w:val="en-US" w:eastAsia="zh-CN"/>
        </w:rPr>
        <w:t>村委会于2024年9月份电费缴纳由村会计独立完成，不再经过电工缴纳电费。我村委会在今后的工作中，举一反三，购买商品时直接转对公户，票账一致。</w:t>
      </w:r>
      <w:r>
        <w:rPr>
          <w:rFonts w:hint="eastAsia" w:ascii="仿宋_GB2312" w:hAnsi="仿宋_GB2312" w:eastAsia="仿宋_GB2312" w:cs="仿宋_GB2312"/>
          <w:sz w:val="32"/>
          <w:szCs w:val="32"/>
        </w:rPr>
        <w:t>已整改到位。</w:t>
      </w:r>
    </w:p>
    <w:p w14:paraId="02880656">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12、凭证与后附清单不符。</w:t>
      </w:r>
    </w:p>
    <w:p w14:paraId="41A37A78">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当时是学校工作人员及困难老人名单在档案盒放是会计疏忽未附，名单已附该凭证后粘贴到位。会计已认真学习以后不再范此类错误。</w:t>
      </w:r>
      <w:r>
        <w:rPr>
          <w:rFonts w:hint="eastAsia" w:ascii="仿宋_GB2312" w:hAnsi="仿宋_GB2312" w:eastAsia="仿宋_GB2312" w:cs="仿宋_GB2312"/>
          <w:sz w:val="32"/>
          <w:szCs w:val="32"/>
        </w:rPr>
        <w:t>已整改到位。</w:t>
      </w:r>
    </w:p>
    <w:p w14:paraId="671A6935">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13、多项凭证均未见借款合同、无借款利率。</w:t>
      </w:r>
    </w:p>
    <w:p w14:paraId="132FBC34">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1、武家庄村借款无合同、无借款利率：武家庄村按要求召开了四议两公开，会上公布了借款利率和用途，并取得参与人员的一致同意。借款票据备注栏注明了借款利率，县巡察指出这个问题之后，第一时间找当事人补签借款合同，目前已经整改到位，在今后的工作中做到真实合规不再范此类错误。2、武家庄村委会2013年筹建武家庄社区，社区居民大多都是武家庄村村民，武家庄社区与武家庄村委会通过往来科目入账，社区收到房款款后交农经站代管的武家庄账户。</w:t>
      </w:r>
      <w:r>
        <w:rPr>
          <w:rFonts w:hint="eastAsia" w:ascii="仿宋_GB2312" w:hAnsi="仿宋_GB2312" w:eastAsia="仿宋_GB2312" w:cs="仿宋_GB2312"/>
          <w:sz w:val="32"/>
          <w:szCs w:val="32"/>
        </w:rPr>
        <w:t>已整改到位。</w:t>
      </w:r>
    </w:p>
    <w:p w14:paraId="4107E62A">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14、2022年3月11号凭证支清理村内卫生工资，工资表无人员签字，工资全部转个人。</w:t>
      </w:r>
    </w:p>
    <w:p w14:paraId="65796D52">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2022年3月11号凭证支清理村内卫生工资，工资表无人员签字，全部转个人。因当时迎检紧急需要，临时在村里找了四位村民要求现付款，工资表无人员签字反映出工作的不细致不严谨，全部转个人，客观原因是迎检任务紧急，临时由找了四位村民在村内打扫卫生，按照日工资结算，鉴于四人年龄偏大，没有智能手机，所以需要现金支付，因当时会计家里有事请了假，该同志到银行取了现金先垫付了四位村民的工资，目前签字已经补签，在今后的工作中，绝不允许此类的现象再次发生，严格会计工作规范。</w:t>
      </w:r>
      <w:r>
        <w:rPr>
          <w:rFonts w:hint="eastAsia" w:ascii="仿宋_GB2312" w:hAnsi="仿宋_GB2312" w:eastAsia="仿宋_GB2312" w:cs="仿宋_GB2312"/>
          <w:sz w:val="32"/>
          <w:szCs w:val="32"/>
        </w:rPr>
        <w:t>已整改到位。</w:t>
      </w:r>
    </w:p>
    <w:p w14:paraId="5B96C979">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15、2022年3月12号凭证支疫情防控租车费用后附会议、合同均无车辆明细。</w:t>
      </w:r>
    </w:p>
    <w:p w14:paraId="5904C073">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2022年3月12号凭证支疫情防控租车费用，车辆明细已附该凭证后，财务凭证附件是为了体现支出的真实性，只附会议记录和合同，确实证据链不完整，目前已经在该凭证后已附车辆明细。以此类推，今后提高工作标准，尤其是附件的收集与整理一定到位。会计已认真学习以后支付款项单据一定附全不再范此类错误。</w:t>
      </w:r>
      <w:r>
        <w:rPr>
          <w:rFonts w:hint="eastAsia" w:ascii="仿宋_GB2312" w:hAnsi="仿宋_GB2312" w:eastAsia="仿宋_GB2312" w:cs="仿宋_GB2312"/>
          <w:sz w:val="32"/>
          <w:szCs w:val="32"/>
        </w:rPr>
        <w:t>已整改到位。</w:t>
      </w:r>
    </w:p>
    <w:p w14:paraId="6D60ED31">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16、应计未计固定资产。</w:t>
      </w:r>
    </w:p>
    <w:p w14:paraId="7044FB69">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按照农经站集体“三资”管理办法未将2022年6月8号凭证支图书室桌子，未记固定资产；2022年9月5号凭证购双枪电动三轮，未记固定资产；2022年8月2号凭证购冰箱，未记固定资产；2023年3月6号凭证购净化加热一体机饮水机，未记固定资产通过认真学习《城关镇村集体资产管理制度》规定，凡使用年限在一年以上，单位价值在1000元以上的列为固定资产核算。会计没有严格执行集体资产管理制度，目前已经调整账目，整改完毕，在今后的财务工作中，举一反三，严格执行《城关镇村集体资产管理制度》。</w:t>
      </w:r>
      <w:r>
        <w:rPr>
          <w:rFonts w:hint="eastAsia" w:ascii="仿宋_GB2312" w:hAnsi="仿宋_GB2312" w:eastAsia="仿宋_GB2312" w:cs="仿宋_GB2312"/>
          <w:sz w:val="32"/>
          <w:szCs w:val="32"/>
        </w:rPr>
        <w:t>已整改到位。</w:t>
      </w:r>
    </w:p>
    <w:p w14:paraId="0D97B489">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color w:val="auto"/>
          <w:sz w:val="32"/>
          <w:szCs w:val="32"/>
          <w:lang w:val="en-US" w:eastAsia="zh-CN"/>
        </w:rPr>
        <w:t>17、1.2021年10月9号凭证支付物业公司会计工资，陈某领取2020年7月至2021年6月份工资；2022年3月6号凭证支付物业公司会计工资，陈某领取2021年7月至2022年2月份工资。</w:t>
      </w:r>
      <w:r>
        <w:rPr>
          <w:rFonts w:hint="eastAsia" w:ascii="仿宋_GB2312" w:hAnsi="仿宋_GB2312" w:eastAsia="仿宋_GB2312" w:cs="仿宋_GB2312"/>
          <w:b/>
          <w:bCs/>
          <w:sz w:val="32"/>
          <w:szCs w:val="32"/>
          <w:lang w:val="en-US" w:eastAsia="zh-CN"/>
        </w:rPr>
        <w:t>2.2021年10月9号凭证支物业公司印花税。</w:t>
      </w:r>
    </w:p>
    <w:p w14:paraId="2F60274E">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sz w:val="32"/>
          <w:szCs w:val="32"/>
          <w:lang w:val="en-US" w:eastAsia="zh-CN"/>
        </w:rPr>
        <w:t>1、2016年相应政策发展村集体经济每个村成立集体公司，我村在工商注册成立汤阴县阳光物业服务有限公司并税务登记至2022年2月未经营，但需要每月税务申报及工商年检，需要聘请专业的会计，我村委开会研究决定由专业会计陈某申报及工商年检，故需要支付代理费。2、2022年2月为减少村里开支开会研究决定将公司转让出去，村委会股权99万转让，税务局必须交印花税</w:t>
      </w:r>
      <w:bookmarkStart w:id="0" w:name="_GoBack"/>
      <w:bookmarkEnd w:id="0"/>
      <w:r>
        <w:rPr>
          <w:rFonts w:hint="eastAsia" w:ascii="仿宋_GB2312" w:hAnsi="仿宋_GB2312" w:eastAsia="仿宋_GB2312" w:cs="仿宋_GB2312"/>
          <w:sz w:val="32"/>
          <w:szCs w:val="32"/>
          <w:lang w:val="en-US" w:eastAsia="zh-CN"/>
        </w:rPr>
        <w:t>。我村委会今后不再支付公司的任何开支。</w:t>
      </w:r>
      <w:r>
        <w:rPr>
          <w:rFonts w:hint="eastAsia" w:ascii="仿宋_GB2312" w:hAnsi="仿宋_GB2312" w:eastAsia="仿宋_GB2312" w:cs="仿宋_GB2312"/>
          <w:sz w:val="32"/>
          <w:szCs w:val="32"/>
        </w:rPr>
        <w:t>已整改到位。</w:t>
      </w:r>
    </w:p>
    <w:p w14:paraId="0BEAB7C3">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18、</w:t>
      </w:r>
      <w:r>
        <w:rPr>
          <w:rFonts w:hint="eastAsia" w:ascii="仿宋_GB2312" w:hAnsi="仿宋_GB2312" w:eastAsia="仿宋_GB2312" w:cs="仿宋_GB2312"/>
          <w:sz w:val="32"/>
          <w:szCs w:val="32"/>
          <w:lang w:val="en-US" w:eastAsia="zh-CN"/>
        </w:rPr>
        <w:t>2022年5月7号凭证支付更换社区地下室锁；2022年6月10号凭证支付小区红色物业版面；2023年4月8号凭证支付社区草坪种植；2023年12月5号凭证收城市网格员1-6月份工资；2022年12月2号凭证代发城市网格员工资。</w:t>
      </w:r>
    </w:p>
    <w:p w14:paraId="58E6BEFB">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sz w:val="32"/>
          <w:szCs w:val="32"/>
          <w:lang w:val="en-US" w:eastAsia="zh-CN"/>
        </w:rPr>
        <w:t>1、2022年5月7号凭证支付更换社区地下室锁；经村委会得知有住户私自换锁使用，社区地下室至今未出售完还属于武家庄村委会资产，故村委会需要承担换锁费用。2、2022年6月10号凭证支付小区红色物业版面；在2022年武家庄村委会相应国家政策社区需要建社区党支部及红色物业，制作版面费用由武家庄村委会支付；3、武家庄社区大多数都是武家庄村村民，由村民多次反应黄土裸露及空闲地种菜，环境脏乱差，城关镇人居环境检查一直不过关，为了彻底扭转这一局面经村委会开会决定由村委会承担将换黄土裸露及空闲地种植草坪的费用。4、该网格员是幸福路网格的，工作积极主动，深受居民爱戴，其工资由城关镇下发到武家庄村委会，由村委会发放到位，接受城关镇和武家庄双重管理，村里不再另付工资。</w:t>
      </w:r>
      <w:r>
        <w:rPr>
          <w:rFonts w:hint="eastAsia" w:ascii="仿宋_GB2312" w:hAnsi="仿宋_GB2312" w:eastAsia="仿宋_GB2312" w:cs="仿宋_GB2312"/>
          <w:sz w:val="32"/>
          <w:szCs w:val="32"/>
        </w:rPr>
        <w:t>已整改到位。</w:t>
      </w:r>
    </w:p>
    <w:p w14:paraId="21EA7375">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楷体_GB2312" w:hAnsi="楷体_GB2312" w:eastAsia="楷体_GB2312" w:cs="楷体_GB2312"/>
          <w:b/>
          <w:bCs/>
          <w:sz w:val="32"/>
          <w:szCs w:val="32"/>
          <w:lang w:eastAsia="zh-CN"/>
        </w:rPr>
      </w:pPr>
      <w:r>
        <w:rPr>
          <w:rFonts w:hint="eastAsia" w:ascii="楷体_GB2312" w:hAnsi="楷体_GB2312" w:eastAsia="楷体_GB2312" w:cs="楷体_GB2312"/>
          <w:b/>
          <w:bCs/>
          <w:sz w:val="32"/>
          <w:szCs w:val="32"/>
          <w:lang w:eastAsia="zh-CN"/>
        </w:rPr>
        <w:t>（</w:t>
      </w:r>
      <w:r>
        <w:rPr>
          <w:rFonts w:hint="eastAsia" w:ascii="楷体_GB2312" w:hAnsi="楷体_GB2312" w:eastAsia="楷体_GB2312" w:cs="楷体_GB2312"/>
          <w:b/>
          <w:bCs/>
          <w:sz w:val="32"/>
          <w:szCs w:val="32"/>
          <w:lang w:val="en-US" w:eastAsia="zh-CN"/>
        </w:rPr>
        <w:t>四）</w:t>
      </w:r>
      <w:r>
        <w:rPr>
          <w:rFonts w:hint="eastAsia" w:ascii="楷体_GB2312" w:hAnsi="楷体_GB2312" w:eastAsia="楷体_GB2312" w:cs="楷体_GB2312"/>
          <w:b/>
          <w:bCs/>
          <w:sz w:val="32"/>
          <w:szCs w:val="32"/>
          <w:lang w:eastAsia="zh-CN"/>
        </w:rPr>
        <w:t>党组织落实党建主体责任、发挥政治功能情况</w:t>
      </w:r>
    </w:p>
    <w:p w14:paraId="6090104E">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19、2023年1月9日，村“两委”会议研究预备党员转正问题，村委会不能研究决定党内事务。</w:t>
      </w:r>
    </w:p>
    <w:p w14:paraId="45A6B5AB">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8月19日组织有关工作人员认真学习“三会一课”纪录、“村级组织会议记录本”相关纪录工作规范，整改存在问题，认真履行职责，提高党建和村务工作水平。</w:t>
      </w:r>
      <w:r>
        <w:rPr>
          <w:rFonts w:hint="eastAsia" w:ascii="仿宋_GB2312" w:hAnsi="仿宋_GB2312" w:eastAsia="仿宋_GB2312" w:cs="仿宋_GB2312"/>
          <w:sz w:val="32"/>
          <w:szCs w:val="32"/>
        </w:rPr>
        <w:t>已整改到位。</w:t>
      </w:r>
    </w:p>
    <w:p w14:paraId="640A0408">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20、支部党员大会含等多个议题，直接记录结果没有决策过程。会议应到党员85人，实到46人，不符合要求且未见党员签字。</w:t>
      </w:r>
    </w:p>
    <w:p w14:paraId="677F2065">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8月19日组织有关工作人员认真学习相关纪录工作流程、规范，整改存在问题，认真履行职责，提高党建和村务工作水平。</w:t>
      </w:r>
      <w:r>
        <w:rPr>
          <w:rFonts w:hint="eastAsia" w:ascii="仿宋_GB2312" w:hAnsi="仿宋_GB2312" w:eastAsia="仿宋_GB2312" w:cs="仿宋_GB2312"/>
          <w:sz w:val="32"/>
          <w:szCs w:val="32"/>
        </w:rPr>
        <w:t>已整改到位。</w:t>
      </w:r>
    </w:p>
    <w:p w14:paraId="2106CBDB">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21、2021年11月19日，党员大会研究预备党员转正未进行逐一表决。</w:t>
      </w:r>
    </w:p>
    <w:p w14:paraId="4EF6B888">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sz w:val="32"/>
          <w:szCs w:val="32"/>
          <w:lang w:val="en-US" w:eastAsia="zh-CN"/>
        </w:rPr>
        <w:t>8月19日召开支委会，组织支部委员重新温习了《党章》、认真落实《中国共产党发展党员工作细则》，要求加强组织员队伍业务能力培训，规范发展党员工作，严格按程序对2名预备党员转正进行表决通过。</w:t>
      </w:r>
      <w:r>
        <w:rPr>
          <w:rFonts w:hint="eastAsia" w:ascii="仿宋_GB2312" w:hAnsi="仿宋_GB2312" w:eastAsia="仿宋_GB2312" w:cs="仿宋_GB2312"/>
          <w:sz w:val="32"/>
          <w:szCs w:val="32"/>
        </w:rPr>
        <w:t>已整改到位。</w:t>
      </w:r>
    </w:p>
    <w:p w14:paraId="1B125478">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22、未见研究2021年全年党建工作；未见2021年4、5月支部委员会会议记录；未见2021-2023年研究确定主题党日活动主题和内容。</w:t>
      </w:r>
    </w:p>
    <w:p w14:paraId="379AA142">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sz w:val="32"/>
          <w:szCs w:val="32"/>
          <w:lang w:val="en-US" w:eastAsia="zh-CN"/>
        </w:rPr>
        <w:t>8月19日召开支委会，制定党建工作计划及主题活动日内容，要求定期开展党员组织生活会，认真做好会议纪录内容。规范党员管理、激发党建活力，做好勤政务实、干事创业表率。</w:t>
      </w:r>
      <w:r>
        <w:rPr>
          <w:rFonts w:hint="eastAsia" w:ascii="仿宋_GB2312" w:hAnsi="仿宋_GB2312" w:eastAsia="仿宋_GB2312" w:cs="仿宋_GB2312"/>
          <w:sz w:val="32"/>
          <w:szCs w:val="32"/>
        </w:rPr>
        <w:t>已整改到位。</w:t>
      </w:r>
    </w:p>
    <w:p w14:paraId="2190F7EF">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楷体_GB2312" w:hAnsi="楷体_GB2312" w:eastAsia="楷体_GB2312" w:cs="楷体_GB2312"/>
          <w:b/>
          <w:bCs/>
          <w:sz w:val="32"/>
          <w:szCs w:val="32"/>
          <w:lang w:eastAsia="zh-CN"/>
        </w:rPr>
      </w:pPr>
      <w:r>
        <w:rPr>
          <w:rFonts w:hint="eastAsia" w:ascii="楷体_GB2312" w:hAnsi="楷体_GB2312" w:eastAsia="楷体_GB2312" w:cs="楷体_GB2312"/>
          <w:b/>
          <w:bCs/>
          <w:sz w:val="32"/>
          <w:szCs w:val="32"/>
          <w:lang w:eastAsia="zh-CN"/>
        </w:rPr>
        <w:t>（</w:t>
      </w:r>
      <w:r>
        <w:rPr>
          <w:rFonts w:hint="eastAsia" w:ascii="楷体_GB2312" w:hAnsi="楷体_GB2312" w:eastAsia="楷体_GB2312" w:cs="楷体_GB2312"/>
          <w:b/>
          <w:bCs/>
          <w:sz w:val="32"/>
          <w:szCs w:val="32"/>
          <w:lang w:val="en-US" w:eastAsia="zh-CN"/>
        </w:rPr>
        <w:t>五）</w:t>
      </w:r>
      <w:r>
        <w:rPr>
          <w:rFonts w:hint="eastAsia" w:ascii="楷体_GB2312" w:hAnsi="楷体_GB2312" w:eastAsia="楷体_GB2312" w:cs="楷体_GB2312"/>
          <w:b/>
          <w:bCs/>
          <w:sz w:val="32"/>
          <w:szCs w:val="32"/>
          <w:lang w:eastAsia="zh-CN"/>
        </w:rPr>
        <w:t>基层党组织生活开展情况</w:t>
      </w:r>
    </w:p>
    <w:p w14:paraId="11D68A17">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23、2022年支委会学习内容简单。</w:t>
      </w:r>
    </w:p>
    <w:p w14:paraId="0DEBB0D2">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sz w:val="32"/>
          <w:szCs w:val="32"/>
          <w:lang w:val="en-US" w:eastAsia="zh-CN"/>
        </w:rPr>
        <w:t>8月19日组织支委会。制定完善的支委会学习计划，安排时间认真学习，提高党内生活的质量和效果。</w:t>
      </w:r>
      <w:r>
        <w:rPr>
          <w:rFonts w:hint="eastAsia" w:ascii="仿宋_GB2312" w:hAnsi="仿宋_GB2312" w:eastAsia="仿宋_GB2312" w:cs="仿宋_GB2312"/>
          <w:sz w:val="32"/>
          <w:szCs w:val="32"/>
        </w:rPr>
        <w:t>已整改到位。</w:t>
      </w:r>
    </w:p>
    <w:p w14:paraId="3C21BC78">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24、主题党日开展质量效果差。</w:t>
      </w:r>
    </w:p>
    <w:p w14:paraId="00030340">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8月19日召开支委会，要求：1、严格落实会议参会党员各项签字和笔记要求，提高教育及活动的质量。2、2022年1月和3月因疫情关系没有及时填会议记录，在以后工作及时组织召开并做好相关文书纪录。</w:t>
      </w:r>
      <w:r>
        <w:rPr>
          <w:rFonts w:hint="eastAsia" w:ascii="仿宋_GB2312" w:hAnsi="仿宋_GB2312" w:eastAsia="仿宋_GB2312" w:cs="仿宋_GB2312"/>
          <w:sz w:val="32"/>
          <w:szCs w:val="32"/>
        </w:rPr>
        <w:t>已整改到位。</w:t>
      </w:r>
    </w:p>
    <w:p w14:paraId="145582EA">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25、2021-2023年组织生活会未见批评环节相关内容</w:t>
      </w:r>
      <w:r>
        <w:rPr>
          <w:rFonts w:hint="eastAsia" w:ascii="仿宋_GB2312" w:hAnsi="仿宋_GB2312" w:eastAsia="仿宋_GB2312" w:cs="仿宋_GB2312"/>
          <w:sz w:val="32"/>
          <w:szCs w:val="32"/>
          <w:lang w:val="en-US" w:eastAsia="zh-CN"/>
        </w:rPr>
        <w:t>。2022年12月28日召开组织生活会民主评议党员，但相关评议内容。</w:t>
      </w:r>
    </w:p>
    <w:p w14:paraId="1C6DA9AE">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8月19日召开支委会，要求规范组织生活制度，加强组织员队伍业务能力培训，规范组织民主生活会，按照相关程序要求，精心组织好党支部民主生活，开展好党员评议党员、批评与自我批评，构建党内生活的新常态。</w:t>
      </w:r>
      <w:r>
        <w:rPr>
          <w:rFonts w:hint="eastAsia" w:ascii="仿宋_GB2312" w:hAnsi="仿宋_GB2312" w:eastAsia="仿宋_GB2312" w:cs="仿宋_GB2312"/>
          <w:sz w:val="32"/>
          <w:szCs w:val="32"/>
        </w:rPr>
        <w:t>已整改到位。</w:t>
      </w:r>
    </w:p>
    <w:p w14:paraId="4650EE76">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26、主题党日活动记录无照片内容，效果差。</w:t>
      </w:r>
      <w:r>
        <w:rPr>
          <w:rFonts w:hint="eastAsia" w:ascii="仿宋_GB2312" w:hAnsi="仿宋_GB2312" w:eastAsia="仿宋_GB2312" w:cs="仿宋_GB2312"/>
          <w:sz w:val="32"/>
          <w:szCs w:val="32"/>
          <w:lang w:val="en-US" w:eastAsia="zh-CN"/>
        </w:rPr>
        <w:t>2022年9月23日党课不切和党员思想和工作实际。</w:t>
      </w:r>
    </w:p>
    <w:p w14:paraId="54C44745">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eastAsia="zh-CN"/>
        </w:rPr>
        <w:t>8月19日召开支委会，要求强化政治理论学习，增强理论功底，深入学习党章、二十大报告等重要思想，强化党性修养，掌握思想内涵，改进工作风格，提升工作质量。</w:t>
      </w:r>
      <w:r>
        <w:rPr>
          <w:rFonts w:hint="eastAsia" w:ascii="仿宋_GB2312" w:hAnsi="仿宋_GB2312" w:eastAsia="仿宋_GB2312" w:cs="仿宋_GB2312"/>
          <w:sz w:val="32"/>
          <w:szCs w:val="32"/>
        </w:rPr>
        <w:t>已整改到位。</w:t>
      </w:r>
    </w:p>
    <w:p w14:paraId="31BEE30B">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27、2021-2023年党员谈心谈话内容走过场，没有具体的交流内容。</w:t>
      </w:r>
    </w:p>
    <w:p w14:paraId="277941E2">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8月19日召开支委会，要求规范组织生活制度，加强组织员队伍业务能力培训，规范组织民主生活会，按照相关程序要求，精心组织好支部民主生活，构建党内生活的新常态。</w:t>
      </w:r>
      <w:r>
        <w:rPr>
          <w:rFonts w:hint="eastAsia" w:ascii="仿宋_GB2312" w:hAnsi="仿宋_GB2312" w:eastAsia="仿宋_GB2312" w:cs="仿宋_GB2312"/>
          <w:sz w:val="32"/>
          <w:szCs w:val="32"/>
        </w:rPr>
        <w:t>已整改到位。</w:t>
      </w:r>
    </w:p>
    <w:p w14:paraId="35227FF0">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楷体_GB2312" w:hAnsi="楷体_GB2312" w:eastAsia="楷体_GB2312" w:cs="楷体_GB2312"/>
          <w:b/>
          <w:bCs/>
          <w:sz w:val="32"/>
          <w:szCs w:val="32"/>
          <w:lang w:eastAsia="zh-CN"/>
        </w:rPr>
      </w:pPr>
      <w:r>
        <w:rPr>
          <w:rFonts w:hint="eastAsia" w:ascii="楷体_GB2312" w:hAnsi="楷体_GB2312" w:eastAsia="楷体_GB2312" w:cs="楷体_GB2312"/>
          <w:b/>
          <w:bCs/>
          <w:sz w:val="32"/>
          <w:szCs w:val="32"/>
          <w:lang w:eastAsia="zh-CN"/>
        </w:rPr>
        <w:t>（</w:t>
      </w:r>
      <w:r>
        <w:rPr>
          <w:rFonts w:hint="eastAsia" w:ascii="楷体_GB2312" w:hAnsi="楷体_GB2312" w:eastAsia="楷体_GB2312" w:cs="楷体_GB2312"/>
          <w:b/>
          <w:bCs/>
          <w:sz w:val="32"/>
          <w:szCs w:val="32"/>
          <w:lang w:val="en-US" w:eastAsia="zh-CN"/>
        </w:rPr>
        <w:t>六）</w:t>
      </w:r>
      <w:r>
        <w:rPr>
          <w:rFonts w:hint="eastAsia" w:ascii="楷体_GB2312" w:hAnsi="楷体_GB2312" w:eastAsia="楷体_GB2312" w:cs="楷体_GB2312"/>
          <w:b/>
          <w:bCs/>
          <w:sz w:val="32"/>
          <w:szCs w:val="32"/>
          <w:lang w:eastAsia="zh-CN"/>
        </w:rPr>
        <w:t>落实整改主体责任是否到位，是否存在责任落实不力、敷衍应对、虚假整改等问题</w:t>
      </w:r>
    </w:p>
    <w:p w14:paraId="1BB11600">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28、仍存在此类问题，学习不深不实本次巡察发现。</w:t>
      </w:r>
    </w:p>
    <w:p w14:paraId="334ED1D5">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eastAsia="zh-CN"/>
        </w:rPr>
        <w:t>8月19日召开支委会，要求认真落实《中国共产党发展党员工作细则》，严格组织纪律，定期召开支部会议，查摆存在问题，规范基层党建和发展党员工作。</w:t>
      </w:r>
      <w:r>
        <w:rPr>
          <w:rFonts w:hint="eastAsia" w:ascii="仿宋_GB2312" w:hAnsi="仿宋_GB2312" w:eastAsia="仿宋_GB2312" w:cs="仿宋_GB2312"/>
          <w:sz w:val="32"/>
          <w:szCs w:val="32"/>
        </w:rPr>
        <w:t>已整改到位。</w:t>
      </w:r>
    </w:p>
    <w:p w14:paraId="0B7F0E78">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29、仍存在此类问题，“三会一课”“民主生活会”制度执行不到位。</w:t>
      </w:r>
    </w:p>
    <w:p w14:paraId="0975F5CE">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eastAsia="zh-CN"/>
        </w:rPr>
        <w:t>：8月19日召开支委会，要求认真落实《中国共产党发展党员工作细则》，严格组织纪律，定期召开支部会议，查摆存在问题，规范基层党建和发展党员工作。</w:t>
      </w:r>
      <w:r>
        <w:rPr>
          <w:rFonts w:hint="eastAsia" w:ascii="仿宋_GB2312" w:hAnsi="仿宋_GB2312" w:eastAsia="仿宋_GB2312" w:cs="仿宋_GB2312"/>
          <w:sz w:val="32"/>
          <w:szCs w:val="32"/>
        </w:rPr>
        <w:t>已整改到位。</w:t>
      </w:r>
    </w:p>
    <w:p w14:paraId="3415B26B">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30、发展党员不严肃、不规范。</w:t>
      </w:r>
    </w:p>
    <w:p w14:paraId="1A1FB9F0">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sz w:val="32"/>
          <w:szCs w:val="32"/>
          <w:lang w:eastAsia="zh-CN"/>
        </w:rPr>
        <w:t>8月19日召开支委会，要求认真落实《中国共产党发展党员工作细则》，严格组织纪律，定期召开支部会议，查摆存在问题，规范基层党建和发展党员工作。</w:t>
      </w:r>
      <w:r>
        <w:rPr>
          <w:rFonts w:hint="eastAsia" w:ascii="仿宋_GB2312" w:hAnsi="仿宋_GB2312" w:eastAsia="仿宋_GB2312" w:cs="仿宋_GB2312"/>
          <w:sz w:val="32"/>
          <w:szCs w:val="32"/>
        </w:rPr>
        <w:t>已整改到位。</w:t>
      </w:r>
    </w:p>
    <w:p w14:paraId="5408F3B1">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right="0" w:firstLine="3520" w:firstLineChars="1100"/>
        <w:jc w:val="both"/>
        <w:textAlignment w:val="auto"/>
        <w:rPr>
          <w:rFonts w:hint="eastAsia" w:ascii="仿宋_GB2312" w:hAnsi="仿宋_GB2312" w:eastAsia="仿宋_GB2312" w:cs="仿宋_GB2312"/>
          <w:kern w:val="2"/>
          <w:sz w:val="32"/>
          <w:szCs w:val="32"/>
          <w:lang w:val="en-US" w:eastAsia="zh-CN" w:bidi="ar"/>
        </w:rPr>
      </w:pPr>
    </w:p>
    <w:p w14:paraId="52FEFE48">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right="0" w:firstLine="3520" w:firstLineChars="1100"/>
        <w:jc w:val="both"/>
        <w:textAlignment w:val="auto"/>
        <w:rPr>
          <w:rFonts w:hint="eastAsia" w:ascii="仿宋_GB2312" w:hAnsi="仿宋_GB2312" w:eastAsia="仿宋_GB2312" w:cs="仿宋_GB2312"/>
          <w:kern w:val="2"/>
          <w:sz w:val="32"/>
          <w:szCs w:val="32"/>
          <w:lang w:val="en-US" w:eastAsia="zh-CN" w:bidi="ar"/>
        </w:rPr>
      </w:pPr>
      <w:r>
        <w:rPr>
          <w:rFonts w:hint="eastAsia" w:ascii="仿宋_GB2312" w:hAnsi="仿宋_GB2312" w:eastAsia="仿宋_GB2312" w:cs="仿宋_GB2312"/>
          <w:kern w:val="2"/>
          <w:sz w:val="32"/>
          <w:szCs w:val="32"/>
          <w:lang w:val="en-US" w:eastAsia="zh-CN" w:bidi="ar"/>
        </w:rPr>
        <w:t>中共汤阴县城关镇武家庄村党支部</w:t>
      </w:r>
    </w:p>
    <w:p w14:paraId="470717B9">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0" w:right="0" w:firstLine="640" w:firstLineChars="200"/>
        <w:jc w:val="both"/>
        <w:textAlignment w:val="auto"/>
        <w:rPr>
          <w:rFonts w:hint="eastAsia" w:ascii="仿宋_GB2312" w:hAnsi="仿宋_GB2312" w:eastAsia="仿宋_GB2312" w:cs="仿宋_GB2312"/>
          <w:kern w:val="2"/>
          <w:sz w:val="32"/>
          <w:szCs w:val="32"/>
          <w:lang w:val="en-US" w:eastAsia="zh-CN" w:bidi="ar"/>
        </w:rPr>
      </w:pPr>
      <w:r>
        <w:rPr>
          <w:rFonts w:hint="eastAsia" w:ascii="仿宋_GB2312" w:hAnsi="仿宋_GB2312" w:eastAsia="仿宋_GB2312" w:cs="仿宋_GB2312"/>
          <w:kern w:val="2"/>
          <w:sz w:val="32"/>
          <w:szCs w:val="32"/>
          <w:lang w:val="en-US" w:eastAsia="zh-CN" w:bidi="ar"/>
        </w:rPr>
        <w:t xml:space="preserve">                              2024年11月8日</w:t>
      </w:r>
    </w:p>
    <w:p w14:paraId="230D055F">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0" w:firstLineChars="200"/>
        <w:jc w:val="both"/>
        <w:textAlignment w:val="auto"/>
        <w:outlineLvl w:val="9"/>
        <w:rPr>
          <w:rFonts w:hint="default" w:ascii="仿宋" w:hAnsi="仿宋" w:eastAsia="仿宋" w:cs="仿宋"/>
          <w:sz w:val="32"/>
          <w:szCs w:val="32"/>
          <w:lang w:val="en-US" w:eastAsia="zh-CN"/>
        </w:rPr>
      </w:pPr>
    </w:p>
    <w:p w14:paraId="6A882328">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0" w:firstLineChars="200"/>
        <w:jc w:val="both"/>
        <w:textAlignment w:val="auto"/>
        <w:outlineLvl w:val="9"/>
        <w:rPr>
          <w:rFonts w:hint="default" w:ascii="仿宋" w:hAnsi="仿宋" w:eastAsia="仿宋" w:cs="仿宋"/>
          <w:sz w:val="32"/>
          <w:szCs w:val="32"/>
          <w:lang w:val="en-US" w:eastAsia="zh-CN"/>
        </w:rPr>
      </w:pPr>
    </w:p>
    <w:sectPr>
      <w:footerReference r:id="rId3" w:type="default"/>
      <w:pgSz w:w="11906" w:h="16838"/>
      <w:pgMar w:top="2041" w:right="1474" w:bottom="1928" w:left="1531"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A4D26F">
    <w:pPr>
      <w:pStyle w:val="6"/>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7F88B7C">
                          <w:pPr>
                            <w:pStyle w:val="6"/>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14:paraId="67F88B7C">
                    <w:pPr>
                      <w:pStyle w:val="6"/>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1YzY4NWNlMGUzNDc4ODM3NDQ5ZDYxYWM5YjJiOWMifQ=="/>
  </w:docVars>
  <w:rsids>
    <w:rsidRoot w:val="00000000"/>
    <w:rsid w:val="022B5A82"/>
    <w:rsid w:val="0307591C"/>
    <w:rsid w:val="041568D6"/>
    <w:rsid w:val="056A472C"/>
    <w:rsid w:val="07DD0BF4"/>
    <w:rsid w:val="08BF4041"/>
    <w:rsid w:val="09525D0A"/>
    <w:rsid w:val="153D739B"/>
    <w:rsid w:val="15D54D06"/>
    <w:rsid w:val="1C1925F3"/>
    <w:rsid w:val="1C775A08"/>
    <w:rsid w:val="1D693AE9"/>
    <w:rsid w:val="1F880304"/>
    <w:rsid w:val="2578288F"/>
    <w:rsid w:val="27857AF3"/>
    <w:rsid w:val="281B0744"/>
    <w:rsid w:val="28B51119"/>
    <w:rsid w:val="290C6A42"/>
    <w:rsid w:val="2B73349F"/>
    <w:rsid w:val="2BE22098"/>
    <w:rsid w:val="2C367BE0"/>
    <w:rsid w:val="30F93626"/>
    <w:rsid w:val="318467EF"/>
    <w:rsid w:val="32802C74"/>
    <w:rsid w:val="33942045"/>
    <w:rsid w:val="351D0B16"/>
    <w:rsid w:val="35B55B8A"/>
    <w:rsid w:val="35DE0B0F"/>
    <w:rsid w:val="362074F2"/>
    <w:rsid w:val="36446E7D"/>
    <w:rsid w:val="36BE16CC"/>
    <w:rsid w:val="39370236"/>
    <w:rsid w:val="3983326E"/>
    <w:rsid w:val="39FA4695"/>
    <w:rsid w:val="3BAB1975"/>
    <w:rsid w:val="3E472C2C"/>
    <w:rsid w:val="40C22334"/>
    <w:rsid w:val="429F573D"/>
    <w:rsid w:val="444150DE"/>
    <w:rsid w:val="44953938"/>
    <w:rsid w:val="44994889"/>
    <w:rsid w:val="45807A33"/>
    <w:rsid w:val="45ED23F6"/>
    <w:rsid w:val="46A123E0"/>
    <w:rsid w:val="472C3665"/>
    <w:rsid w:val="47B827AA"/>
    <w:rsid w:val="497A4337"/>
    <w:rsid w:val="4E936FE5"/>
    <w:rsid w:val="4E944E1D"/>
    <w:rsid w:val="4FB178BE"/>
    <w:rsid w:val="51C27584"/>
    <w:rsid w:val="529239F5"/>
    <w:rsid w:val="529D1E9B"/>
    <w:rsid w:val="55CF1C21"/>
    <w:rsid w:val="56042208"/>
    <w:rsid w:val="5A753A09"/>
    <w:rsid w:val="5C2F5150"/>
    <w:rsid w:val="5C3647D0"/>
    <w:rsid w:val="5CF76845"/>
    <w:rsid w:val="5F8E10D9"/>
    <w:rsid w:val="5FE36150"/>
    <w:rsid w:val="60C43183"/>
    <w:rsid w:val="614A7A7C"/>
    <w:rsid w:val="6191487B"/>
    <w:rsid w:val="64275C65"/>
    <w:rsid w:val="65623E6F"/>
    <w:rsid w:val="66231DAD"/>
    <w:rsid w:val="6C0E526D"/>
    <w:rsid w:val="6C5C64B9"/>
    <w:rsid w:val="6CEB0A80"/>
    <w:rsid w:val="7035300B"/>
    <w:rsid w:val="717C3606"/>
    <w:rsid w:val="728F1070"/>
    <w:rsid w:val="73096270"/>
    <w:rsid w:val="73D96AEE"/>
    <w:rsid w:val="783C3CE5"/>
    <w:rsid w:val="7BFD6EA5"/>
    <w:rsid w:val="7C596FEE"/>
    <w:rsid w:val="7D0A74C0"/>
    <w:rsid w:val="7DA32F0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99"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character" w:default="1" w:styleId="10">
    <w:name w:val="Default Paragraph Font"/>
    <w:semiHidden/>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2">
    <w:name w:val="Body Text First Indent"/>
    <w:basedOn w:val="3"/>
    <w:next w:val="4"/>
    <w:qFormat/>
    <w:uiPriority w:val="0"/>
    <w:pPr>
      <w:spacing w:before="100" w:beforeAutospacing="1"/>
      <w:ind w:firstLine="420"/>
    </w:pPr>
    <w:rPr>
      <w:rFonts w:ascii="Times New Roman" w:hAnsi="Times New Roman"/>
    </w:rPr>
  </w:style>
  <w:style w:type="paragraph" w:styleId="3">
    <w:name w:val="Body Text"/>
    <w:basedOn w:val="1"/>
    <w:next w:val="1"/>
    <w:qFormat/>
    <w:uiPriority w:val="99"/>
  </w:style>
  <w:style w:type="paragraph" w:styleId="4">
    <w:name w:val="Body Text First Indent 2"/>
    <w:basedOn w:val="5"/>
    <w:qFormat/>
    <w:uiPriority w:val="0"/>
    <w:pPr>
      <w:ind w:firstLine="420" w:firstLineChars="200"/>
    </w:pPr>
  </w:style>
  <w:style w:type="paragraph" w:styleId="5">
    <w:name w:val="Body Text Indent"/>
    <w:basedOn w:val="1"/>
    <w:qFormat/>
    <w:uiPriority w:val="0"/>
    <w:pPr>
      <w:ind w:firstLine="425"/>
    </w:pPr>
    <w:rPr>
      <w:sz w:val="28"/>
    </w:rPr>
  </w:style>
  <w:style w:type="paragraph" w:styleId="6">
    <w:name w:val="footer"/>
    <w:basedOn w:val="1"/>
    <w:qFormat/>
    <w:uiPriority w:val="99"/>
    <w:pPr>
      <w:tabs>
        <w:tab w:val="center" w:pos="4153"/>
        <w:tab w:val="right" w:pos="8306"/>
      </w:tabs>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8">
    <w:name w:val="Normal (Web)"/>
    <w:basedOn w:val="1"/>
    <w:qFormat/>
    <w:uiPriority w:val="99"/>
    <w:pPr>
      <w:spacing w:beforeAutospacing="1" w:afterAutospacing="1"/>
      <w:jc w:val="left"/>
    </w:pPr>
    <w:rPr>
      <w:kern w:val="0"/>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10</Pages>
  <Words>4648</Words>
  <Characters>4894</Characters>
  <Lines>0</Lines>
  <Paragraphs>0</Paragraphs>
  <TotalTime>27</TotalTime>
  <ScaleCrop>false</ScaleCrop>
  <LinksUpToDate>false</LinksUpToDate>
  <CharactersWithSpaces>4927</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2020-08-23T01:15:00Z</dcterms:created>
  <dc:creator>Administrator</dc:creator>
  <cp:lastModifiedBy>Administrator</cp:lastModifiedBy>
  <cp:lastPrinted>2024-11-26T08:24:00Z</cp:lastPrinted>
  <dcterms:modified xsi:type="dcterms:W3CDTF">2025-08-25T09:35:31Z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96A847BD274C408A9D94680C66F4DBBD</vt:lpwstr>
  </property>
  <property fmtid="{D5CDD505-2E9C-101B-9397-08002B2CF9AE}" pid="4" name="KSOTemplateDocerSaveRecord">
    <vt:lpwstr>eyJoZGlkIjoiY2IxY2U4MGY1MTg2OTVkMmI5OWQ1NjQyMmZjZDMxNGUifQ==</vt:lpwstr>
  </property>
</Properties>
</file>