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shd w:val="clear" w:color="auto" w:fill="auto"/>
        <w:adjustRightInd w:val="0"/>
        <w:snapToGrid w:val="0"/>
        <w:spacing w:before="0" w:after="0" w:line="560" w:lineRule="exact"/>
        <w:jc w:val="center"/>
        <w:rPr>
          <w:rFonts w:ascii="Times New Roman" w:hAnsi="Times New Roman" w:eastAsia="方正小标宋简体" w:cs="Times New Roman"/>
          <w:b w:val="0"/>
          <w:bCs/>
          <w:i w:val="0"/>
          <w:iCs w:val="0"/>
          <w:spacing w:val="8"/>
          <w:szCs w:val="44"/>
          <w:shd w:val="clear" w:color="auto" w:fill="FFFFFF"/>
        </w:rPr>
      </w:pPr>
      <w:bookmarkStart w:id="1" w:name="_GoBack"/>
      <w:bookmarkEnd w:id="1"/>
      <w:r>
        <w:rPr>
          <w:rFonts w:ascii="Times New Roman" w:hAnsi="Times New Roman" w:eastAsia="方正小标宋简体" w:cs="Times New Roman"/>
          <w:b w:val="0"/>
          <w:bCs/>
          <w:i w:val="0"/>
          <w:iCs w:val="0"/>
          <w:spacing w:val="8"/>
          <w:szCs w:val="44"/>
          <w:shd w:val="clear" w:color="auto" w:fill="FFFFFF"/>
        </w:rPr>
        <w:t>安阳新型化工产业园区铜冶片区管委会</w:t>
      </w:r>
    </w:p>
    <w:p>
      <w:pPr>
        <w:pStyle w:val="2"/>
        <w:widowControl/>
        <w:shd w:val="clear" w:color="auto" w:fill="auto"/>
        <w:adjustRightInd w:val="0"/>
        <w:snapToGrid w:val="0"/>
        <w:spacing w:before="0" w:after="0" w:line="560" w:lineRule="exact"/>
        <w:jc w:val="center"/>
        <w:rPr>
          <w:rFonts w:ascii="Times New Roman" w:hAnsi="Times New Roman" w:eastAsia="方正小标宋简体" w:cs="Times New Roman"/>
          <w:spacing w:val="8"/>
          <w:szCs w:val="44"/>
          <w:shd w:val="clear" w:color="auto" w:fill="FFFFFF"/>
        </w:rPr>
      </w:pPr>
      <w:r>
        <w:rPr>
          <w:rFonts w:ascii="Times New Roman" w:hAnsi="Times New Roman" w:eastAsia="方正小标宋简体" w:cs="Times New Roman"/>
          <w:b w:val="0"/>
          <w:bCs/>
          <w:i w:val="0"/>
          <w:iCs w:val="0"/>
          <w:spacing w:val="8"/>
          <w:szCs w:val="44"/>
          <w:shd w:val="clear" w:color="auto" w:fill="FFFFFF"/>
        </w:rPr>
        <w:t>关于巡察整改</w:t>
      </w:r>
      <w:r>
        <w:rPr>
          <w:rFonts w:hint="eastAsia" w:ascii="Times New Roman" w:hAnsi="Times New Roman" w:eastAsia="方正小标宋简体" w:cs="Times New Roman"/>
          <w:b w:val="0"/>
          <w:bCs/>
          <w:i w:val="0"/>
          <w:iCs w:val="0"/>
          <w:spacing w:val="8"/>
          <w:szCs w:val="44"/>
          <w:shd w:val="clear" w:color="auto" w:fill="FFFFFF"/>
        </w:rPr>
        <w:t>情况的通报</w:t>
      </w:r>
    </w:p>
    <w:p>
      <w:pPr>
        <w:shd w:val="clear" w:color="auto" w:fill="auto"/>
      </w:pPr>
    </w:p>
    <w:p>
      <w:pPr>
        <w:shd w:val="clear" w:color="auto" w:fill="auto"/>
        <w:wordWrap/>
        <w:snapToGrid/>
        <w:spacing w:line="580" w:lineRule="exact"/>
        <w:ind w:right="0" w:firstLine="640" w:firstLineChars="200"/>
        <w:textAlignment w:val="auto"/>
        <w:outlineLvl w:val="9"/>
        <w:rPr>
          <w:rFonts w:ascii="Times New Roman" w:hAnsi="Times New Roman" w:eastAsia="仿宋_GB2312" w:cs="Times New Roman"/>
          <w:sz w:val="32"/>
          <w:szCs w:val="32"/>
        </w:rPr>
      </w:pPr>
    </w:p>
    <w:p>
      <w:pPr>
        <w:shd w:val="clear" w:color="auto" w:fill="auto"/>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按照市委统一部署，2024年3月28日至2024年5月28日，</w:t>
      </w:r>
      <w:r>
        <w:rPr>
          <w:rFonts w:hint="eastAsia" w:ascii="Times New Roman" w:hAnsi="Times New Roman" w:eastAsia="仿宋_GB2312" w:cs="Times New Roman"/>
          <w:sz w:val="32"/>
          <w:szCs w:val="32"/>
          <w:lang w:eastAsia="zh-CN"/>
        </w:rPr>
        <w:t>安阳</w:t>
      </w:r>
      <w:r>
        <w:rPr>
          <w:rFonts w:ascii="Times New Roman" w:hAnsi="Times New Roman" w:eastAsia="仿宋_GB2312" w:cs="Times New Roman"/>
          <w:sz w:val="32"/>
          <w:szCs w:val="32"/>
        </w:rPr>
        <w:t>市委</w:t>
      </w:r>
      <w:r>
        <w:rPr>
          <w:rFonts w:hint="eastAsia" w:ascii="Times New Roman" w:hAnsi="Times New Roman" w:eastAsia="仿宋_GB2312" w:cs="Times New Roman"/>
          <w:sz w:val="32"/>
          <w:szCs w:val="32"/>
          <w:lang w:eastAsia="zh-CN"/>
        </w:rPr>
        <w:t>第七</w:t>
      </w:r>
      <w:r>
        <w:rPr>
          <w:rFonts w:ascii="Times New Roman" w:hAnsi="Times New Roman" w:eastAsia="仿宋_GB2312" w:cs="Times New Roman"/>
          <w:sz w:val="32"/>
          <w:szCs w:val="32"/>
        </w:rPr>
        <w:t>巡察组对安阳新型化工产业园区铜冶片区管委会进行了巡察。</w:t>
      </w:r>
      <w:r>
        <w:rPr>
          <w:rFonts w:hint="eastAsia" w:ascii="Times New Roman" w:hAnsi="Times New Roman" w:eastAsia="仿宋_GB2312" w:cs="Times New Roman"/>
          <w:sz w:val="32"/>
          <w:szCs w:val="32"/>
          <w:lang w:val="en-US" w:eastAsia="zh-CN"/>
        </w:rPr>
        <w:t>2024年</w:t>
      </w:r>
      <w:r>
        <w:rPr>
          <w:rFonts w:ascii="Times New Roman" w:hAnsi="Times New Roman" w:eastAsia="仿宋_GB2312" w:cs="Times New Roman"/>
          <w:sz w:val="32"/>
          <w:szCs w:val="32"/>
        </w:rPr>
        <w:t>6月26日，市委巡察</w:t>
      </w:r>
      <w:r>
        <w:rPr>
          <w:rFonts w:hint="eastAsia" w:ascii="Times New Roman" w:hAnsi="Times New Roman" w:eastAsia="仿宋_GB2312" w:cs="Times New Roman"/>
          <w:sz w:val="32"/>
          <w:szCs w:val="32"/>
          <w:lang w:eastAsia="zh-CN"/>
        </w:rPr>
        <w:t>组</w:t>
      </w:r>
      <w:r>
        <w:rPr>
          <w:rFonts w:hint="eastAsia" w:ascii="Times New Roman" w:hAnsi="Times New Roman" w:eastAsia="仿宋_GB2312" w:cs="Times New Roman"/>
          <w:sz w:val="32"/>
          <w:szCs w:val="32"/>
        </w:rPr>
        <w:t>向</w:t>
      </w:r>
      <w:r>
        <w:rPr>
          <w:rFonts w:ascii="Times New Roman" w:hAnsi="Times New Roman" w:eastAsia="仿宋_GB2312" w:cs="Times New Roman"/>
          <w:sz w:val="32"/>
          <w:szCs w:val="32"/>
        </w:rPr>
        <w:t>安阳新型化工产业园区铜冶片区管委</w:t>
      </w:r>
      <w:r>
        <w:rPr>
          <w:rFonts w:hint="eastAsia" w:ascii="Times New Roman" w:hAnsi="Times New Roman" w:eastAsia="仿宋_GB2312" w:cs="Times New Roman"/>
          <w:sz w:val="32"/>
          <w:szCs w:val="32"/>
        </w:rPr>
        <w:t>反馈了巡察意见。按照《中国共产党巡视工作条例》有关规定，现将巡察整改情况予以公布。</w:t>
      </w:r>
    </w:p>
    <w:p>
      <w:pPr>
        <w:wordWrap/>
        <w:snapToGrid/>
        <w:spacing w:line="580" w:lineRule="exact"/>
        <w:ind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一、</w:t>
      </w:r>
      <w:r>
        <w:rPr>
          <w:rFonts w:hint="eastAsia" w:ascii="黑体" w:hAnsi="黑体" w:eastAsia="黑体" w:cs="黑体"/>
          <w:b w:val="0"/>
          <w:bCs w:val="0"/>
          <w:sz w:val="32"/>
          <w:szCs w:val="32"/>
        </w:rPr>
        <w:t>学习贯彻习近平新时代中国特色社会主义思想不扎实，以新发展理念引领园区高质量发展有差距。</w:t>
      </w:r>
    </w:p>
    <w:p>
      <w:pPr>
        <w:wordWrap/>
        <w:snapToGrid/>
        <w:spacing w:line="580" w:lineRule="exact"/>
        <w:ind w:right="0" w:firstLine="643" w:firstLineChars="200"/>
        <w:textAlignment w:val="auto"/>
        <w:outlineLvl w:val="9"/>
        <w:rPr>
          <w:rFonts w:ascii="Times New Roman" w:hAnsi="Times New Roman" w:eastAsia="仿宋_GB2312" w:cs="Times New Roman"/>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高质量发展理念树的不牢。</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完善集中学习制度，要求每月至少集中学习一次</w:t>
      </w:r>
      <w:r>
        <w:rPr>
          <w:rFonts w:ascii="Times New Roman" w:hAnsi="Times New Roman" w:eastAsia="仿宋_GB2312" w:cs="Times New Roman"/>
          <w:sz w:val="32"/>
          <w:szCs w:val="32"/>
        </w:rPr>
        <w:t>习近平总书记关于高质量发展、安全生产、环境保护等重要讲话和重要批示精神，</w:t>
      </w:r>
      <w:r>
        <w:rPr>
          <w:rFonts w:hint="eastAsia" w:ascii="Times New Roman" w:hAnsi="Times New Roman" w:eastAsia="仿宋_GB2312" w:cs="Times New Roman"/>
          <w:sz w:val="32"/>
          <w:szCs w:val="32"/>
        </w:rPr>
        <w:t>自巡察反馈以来，</w:t>
      </w:r>
      <w:r>
        <w:rPr>
          <w:rFonts w:ascii="Times New Roman" w:hAnsi="Times New Roman" w:eastAsia="仿宋_GB2312" w:cs="Times New Roman"/>
          <w:sz w:val="32"/>
          <w:szCs w:val="32"/>
        </w:rPr>
        <w:t>集中学习习近平总书记相关讲话和重要批示精神</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次；完善了自学课程计划表，要求班子成员做好学习笔记，共检查学习情况两次。</w:t>
      </w:r>
    </w:p>
    <w:p>
      <w:pPr>
        <w:wordWrap/>
        <w:snapToGrid/>
        <w:spacing w:line="580" w:lineRule="exact"/>
        <w:ind w:left="638" w:leftChars="304" w:right="0"/>
        <w:textAlignment w:val="auto"/>
        <w:outlineLvl w:val="9"/>
        <w:rPr>
          <w:rFonts w:hint="eastAsia" w:ascii="楷体" w:hAnsi="楷体" w:eastAsia="楷体" w:cs="楷体"/>
          <w:b/>
          <w:bCs/>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谋划高质量发展缺乏前瞻性。</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委托第三方</w:t>
      </w:r>
      <w:r>
        <w:rPr>
          <w:rFonts w:hint="eastAsia" w:ascii="Times New Roman" w:hAnsi="Times New Roman" w:eastAsia="仿宋_GB2312" w:cs="Times New Roman"/>
          <w:sz w:val="32"/>
          <w:szCs w:val="32"/>
        </w:rPr>
        <w:t>完成了</w:t>
      </w:r>
      <w:r>
        <w:rPr>
          <w:rFonts w:ascii="Times New Roman" w:hAnsi="Times New Roman" w:eastAsia="仿宋_GB2312" w:cs="Times New Roman"/>
          <w:sz w:val="32"/>
          <w:szCs w:val="32"/>
        </w:rPr>
        <w:t>《安阳新型化工产业园区总体发展规划（2023—2035）》和《安阳新型化工产业园区产业规划（2023—2035）》编制</w:t>
      </w:r>
      <w:r>
        <w:rPr>
          <w:rFonts w:hint="eastAsia" w:ascii="Times New Roman" w:hAnsi="Times New Roman" w:eastAsia="仿宋_GB2312" w:cs="Times New Roman"/>
          <w:sz w:val="32"/>
          <w:szCs w:val="32"/>
        </w:rPr>
        <w:t>工作；</w:t>
      </w:r>
      <w:r>
        <w:rPr>
          <w:rFonts w:ascii="Times New Roman" w:hAnsi="Times New Roman" w:eastAsia="仿宋_GB2312" w:cs="Times New Roman"/>
          <w:sz w:val="32"/>
          <w:szCs w:val="32"/>
        </w:rPr>
        <w:t>组织全体干部职工专题学习《化工园区安全风险排查治理导则》两次，学习新《总规》《产业规划》一次；组织召开园区内重点企业高质量发展座谈会一</w:t>
      </w:r>
      <w:r>
        <w:rPr>
          <w:rFonts w:hint="eastAsia" w:ascii="Times New Roman" w:hAnsi="Times New Roman" w:eastAsia="仿宋_GB2312" w:cs="Times New Roman"/>
          <w:sz w:val="32"/>
          <w:szCs w:val="32"/>
        </w:rPr>
        <w:t>次。</w:t>
      </w:r>
      <w:r>
        <w:rPr>
          <w:rFonts w:ascii="Times New Roman" w:hAnsi="Times New Roman" w:eastAsia="仿宋_GB2312" w:cs="Times New Roman"/>
          <w:sz w:val="32"/>
          <w:szCs w:val="32"/>
        </w:rPr>
        <w:t>化工园区认真学习了国务院安委办关于《安全生产治本攻坚三年行动方案（2024</w:t>
      </w:r>
      <w:bookmarkStart w:id="0" w:name="_Hlk184222014"/>
      <w:r>
        <w:rPr>
          <w:rFonts w:ascii="Times New Roman" w:hAnsi="Times New Roman" w:eastAsia="仿宋_GB2312" w:cs="Times New Roman"/>
          <w:sz w:val="32"/>
          <w:szCs w:val="32"/>
        </w:rPr>
        <w:t>—</w:t>
      </w:r>
      <w:bookmarkEnd w:id="0"/>
      <w:r>
        <w:rPr>
          <w:rFonts w:ascii="Times New Roman" w:hAnsi="Times New Roman" w:eastAsia="仿宋_GB2312" w:cs="Times New Roman"/>
          <w:sz w:val="32"/>
          <w:szCs w:val="32"/>
        </w:rPr>
        <w:t>2026年）》子方案相关政策文件及《化工园区安全风险排查治理导则》修订版和《河南省化工园区认定工作指南》</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化工园区</w:t>
      </w:r>
      <w:r>
        <w:rPr>
          <w:rFonts w:hint="eastAsia" w:ascii="Times New Roman" w:hAnsi="Times New Roman" w:eastAsia="仿宋_GB2312" w:cs="Times New Roman"/>
          <w:sz w:val="32"/>
          <w:szCs w:val="32"/>
        </w:rPr>
        <w:t>完成</w:t>
      </w:r>
      <w:r>
        <w:rPr>
          <w:rFonts w:ascii="Times New Roman" w:hAnsi="Times New Roman" w:eastAsia="仿宋_GB2312" w:cs="Times New Roman"/>
          <w:sz w:val="32"/>
          <w:szCs w:val="32"/>
        </w:rPr>
        <w:t>C级复核相关工作</w:t>
      </w:r>
      <w:r>
        <w:rPr>
          <w:rFonts w:hint="eastAsia" w:ascii="Times New Roman" w:hAnsi="Times New Roman" w:eastAsia="仿宋_GB2312" w:cs="Times New Roman"/>
          <w:sz w:val="32"/>
          <w:szCs w:val="32"/>
        </w:rPr>
        <w:t>以及</w:t>
      </w:r>
      <w:r>
        <w:rPr>
          <w:rFonts w:ascii="Times New Roman" w:hAnsi="Times New Roman" w:eastAsia="仿宋_GB2312" w:cs="Times New Roman"/>
          <w:sz w:val="32"/>
          <w:szCs w:val="32"/>
        </w:rPr>
        <w:t>D级创建</w:t>
      </w:r>
      <w:r>
        <w:rPr>
          <w:rFonts w:hint="eastAsia" w:ascii="Times New Roman" w:hAnsi="Times New Roman" w:eastAsia="仿宋_GB2312" w:cs="Times New Roman"/>
          <w:sz w:val="32"/>
          <w:szCs w:val="32"/>
        </w:rPr>
        <w:t>评审</w:t>
      </w:r>
      <w:r>
        <w:rPr>
          <w:rFonts w:ascii="Times New Roman" w:hAnsi="Times New Roman" w:eastAsia="仿宋_GB2312" w:cs="Times New Roman"/>
          <w:sz w:val="32"/>
          <w:szCs w:val="32"/>
        </w:rPr>
        <w:t>工作</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扩区工作按照相关要求已经</w:t>
      </w:r>
      <w:r>
        <w:rPr>
          <w:rFonts w:hint="eastAsia" w:ascii="Times New Roman" w:hAnsi="Times New Roman" w:eastAsia="仿宋_GB2312" w:cs="Times New Roman"/>
          <w:sz w:val="32"/>
          <w:szCs w:val="32"/>
        </w:rPr>
        <w:t>初稿编制</w:t>
      </w:r>
      <w:r>
        <w:rPr>
          <w:rFonts w:ascii="Times New Roman" w:hAnsi="Times New Roman" w:eastAsia="仿宋_GB2312" w:cs="Times New Roman"/>
          <w:sz w:val="32"/>
          <w:szCs w:val="32"/>
        </w:rPr>
        <w:t>工作，</w:t>
      </w:r>
      <w:r>
        <w:rPr>
          <w:rFonts w:hint="eastAsia" w:ascii="Times New Roman" w:hAnsi="Times New Roman" w:eastAsia="仿宋_GB2312" w:cs="Times New Roman"/>
          <w:sz w:val="32"/>
          <w:szCs w:val="32"/>
        </w:rPr>
        <w:t>在优化调整城镇开发边界完成后，修改完善各项报告，办理园区扩区相关手续</w:t>
      </w:r>
      <w:r>
        <w:rPr>
          <w:rFonts w:ascii="Times New Roman" w:hAnsi="Times New Roman" w:eastAsia="仿宋_GB2312" w:cs="Times New Roman"/>
          <w:sz w:val="32"/>
          <w:szCs w:val="32"/>
        </w:rPr>
        <w:t>；园区污水处理厂主体已经完成，正在加紧进行相关配套设备设施的安装，预计2024年12月底完成项目。</w:t>
      </w:r>
    </w:p>
    <w:p>
      <w:pPr>
        <w:wordWrap/>
        <w:snapToGrid/>
        <w:spacing w:line="580" w:lineRule="exact"/>
        <w:ind w:right="0" w:firstLine="643" w:firstLineChars="200"/>
        <w:textAlignment w:val="auto"/>
        <w:outlineLvl w:val="9"/>
        <w:rPr>
          <w:rFonts w:hint="eastAsia" w:ascii="楷体" w:hAnsi="楷体" w:eastAsia="楷体" w:cs="楷体"/>
          <w:b/>
          <w:bCs/>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破解高质量发展困境方法不多。</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改变当前营业收入及增速持续下滑态势，化工园区于2024年8-9月多次走访企业，并邀请行业协会专家进行园区发展规划指导。化工园区自2022年以来谋划建设6个项目，目前已落地2个，剩余4个项目正在办理前期手续。</w:t>
      </w:r>
      <w:r>
        <w:rPr>
          <w:rFonts w:hint="eastAsia" w:ascii="仿宋_GB2312" w:hAnsi="仿宋_GB2312" w:eastAsia="仿宋_GB2312" w:cs="仿宋_GB2312"/>
          <w:sz w:val="32"/>
          <w:szCs w:val="32"/>
        </w:rPr>
        <w:t>化工园区利用现有招商政策，依托现有产业规模优势，面向全国石化、化工、新材料、新能源行业全方位展开招商，</w:t>
      </w:r>
      <w:r>
        <w:rPr>
          <w:rFonts w:hint="eastAsia" w:ascii="Times New Roman" w:hAnsi="Times New Roman" w:eastAsia="仿宋_GB2312" w:cs="Times New Roman"/>
          <w:sz w:val="32"/>
          <w:szCs w:val="32"/>
        </w:rPr>
        <w:t>积极谋划扩展园区高附加值产业链发展，充分利用好园区富氢焦炉煤气这一优势，下一步重点发展氢能产业，并逐步形成绿电、绿氢、</w:t>
      </w:r>
      <w:r>
        <w:rPr>
          <w:rFonts w:hint="eastAsia" w:ascii="仿宋_GB2312" w:hAnsi="仿宋_GB2312" w:eastAsia="仿宋_GB2312" w:cs="仿宋_GB2312"/>
          <w:color w:val="000000"/>
          <w:sz w:val="32"/>
          <w:szCs w:val="32"/>
        </w:rPr>
        <w:t>绿醇全链条产业。</w:t>
      </w:r>
      <w:r>
        <w:rPr>
          <w:rFonts w:hint="eastAsia" w:ascii="Times New Roman" w:hAnsi="Times New Roman" w:eastAsia="仿宋_GB2312" w:cs="Times New Roman"/>
          <w:sz w:val="32"/>
          <w:szCs w:val="32"/>
        </w:rPr>
        <w:t>合理利用好目前园区闲置土地；</w:t>
      </w:r>
      <w:r>
        <w:rPr>
          <w:rFonts w:ascii="Times New Roman" w:hAnsi="Times New Roman" w:eastAsia="仿宋_GB2312" w:cs="Times New Roman"/>
          <w:sz w:val="32"/>
          <w:szCs w:val="32"/>
        </w:rPr>
        <w:t>鼓励企业通过技术改造、节能提升等方式优化项目布局</w:t>
      </w:r>
      <w:r>
        <w:rPr>
          <w:rFonts w:hint="eastAsia" w:ascii="Times New Roman" w:hAnsi="Times New Roman" w:eastAsia="仿宋_GB2312" w:cs="Times New Roman"/>
          <w:sz w:val="32"/>
          <w:szCs w:val="32"/>
        </w:rPr>
        <w:t>达到</w:t>
      </w:r>
      <w:r>
        <w:rPr>
          <w:rFonts w:ascii="Times New Roman" w:hAnsi="Times New Roman" w:eastAsia="仿宋_GB2312" w:cs="Times New Roman"/>
          <w:sz w:val="32"/>
          <w:szCs w:val="32"/>
        </w:rPr>
        <w:t>节约园区土地，降本增效目的</w:t>
      </w:r>
      <w:r>
        <w:rPr>
          <w:rFonts w:hint="eastAsia" w:ascii="Times New Roman" w:hAnsi="Times New Roman" w:eastAsia="仿宋_GB2312" w:cs="Times New Roman"/>
          <w:sz w:val="32"/>
          <w:szCs w:val="32"/>
        </w:rPr>
        <w:t>。</w:t>
      </w:r>
    </w:p>
    <w:p>
      <w:pPr>
        <w:wordWrap/>
        <w:snapToGrid/>
        <w:spacing w:line="580" w:lineRule="exact"/>
        <w:ind w:right="0" w:firstLine="643" w:firstLineChars="200"/>
        <w:textAlignment w:val="auto"/>
        <w:outlineLvl w:val="9"/>
        <w:rPr>
          <w:rFonts w:hint="eastAsia" w:ascii="楷体" w:hAnsi="楷体" w:eastAsia="楷体" w:cs="楷体"/>
          <w:b/>
          <w:bCs/>
          <w:sz w:val="32"/>
          <w:szCs w:val="32"/>
        </w:rPr>
      </w:pPr>
      <w:r>
        <w:rPr>
          <w:rFonts w:hint="eastAsia" w:ascii="楷体" w:hAnsi="楷体" w:eastAsia="楷体" w:cs="楷体"/>
          <w:b/>
          <w:bCs/>
          <w:sz w:val="32"/>
          <w:szCs w:val="32"/>
          <w:lang w:eastAsia="zh-CN"/>
        </w:rPr>
        <w:t>（四）</w:t>
      </w:r>
      <w:r>
        <w:rPr>
          <w:rFonts w:hint="eastAsia" w:ascii="楷体" w:hAnsi="楷体" w:eastAsia="楷体" w:cs="楷体"/>
          <w:b/>
          <w:bCs/>
          <w:sz w:val="32"/>
          <w:szCs w:val="32"/>
        </w:rPr>
        <w:t>聚焦主责主业推进工作不力。</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针对认定整改8项问题，对</w:t>
      </w:r>
      <w:r>
        <w:rPr>
          <w:rFonts w:hint="eastAsia" w:ascii="仿宋_GB2312" w:hAnsi="仿宋_GB2312" w:eastAsia="仿宋_GB2312" w:cs="仿宋_GB2312"/>
          <w:sz w:val="32"/>
          <w:szCs w:val="32"/>
        </w:rPr>
        <w:t>已经</w:t>
      </w:r>
      <w:r>
        <w:rPr>
          <w:rFonts w:hint="eastAsia" w:ascii="Times New Roman" w:hAnsi="Times New Roman" w:eastAsia="仿宋_GB2312" w:cs="Times New Roman"/>
          <w:sz w:val="32"/>
          <w:szCs w:val="32"/>
        </w:rPr>
        <w:t>完成整改的5项问题进行重新梳理，制定切实可行的完善机制，并明确五个问题责任人和完成时限。</w:t>
      </w:r>
      <w:r>
        <w:rPr>
          <w:rFonts w:hint="eastAsia" w:ascii="仿宋_GB2312" w:hAnsi="仿宋_GB2312" w:eastAsia="仿宋_GB2312" w:cs="仿宋_GB2312"/>
          <w:sz w:val="32"/>
          <w:szCs w:val="32"/>
        </w:rPr>
        <w:t>对未整改到位的三项问题经班子会研究讨论，制定详实可行的整改方案，由一把手亲自紧盯任务整改进度，确保早日完成整改任务</w:t>
      </w:r>
      <w:r>
        <w:rPr>
          <w:rFonts w:hint="eastAsia" w:ascii="Times New Roman" w:hAnsi="Times New Roman" w:eastAsia="仿宋_GB2312" w:cs="Times New Roman"/>
          <w:sz w:val="32"/>
          <w:szCs w:val="32"/>
        </w:rPr>
        <w:t>。</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对于安全问题</w:t>
      </w:r>
      <w:r>
        <w:rPr>
          <w:rFonts w:hint="eastAsia" w:ascii="Times New Roman" w:hAnsi="Times New Roman" w:eastAsia="仿宋_GB2312" w:cs="Times New Roman"/>
          <w:b/>
          <w:bCs/>
          <w:sz w:val="32"/>
          <w:szCs w:val="32"/>
        </w:rPr>
        <w:t>，</w:t>
      </w:r>
      <w:r>
        <w:rPr>
          <w:rFonts w:hint="eastAsia" w:ascii="Times New Roman" w:hAnsi="Times New Roman" w:eastAsia="仿宋_GB2312" w:cs="Times New Roman"/>
          <w:sz w:val="32"/>
          <w:szCs w:val="32"/>
        </w:rPr>
        <w:t>2024年</w:t>
      </w:r>
      <w:r>
        <w:rPr>
          <w:rFonts w:ascii="Times New Roman" w:hAnsi="Times New Roman" w:eastAsia="仿宋_GB2312" w:cs="Times New Roman"/>
          <w:sz w:val="32"/>
          <w:szCs w:val="32"/>
        </w:rPr>
        <w:t>5月10日修订了</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安全风险分级管控制度</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隐患排查治理制度</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重大危险源安全管理制度</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8月份已重新编制化工园区总体应急、防灾预案；</w:t>
      </w:r>
      <w:r>
        <w:rPr>
          <w:rFonts w:hint="eastAsia" w:ascii="Times New Roman" w:hAnsi="Times New Roman" w:eastAsia="仿宋_GB2312" w:cs="Times New Roman"/>
          <w:sz w:val="32"/>
          <w:szCs w:val="32"/>
        </w:rPr>
        <w:t>于</w:t>
      </w:r>
      <w:r>
        <w:rPr>
          <w:rFonts w:ascii="Times New Roman" w:hAnsi="Times New Roman" w:eastAsia="仿宋_GB2312" w:cs="Times New Roman"/>
          <w:sz w:val="32"/>
          <w:szCs w:val="32"/>
        </w:rPr>
        <w:t>9月4—13日，邀请专家，科级领导带队到企业进行了安全隐患检查</w:t>
      </w:r>
      <w:r>
        <w:rPr>
          <w:rFonts w:hint="eastAsia" w:ascii="Times New Roman" w:hAnsi="Times New Roman" w:eastAsia="仿宋_GB2312" w:cs="Times New Roman"/>
          <w:sz w:val="32"/>
          <w:szCs w:val="32"/>
        </w:rPr>
        <w:t>并</w:t>
      </w:r>
      <w:r>
        <w:rPr>
          <w:rFonts w:ascii="Times New Roman" w:hAnsi="Times New Roman" w:eastAsia="仿宋_GB2312" w:cs="Times New Roman"/>
          <w:sz w:val="32"/>
          <w:szCs w:val="32"/>
        </w:rPr>
        <w:t>记录，形成了安全监管台账；</w:t>
      </w:r>
      <w:r>
        <w:rPr>
          <w:rFonts w:hint="eastAsia" w:ascii="Times New Roman" w:hAnsi="Times New Roman" w:eastAsia="仿宋_GB2312" w:cs="Times New Roman"/>
          <w:sz w:val="32"/>
          <w:szCs w:val="32"/>
        </w:rPr>
        <w:t>健全</w:t>
      </w:r>
      <w:r>
        <w:rPr>
          <w:rFonts w:ascii="Times New Roman" w:hAnsi="Times New Roman" w:eastAsia="仿宋_GB2312" w:cs="Times New Roman"/>
          <w:sz w:val="32"/>
          <w:szCs w:val="32"/>
        </w:rPr>
        <w:t>了化工园区安全生产与应急救援联动机制，</w:t>
      </w:r>
      <w:r>
        <w:rPr>
          <w:rFonts w:hint="eastAsia" w:ascii="Times New Roman" w:hAnsi="Times New Roman" w:eastAsia="仿宋_GB2312" w:cs="Times New Roman"/>
          <w:sz w:val="32"/>
          <w:szCs w:val="32"/>
        </w:rPr>
        <w:t>并</w:t>
      </w:r>
      <w:r>
        <w:rPr>
          <w:rFonts w:ascii="Times New Roman" w:hAnsi="Times New Roman" w:eastAsia="仿宋_GB2312" w:cs="Times New Roman"/>
          <w:sz w:val="32"/>
          <w:szCs w:val="32"/>
        </w:rPr>
        <w:t>开展了联合执法检查</w:t>
      </w:r>
      <w:r>
        <w:rPr>
          <w:rFonts w:hint="eastAsia" w:ascii="Times New Roman" w:hAnsi="Times New Roman" w:eastAsia="仿宋_GB2312" w:cs="Times New Roman"/>
          <w:sz w:val="32"/>
          <w:szCs w:val="32"/>
        </w:rPr>
        <w:t>。</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仿宋_GB2312" w:hAnsi="仿宋_GB2312" w:eastAsia="仿宋_GB2312" w:cs="仿宋_GB2312"/>
          <w:color w:val="000000"/>
          <w:sz w:val="32"/>
          <w:szCs w:val="32"/>
        </w:rPr>
        <w:t>在企业服务方面，加大化工园区企业帮扶力度，积极协调园区企业所需审批手续与市、区主管部门的信息、办理流程沟通；根据上级化工园区优惠政策、安全生产、环保检测工作要求，指派分包企业联络人每半年开展入企宣讲、业务对接、工作跟踪检查；</w:t>
      </w:r>
      <w:r>
        <w:rPr>
          <w:rFonts w:hint="eastAsia" w:ascii="Times New Roman" w:hAnsi="Times New Roman" w:eastAsia="仿宋_GB2312" w:cs="Times New Roman"/>
          <w:sz w:val="32"/>
          <w:szCs w:val="32"/>
        </w:rPr>
        <w:t>联系上级业务主管部门，每半年开展园区企业政策法规宣贯专题培训活动。于2024年8月完善《企业入园会审制度》、《化工园区安全隐患排查制度》、《化工园区安全培训管理制度》、《化工园区周例会制度》。每月对园区企业开展升D级问题整改跟踪回访，确保问题整改进度按时完成。</w:t>
      </w:r>
    </w:p>
    <w:p>
      <w:pPr>
        <w:wordWrap/>
        <w:snapToGrid/>
        <w:spacing w:line="580" w:lineRule="exact"/>
        <w:ind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二、</w:t>
      </w:r>
      <w:r>
        <w:rPr>
          <w:rFonts w:hint="eastAsia" w:ascii="黑体" w:hAnsi="黑体" w:eastAsia="黑体" w:cs="黑体"/>
          <w:b w:val="0"/>
          <w:bCs w:val="0"/>
          <w:sz w:val="32"/>
          <w:szCs w:val="32"/>
        </w:rPr>
        <w:t>党建工作虚化弱化，核心作用发挥不充分</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政治理论学习不深不实。</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利用7</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9月主题党日活动，开展习近平总书记视察安阳讲话精神的学习贯彻，并采用交流和研讨形式开展</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开展书记讲党课</w:t>
      </w:r>
      <w:r>
        <w:rPr>
          <w:rFonts w:hint="eastAsia" w:ascii="Times New Roman" w:hAnsi="Times New Roman" w:eastAsia="仿宋_GB2312" w:cs="Times New Roman"/>
          <w:sz w:val="32"/>
          <w:szCs w:val="32"/>
        </w:rPr>
        <w:t>活动</w:t>
      </w:r>
      <w:r>
        <w:rPr>
          <w:rFonts w:ascii="Times New Roman" w:hAnsi="Times New Roman" w:eastAsia="仿宋_GB2312" w:cs="Times New Roman"/>
          <w:sz w:val="32"/>
          <w:szCs w:val="32"/>
        </w:rPr>
        <w:t>；组织全体干部观看央视专题片；开展《深入学习习近平总书记视察安阳重要讲话精神，大力弘扬红旗</w:t>
      </w:r>
      <w:r>
        <w:rPr>
          <w:rFonts w:hint="eastAsia" w:ascii="Times New Roman" w:hAnsi="Times New Roman" w:eastAsia="仿宋_GB2312" w:cs="Times New Roman"/>
          <w:sz w:val="32"/>
          <w:szCs w:val="32"/>
        </w:rPr>
        <w:t>渠</w:t>
      </w:r>
      <w:r>
        <w:rPr>
          <w:rFonts w:ascii="Times New Roman" w:hAnsi="Times New Roman" w:eastAsia="仿宋_GB2312" w:cs="Times New Roman"/>
          <w:sz w:val="32"/>
          <w:szCs w:val="32"/>
        </w:rPr>
        <w:t>精神》专题组织生活会，深入贯彻习总书记视察安阳重要讲话精神。</w:t>
      </w:r>
    </w:p>
    <w:p>
      <w:pPr>
        <w:widowControl/>
        <w:wordWrap/>
        <w:snapToGrid/>
        <w:spacing w:line="580" w:lineRule="exact"/>
        <w:ind w:right="0" w:firstLine="640" w:firstLineChars="200"/>
        <w:jc w:val="left"/>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在“第一议题”落实方面：于2023年4月</w:t>
      </w:r>
      <w:r>
        <w:rPr>
          <w:rFonts w:ascii="Times New Roman" w:hAnsi="Times New Roman" w:eastAsia="仿宋_GB2312" w:cs="Times New Roman"/>
          <w:sz w:val="32"/>
          <w:szCs w:val="32"/>
        </w:rPr>
        <w:t>完善“第一议题”学习制度</w:t>
      </w:r>
      <w:r>
        <w:rPr>
          <w:rFonts w:hint="eastAsia" w:ascii="Times New Roman" w:hAnsi="Times New Roman" w:eastAsia="仿宋_GB2312" w:cs="Times New Roman"/>
          <w:sz w:val="32"/>
          <w:szCs w:val="32"/>
        </w:rPr>
        <w:t>并采用</w:t>
      </w:r>
      <w:r>
        <w:rPr>
          <w:rFonts w:ascii="Times New Roman" w:hAnsi="Times New Roman" w:eastAsia="仿宋_GB2312" w:cs="Times New Roman"/>
          <w:sz w:val="32"/>
          <w:szCs w:val="32"/>
        </w:rPr>
        <w:t>领学领悟、诵读原文、交流研讨等多种</w:t>
      </w:r>
      <w:r>
        <w:rPr>
          <w:rFonts w:hint="eastAsia" w:ascii="Times New Roman" w:hAnsi="Times New Roman" w:eastAsia="仿宋_GB2312" w:cs="Times New Roman"/>
          <w:sz w:val="32"/>
          <w:szCs w:val="32"/>
        </w:rPr>
        <w:t>方式持续贯彻执行，将理论中心组学习内容列入平时学习计划中，按照理论中心组学习要求安排学习。</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体制机制不顺畅。</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2023年成立化工园区事务中心，</w:t>
      </w:r>
      <w:r>
        <w:rPr>
          <w:rFonts w:hint="eastAsia" w:ascii="Times New Roman" w:hAnsi="Times New Roman" w:eastAsia="仿宋_GB2312" w:cs="Times New Roman"/>
          <w:sz w:val="32"/>
          <w:szCs w:val="32"/>
        </w:rPr>
        <w:t>为</w:t>
      </w:r>
      <w:r>
        <w:rPr>
          <w:rFonts w:hint="eastAsia" w:ascii="仿宋_GB2312" w:hAnsi="仿宋_GB2312" w:eastAsia="仿宋_GB2312" w:cs="仿宋_GB2312"/>
          <w:sz w:val="32"/>
          <w:szCs w:val="32"/>
        </w:rPr>
        <w:t>安阳新型化工产业园区铜冶片区管理委员会管理的公益一类事业单位</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化工园区管委会</w:t>
      </w:r>
      <w:r>
        <w:rPr>
          <w:rFonts w:hint="eastAsia" w:ascii="仿宋_GB2312" w:hAnsi="仿宋_GB2312" w:eastAsia="仿宋_GB2312" w:cs="仿宋_GB2312"/>
          <w:sz w:val="32"/>
          <w:szCs w:val="32"/>
        </w:rPr>
        <w:t>调整为在铜冶镇政府挂牌</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2024年5月30日撤销化工园区管委会党组</w:t>
      </w:r>
      <w:r>
        <w:rPr>
          <w:rFonts w:hint="eastAsia" w:ascii="Times New Roman" w:hAnsi="Times New Roman" w:eastAsia="仿宋_GB2312" w:cs="Times New Roman"/>
          <w:sz w:val="32"/>
          <w:szCs w:val="32"/>
        </w:rPr>
        <w:t>。根据《关于同意成立中共安阳新型化工产业园区铜冶片区事务中心支部委员会的批复》（殷组</w:t>
      </w:r>
      <w:r>
        <w:rPr>
          <w:rFonts w:ascii="Times New Roman" w:hAnsi="Times New Roman" w:eastAsia="仿宋_GB2312" w:cs="Times New Roman"/>
          <w:sz w:val="32"/>
          <w:szCs w:val="32"/>
        </w:rPr>
        <w:t>〔2024〕</w:t>
      </w:r>
      <w:r>
        <w:rPr>
          <w:rFonts w:hint="eastAsia" w:ascii="Times New Roman" w:hAnsi="Times New Roman" w:eastAsia="仿宋_GB2312" w:cs="Times New Roman"/>
          <w:sz w:val="32"/>
          <w:szCs w:val="32"/>
        </w:rPr>
        <w:t>5号），</w:t>
      </w:r>
      <w:r>
        <w:rPr>
          <w:rFonts w:ascii="Times New Roman" w:hAnsi="Times New Roman" w:eastAsia="仿宋_GB2312" w:cs="Times New Roman"/>
          <w:sz w:val="32"/>
          <w:szCs w:val="32"/>
        </w:rPr>
        <w:t>2024年4月9日成立化工园区事务中心党支部，隶属于中共铜冶镇委员会</w:t>
      </w:r>
      <w:r>
        <w:rPr>
          <w:rFonts w:hint="eastAsia" w:ascii="Times New Roman" w:hAnsi="Times New Roman" w:eastAsia="仿宋_GB2312" w:cs="Times New Roman"/>
          <w:sz w:val="32"/>
          <w:szCs w:val="32"/>
        </w:rPr>
        <w:t>。2024年</w:t>
      </w:r>
      <w:r>
        <w:rPr>
          <w:rFonts w:ascii="Times New Roman" w:hAnsi="Times New Roman" w:eastAsia="仿宋_GB2312" w:cs="Times New Roman"/>
          <w:sz w:val="32"/>
          <w:szCs w:val="32"/>
        </w:rPr>
        <w:t>9月</w:t>
      </w:r>
      <w:r>
        <w:rPr>
          <w:rFonts w:hint="eastAsia" w:ascii="Times New Roman" w:hAnsi="Times New Roman" w:eastAsia="仿宋_GB2312" w:cs="Times New Roman"/>
          <w:sz w:val="32"/>
          <w:szCs w:val="32"/>
        </w:rPr>
        <w:t>9日班子会上研究反思</w:t>
      </w:r>
      <w:r>
        <w:rPr>
          <w:rFonts w:ascii="Times New Roman" w:hAnsi="Times New Roman" w:eastAsia="仿宋_GB2312" w:cs="Times New Roman"/>
          <w:sz w:val="32"/>
          <w:szCs w:val="32"/>
        </w:rPr>
        <w:t>组织架构混乱</w:t>
      </w:r>
      <w:r>
        <w:rPr>
          <w:rFonts w:hint="eastAsia" w:ascii="Times New Roman" w:hAnsi="Times New Roman" w:eastAsia="仿宋_GB2312" w:cs="Times New Roman"/>
          <w:sz w:val="32"/>
          <w:szCs w:val="32"/>
        </w:rPr>
        <w:t>问题</w:t>
      </w:r>
      <w:r>
        <w:rPr>
          <w:rFonts w:ascii="Times New Roman" w:hAnsi="Times New Roman" w:eastAsia="仿宋_GB2312" w:cs="Times New Roman"/>
          <w:sz w:val="32"/>
          <w:szCs w:val="32"/>
        </w:rPr>
        <w:t>，重点提出今后遇到机构调整或人员调整时要及时办理相关手续，主动与上级部门对接相关事项，限期理顺关系。</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“三重一大”制度执行不严。</w:t>
      </w:r>
    </w:p>
    <w:p>
      <w:pPr>
        <w:wordWrap/>
        <w:snapToGrid/>
        <w:spacing w:line="580" w:lineRule="exact"/>
        <w:ind w:right="0" w:firstLine="643"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b/>
          <w:bCs/>
          <w:sz w:val="32"/>
          <w:szCs w:val="32"/>
        </w:rPr>
        <w:t>一是</w:t>
      </w:r>
      <w:r>
        <w:rPr>
          <w:rFonts w:hint="eastAsia" w:ascii="Times New Roman" w:hAnsi="Times New Roman" w:eastAsia="仿宋_GB2312" w:cs="Times New Roman"/>
          <w:sz w:val="32"/>
          <w:szCs w:val="32"/>
        </w:rPr>
        <w:t>全面排查，及时整改，全部费用已经排查核实，</w:t>
      </w:r>
      <w:r>
        <w:rPr>
          <w:rFonts w:ascii="Times New Roman" w:hAnsi="Times New Roman" w:eastAsia="仿宋_GB2312" w:cs="Times New Roman"/>
          <w:sz w:val="32"/>
          <w:szCs w:val="32"/>
        </w:rPr>
        <w:t>由于财政紧张根据财政安排一步一步逐步解决，形成跨年支付情况。</w:t>
      </w:r>
      <w:r>
        <w:rPr>
          <w:rFonts w:hint="eastAsia" w:ascii="Times New Roman" w:hAnsi="Times New Roman" w:eastAsia="仿宋_GB2312" w:cs="Times New Roman"/>
          <w:b/>
          <w:bCs/>
          <w:sz w:val="32"/>
          <w:szCs w:val="32"/>
        </w:rPr>
        <w:t>二是</w:t>
      </w:r>
      <w:r>
        <w:rPr>
          <w:rFonts w:hint="eastAsia" w:ascii="Times New Roman" w:hAnsi="Times New Roman" w:eastAsia="仿宋_GB2312" w:cs="Times New Roman"/>
          <w:sz w:val="32"/>
          <w:szCs w:val="32"/>
        </w:rPr>
        <w:t>2024年7月16日重新修订完善财务管理制度，规范经费支出管理，严格执行财务支出制度和有关规定。</w:t>
      </w:r>
    </w:p>
    <w:p>
      <w:pPr>
        <w:wordWrap/>
        <w:snapToGrid/>
        <w:spacing w:line="580" w:lineRule="exact"/>
        <w:ind w:right="0" w:firstLine="643" w:firstLineChars="200"/>
        <w:textAlignment w:val="auto"/>
        <w:outlineLvl w:val="9"/>
        <w:rPr>
          <w:rFonts w:hint="eastAsia" w:ascii="楷体" w:hAnsi="楷体" w:eastAsia="楷体" w:cs="楷体"/>
          <w:b/>
          <w:bCs/>
          <w:sz w:val="32"/>
          <w:szCs w:val="32"/>
        </w:rPr>
      </w:pPr>
      <w:r>
        <w:rPr>
          <w:rFonts w:hint="eastAsia" w:ascii="楷体" w:hAnsi="楷体" w:eastAsia="楷体" w:cs="楷体"/>
          <w:b/>
          <w:bCs/>
          <w:sz w:val="32"/>
          <w:szCs w:val="32"/>
          <w:lang w:eastAsia="zh-CN"/>
        </w:rPr>
        <w:t>（四）</w:t>
      </w:r>
      <w:r>
        <w:rPr>
          <w:rFonts w:hint="eastAsia" w:ascii="楷体" w:hAnsi="楷体" w:eastAsia="楷体" w:cs="楷体"/>
          <w:b/>
          <w:bCs/>
          <w:sz w:val="32"/>
          <w:szCs w:val="32"/>
        </w:rPr>
        <w:t>选人用人不规范。</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废除《安阳新型化工产业园区铜冶片区事务中心关于部门职责及分工调整方案》（安化铜事务〔2024〕1号），并</w:t>
      </w:r>
      <w:r>
        <w:rPr>
          <w:rFonts w:ascii="Times New Roman" w:hAnsi="Times New Roman" w:eastAsia="仿宋_GB2312" w:cs="Times New Roman"/>
          <w:sz w:val="32"/>
          <w:szCs w:val="32"/>
        </w:rPr>
        <w:t>按照《</w:t>
      </w:r>
      <w:r>
        <w:rPr>
          <w:rFonts w:hint="eastAsia" w:ascii="Times New Roman" w:hAnsi="Times New Roman" w:eastAsia="仿宋_GB2312" w:cs="Times New Roman"/>
          <w:sz w:val="32"/>
          <w:szCs w:val="32"/>
        </w:rPr>
        <w:t>殷都区机关事业单位股级干部选拔任用管理办法（试行）</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文件</w:t>
      </w:r>
      <w:r>
        <w:rPr>
          <w:rFonts w:ascii="Times New Roman" w:hAnsi="Times New Roman" w:eastAsia="仿宋_GB2312" w:cs="Times New Roman"/>
          <w:sz w:val="32"/>
          <w:szCs w:val="32"/>
        </w:rPr>
        <w:t>要求，化工园区</w:t>
      </w:r>
      <w:r>
        <w:rPr>
          <w:rFonts w:hint="eastAsia" w:ascii="Times New Roman" w:hAnsi="Times New Roman" w:eastAsia="仿宋_GB2312" w:cs="Times New Roman"/>
          <w:sz w:val="32"/>
          <w:szCs w:val="32"/>
        </w:rPr>
        <w:t>于2024年8月</w:t>
      </w:r>
      <w:r>
        <w:rPr>
          <w:rFonts w:ascii="Times New Roman" w:hAnsi="Times New Roman" w:eastAsia="仿宋_GB2312" w:cs="Times New Roman"/>
          <w:sz w:val="32"/>
          <w:szCs w:val="32"/>
        </w:rPr>
        <w:t>通过会议研究、民主推荐、考察、讨论决定等程序，按照流程完成了股级干部选拔任用程序，</w:t>
      </w:r>
      <w:r>
        <w:rPr>
          <w:rFonts w:hint="eastAsia" w:ascii="Times New Roman" w:hAnsi="Times New Roman" w:eastAsia="仿宋_GB2312" w:cs="Times New Roman"/>
          <w:sz w:val="32"/>
          <w:szCs w:val="32"/>
        </w:rPr>
        <w:t xml:space="preserve"> 于</w:t>
      </w:r>
      <w:r>
        <w:rPr>
          <w:rFonts w:ascii="Times New Roman" w:hAnsi="Times New Roman" w:eastAsia="仿宋_GB2312" w:cs="Times New Roman"/>
          <w:sz w:val="32"/>
          <w:szCs w:val="32"/>
        </w:rPr>
        <w:t>9月24日对股级干部进行任命。</w:t>
      </w:r>
      <w:r>
        <w:rPr>
          <w:rFonts w:hint="eastAsia" w:ascii="Times New Roman" w:hAnsi="Times New Roman" w:eastAsia="仿宋_GB2312" w:cs="Times New Roman"/>
          <w:sz w:val="32"/>
          <w:szCs w:val="32"/>
        </w:rPr>
        <w:t>今后化工园区股级干部选拔任免将严格按照</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殷都区机关事业单位股级干部选拔任用管理办法（试行）</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文件要求执行。2024年7月20日制定《近亲回避管理制度》，并严格执行；虚心接收上级部门批评，对相关责任人进行通报批评，以后加强工作严谨性，确保类似近亲未回避事情再次发生。</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（五）</w:t>
      </w:r>
      <w:r>
        <w:rPr>
          <w:rFonts w:hint="eastAsia" w:ascii="楷体" w:hAnsi="楷体" w:eastAsia="楷体" w:cs="楷体"/>
          <w:b/>
          <w:bCs/>
          <w:sz w:val="32"/>
          <w:szCs w:val="32"/>
        </w:rPr>
        <w:t>人才队伍建设薄弱。</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化工园区事务中心已于2024年9月2日向区委编办递交了关于申请使用编制的请示，计划招聘4名安全监管人员。9月6日在网上发布2024安阳市殷都区事业单位引进急需紧缺人才38人公告，其中包含园区招聘的4人</w:t>
      </w:r>
      <w:r>
        <w:rPr>
          <w:rFonts w:hint="eastAsia" w:ascii="Times New Roman" w:hAnsi="Times New Roman" w:eastAsia="仿宋_GB2312" w:cs="Times New Roman"/>
          <w:sz w:val="32"/>
          <w:szCs w:val="32"/>
        </w:rPr>
        <w:t>。目前3名专业技术人员已于11月13日到岗，1名主动放弃到岗。</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（六）</w:t>
      </w:r>
      <w:r>
        <w:rPr>
          <w:rFonts w:hint="eastAsia" w:ascii="楷体" w:hAnsi="楷体" w:eastAsia="楷体" w:cs="楷体"/>
          <w:b/>
          <w:bCs/>
          <w:sz w:val="32"/>
          <w:szCs w:val="32"/>
        </w:rPr>
        <w:t>意识形态领域工作落实不到位。</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压实压紧责任。制定意识形态工作责任清单，明确领导班子、领导干部和各部门的意识形态工作责任；建立健全意识形态工作考核机制，</w:t>
      </w:r>
      <w:r>
        <w:rPr>
          <w:rFonts w:hint="eastAsia" w:ascii="Times New Roman" w:hAnsi="Times New Roman" w:eastAsia="仿宋_GB2312" w:cs="Times New Roman"/>
          <w:sz w:val="32"/>
          <w:szCs w:val="32"/>
        </w:rPr>
        <w:t>每半年</w:t>
      </w:r>
      <w:r>
        <w:rPr>
          <w:rFonts w:ascii="Times New Roman" w:hAnsi="Times New Roman" w:eastAsia="仿宋_GB2312" w:cs="Times New Roman"/>
          <w:sz w:val="32"/>
          <w:szCs w:val="32"/>
        </w:rPr>
        <w:t>对各股室意识形态工作进行考核，对落实不到位的股室和个人进行问责；完善</w:t>
      </w:r>
      <w:r>
        <w:rPr>
          <w:rFonts w:hint="eastAsia" w:ascii="Times New Roman" w:hAnsi="Times New Roman" w:eastAsia="仿宋_GB2312" w:cs="Times New Roman"/>
          <w:sz w:val="32"/>
          <w:szCs w:val="32"/>
        </w:rPr>
        <w:t>意识形态各项</w:t>
      </w:r>
      <w:r>
        <w:rPr>
          <w:rFonts w:ascii="Times New Roman" w:hAnsi="Times New Roman" w:eastAsia="仿宋_GB2312" w:cs="Times New Roman"/>
          <w:sz w:val="32"/>
          <w:szCs w:val="32"/>
        </w:rPr>
        <w:t>制度，于</w:t>
      </w:r>
      <w:r>
        <w:rPr>
          <w:rFonts w:hint="eastAsia" w:ascii="Times New Roman" w:hAnsi="Times New Roman" w:eastAsia="仿宋_GB2312" w:cs="Times New Roman"/>
          <w:sz w:val="32"/>
          <w:szCs w:val="32"/>
        </w:rPr>
        <w:t>2024年7</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29日</w:t>
      </w:r>
      <w:r>
        <w:rPr>
          <w:rFonts w:ascii="Times New Roman" w:hAnsi="Times New Roman" w:eastAsia="仿宋_GB2312" w:cs="Times New Roman"/>
          <w:sz w:val="32"/>
          <w:szCs w:val="32"/>
        </w:rPr>
        <w:t>召开意识形态</w:t>
      </w:r>
      <w:r>
        <w:rPr>
          <w:rFonts w:hint="eastAsia" w:ascii="Times New Roman" w:hAnsi="Times New Roman" w:eastAsia="仿宋_GB2312" w:cs="Times New Roman"/>
          <w:sz w:val="32"/>
          <w:szCs w:val="32"/>
        </w:rPr>
        <w:t>专题</w:t>
      </w:r>
      <w:r>
        <w:rPr>
          <w:rFonts w:ascii="Times New Roman" w:hAnsi="Times New Roman" w:eastAsia="仿宋_GB2312" w:cs="Times New Roman"/>
          <w:sz w:val="32"/>
          <w:szCs w:val="32"/>
        </w:rPr>
        <w:t>会，</w:t>
      </w:r>
      <w:r>
        <w:rPr>
          <w:rFonts w:hint="eastAsia" w:ascii="Times New Roman" w:hAnsi="Times New Roman" w:eastAsia="仿宋_GB2312" w:cs="Times New Roman"/>
          <w:sz w:val="32"/>
          <w:szCs w:val="32"/>
        </w:rPr>
        <w:t>总结上半年意识形态工作情况</w:t>
      </w:r>
      <w:r>
        <w:rPr>
          <w:rFonts w:ascii="Times New Roman" w:hAnsi="Times New Roman" w:eastAsia="仿宋_GB2312" w:cs="Times New Roman"/>
          <w:sz w:val="32"/>
          <w:szCs w:val="32"/>
        </w:rPr>
        <w:t>；开展意识形态风险隐患排查并建立了风险台账。</w:t>
      </w:r>
    </w:p>
    <w:p>
      <w:pPr>
        <w:wordWrap/>
        <w:snapToGrid/>
        <w:spacing w:line="580" w:lineRule="exact"/>
        <w:ind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三、</w:t>
      </w:r>
      <w:r>
        <w:rPr>
          <w:rFonts w:hint="eastAsia" w:ascii="黑体" w:hAnsi="黑体" w:eastAsia="黑体" w:cs="黑体"/>
          <w:b w:val="0"/>
          <w:bCs w:val="0"/>
          <w:sz w:val="32"/>
          <w:szCs w:val="32"/>
        </w:rPr>
        <w:t>全面从严治党政治责任没有压实，管党治党存在薄弱环节</w:t>
      </w:r>
    </w:p>
    <w:p>
      <w:pPr>
        <w:wordWrap/>
        <w:snapToGrid/>
        <w:spacing w:line="580" w:lineRule="exact"/>
        <w:ind w:right="0" w:firstLine="643" w:firstLineChars="200"/>
        <w:textAlignment w:val="auto"/>
        <w:outlineLvl w:val="9"/>
        <w:rPr>
          <w:rFonts w:ascii="Times New Roman" w:hAnsi="Times New Roman" w:eastAsia="仿宋_GB2312" w:cs="Times New Roman"/>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落实“两个责任”不到位。</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w:t>
      </w:r>
      <w:r>
        <w:rPr>
          <w:rFonts w:ascii="Times New Roman" w:hAnsi="Times New Roman" w:eastAsia="仿宋_GB2312" w:cs="Times New Roman"/>
          <w:sz w:val="32"/>
          <w:szCs w:val="32"/>
        </w:rPr>
        <w:t>严格落实主体责任落实</w:t>
      </w:r>
      <w:r>
        <w:rPr>
          <w:rFonts w:hint="eastAsia" w:ascii="Times New Roman" w:hAnsi="Times New Roman" w:eastAsia="仿宋_GB2312" w:cs="Times New Roman"/>
          <w:sz w:val="32"/>
          <w:szCs w:val="32"/>
        </w:rPr>
        <w:t>，我单位</w:t>
      </w:r>
      <w:r>
        <w:rPr>
          <w:rFonts w:ascii="Times New Roman" w:hAnsi="Times New Roman" w:eastAsia="仿宋_GB2312" w:cs="Times New Roman"/>
          <w:sz w:val="32"/>
          <w:szCs w:val="32"/>
        </w:rPr>
        <w:t>加强组织领导</w:t>
      </w:r>
      <w:r>
        <w:rPr>
          <w:rFonts w:hint="eastAsia" w:ascii="Times New Roman" w:hAnsi="Times New Roman" w:eastAsia="仿宋_GB2312" w:cs="Times New Roman"/>
          <w:sz w:val="32"/>
          <w:szCs w:val="32"/>
        </w:rPr>
        <w:t>，每月至少在班子会上研究安排全面从严治党工作一次，2024年7月-9月，</w:t>
      </w:r>
      <w:r>
        <w:rPr>
          <w:rFonts w:ascii="Times New Roman" w:hAnsi="Times New Roman" w:eastAsia="仿宋_GB2312" w:cs="Times New Roman"/>
          <w:sz w:val="32"/>
          <w:szCs w:val="32"/>
        </w:rPr>
        <w:t>班子会上安排部署全面从严治党工作</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次，</w:t>
      </w:r>
      <w:r>
        <w:rPr>
          <w:rFonts w:hint="eastAsia" w:ascii="Times New Roman" w:hAnsi="Times New Roman" w:eastAsia="仿宋_GB2312" w:cs="Times New Roman"/>
          <w:sz w:val="32"/>
          <w:szCs w:val="32"/>
        </w:rPr>
        <w:t>7月12日</w:t>
      </w:r>
      <w:r>
        <w:rPr>
          <w:rFonts w:ascii="Times New Roman" w:hAnsi="Times New Roman" w:eastAsia="仿宋_GB2312" w:cs="Times New Roman"/>
          <w:sz w:val="32"/>
          <w:szCs w:val="32"/>
        </w:rPr>
        <w:t>召开党风廉政建设形势研究会一次</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压紧压实责任</w:t>
      </w:r>
      <w:r>
        <w:rPr>
          <w:rFonts w:hint="eastAsia" w:ascii="Times New Roman" w:hAnsi="Times New Roman" w:eastAsia="仿宋_GB2312" w:cs="Times New Roman"/>
          <w:sz w:val="32"/>
          <w:szCs w:val="32"/>
        </w:rPr>
        <w:t>，2024年8月</w:t>
      </w:r>
      <w:r>
        <w:rPr>
          <w:rFonts w:ascii="Times New Roman" w:hAnsi="Times New Roman" w:eastAsia="仿宋_GB2312" w:cs="Times New Roman"/>
          <w:sz w:val="32"/>
          <w:szCs w:val="32"/>
        </w:rPr>
        <w:t>制定了《全面从严治党主体责任清单》，明确班子和班子成员的责任</w:t>
      </w:r>
      <w:r>
        <w:rPr>
          <w:rFonts w:hint="eastAsia" w:ascii="Times New Roman" w:hAnsi="Times New Roman" w:eastAsia="仿宋_GB2312" w:cs="Times New Roman"/>
          <w:sz w:val="32"/>
          <w:szCs w:val="32"/>
        </w:rPr>
        <w:t>。每季度至少组织全体人员召开一次</w:t>
      </w:r>
      <w:r>
        <w:rPr>
          <w:rFonts w:ascii="Times New Roman" w:hAnsi="Times New Roman" w:eastAsia="仿宋_GB2312" w:cs="Times New Roman"/>
          <w:sz w:val="32"/>
          <w:szCs w:val="32"/>
        </w:rPr>
        <w:t>全面从严治党专题会议</w:t>
      </w:r>
      <w:r>
        <w:rPr>
          <w:rFonts w:hint="eastAsia" w:ascii="Times New Roman" w:hAnsi="Times New Roman" w:eastAsia="仿宋_GB2312" w:cs="Times New Roman"/>
          <w:sz w:val="32"/>
          <w:szCs w:val="32"/>
        </w:rPr>
        <w:t>。9</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20日</w:t>
      </w:r>
      <w:r>
        <w:rPr>
          <w:rFonts w:ascii="Times New Roman" w:hAnsi="Times New Roman" w:eastAsia="仿宋_GB2312" w:cs="Times New Roman"/>
          <w:sz w:val="32"/>
          <w:szCs w:val="32"/>
        </w:rPr>
        <w:t>召开全面从严治党专题会议，并做好了相关的会议记录、照片、简讯等存档工作。</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2024年8月</w:t>
      </w:r>
      <w:r>
        <w:rPr>
          <w:rFonts w:ascii="Times New Roman" w:hAnsi="Times New Roman" w:eastAsia="仿宋_GB2312" w:cs="Times New Roman"/>
          <w:sz w:val="32"/>
          <w:szCs w:val="32"/>
        </w:rPr>
        <w:t>完善了</w:t>
      </w:r>
      <w:r>
        <w:rPr>
          <w:rFonts w:hint="eastAsia" w:ascii="Times New Roman" w:hAnsi="Times New Roman" w:eastAsia="仿宋_GB2312" w:cs="Times New Roman"/>
          <w:sz w:val="32"/>
          <w:szCs w:val="32"/>
        </w:rPr>
        <w:t>“一岗双责”履职情况</w:t>
      </w:r>
      <w:r>
        <w:rPr>
          <w:rFonts w:ascii="Times New Roman" w:hAnsi="Times New Roman" w:eastAsia="仿宋_GB2312" w:cs="Times New Roman"/>
          <w:sz w:val="32"/>
          <w:szCs w:val="32"/>
        </w:rPr>
        <w:t>监督考核机制，将“一岗双责”的落实情况和年度考核、评先评优等挂钩；</w:t>
      </w:r>
      <w:r>
        <w:rPr>
          <w:rFonts w:hint="eastAsia" w:ascii="Times New Roman" w:hAnsi="Times New Roman" w:eastAsia="仿宋_GB2312" w:cs="Times New Roman"/>
          <w:sz w:val="32"/>
          <w:szCs w:val="32"/>
        </w:rPr>
        <w:t>加强思想教育，于2024年10月14日组织召开“一岗双责”培训会，进一步深化班子成员对“一岗双责”的认识，提高其履职尽责的自觉性和主动性；加强化工园区领导班子成员安排分管领域全面从严治党工作。各领导班子成员从2024年10月起，每月至少召开一次分管领域股室会，在会上强调安排部署全面从严治党工作，讲“一岗双责”融入到日常工作。</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财务管理不规范。</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为规范财务管理，我单位于</w:t>
      </w:r>
      <w:r>
        <w:rPr>
          <w:rFonts w:ascii="Times New Roman" w:hAnsi="Times New Roman" w:eastAsia="仿宋_GB2312" w:cs="Times New Roman"/>
          <w:sz w:val="32"/>
          <w:szCs w:val="32"/>
        </w:rPr>
        <w:t>2024年7月16日以安阳新型化工产业园区铜冶片区事务中心单位正式红头文件下发</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财务管理制度</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严格执行财务管理制度，对各项费用开支进行更加严格细致的制度规范，进一步提高单位财务规范化管理水平。2024年10月21日单位一把手及分管财务副职召开财务部门专题培训学习会议，修订单位财务管理制度</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2024年9月5日制定了</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单位资产管理办法</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针对固定资产实物，从财务角度严肃物资管理，9月10日建立了单位固定资产台账，9月19日启动了单位资产管理系统，开展固定资产登记、管理相关工作，对接财政资产管理科，逐步启动开展月报、年报等相关工作</w:t>
      </w:r>
      <w:r>
        <w:rPr>
          <w:rFonts w:hint="eastAsia" w:ascii="Times New Roman" w:hAnsi="Times New Roman" w:eastAsia="仿宋_GB2312" w:cs="Times New Roman"/>
          <w:sz w:val="32"/>
          <w:szCs w:val="32"/>
        </w:rPr>
        <w:t>，已经全部进行固定资产登记</w:t>
      </w:r>
      <w:r>
        <w:rPr>
          <w:rFonts w:ascii="Times New Roman" w:hAnsi="Times New Roman" w:eastAsia="仿宋_GB2312" w:cs="Times New Roman"/>
          <w:sz w:val="32"/>
          <w:szCs w:val="32"/>
        </w:rPr>
        <w:t>。</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以案促改工作敷衍应付。</w:t>
      </w:r>
    </w:p>
    <w:p>
      <w:pPr>
        <w:wordWrap/>
        <w:snapToGrid/>
        <w:spacing w:line="580" w:lineRule="exact"/>
        <w:ind w:right="0" w:firstLine="640" w:firstLineChars="200"/>
        <w:textAlignment w:val="auto"/>
        <w:outlineLvl w:val="9"/>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rPr>
        <w:t>2024年7</w:t>
      </w:r>
      <w:r>
        <w:rPr>
          <w:rFonts w:hint="eastAsia" w:ascii="仿宋_GB2312" w:hAnsi="仿宋_GB2312" w:eastAsia="仿宋_GB2312" w:cs="仿宋_GB2312"/>
          <w:sz w:val="32"/>
          <w:szCs w:val="32"/>
        </w:rPr>
        <w:t>月制定了《机关干部工作制度》，要求全体机关干部接到工作任务后，必须按时按质完成，若是没按要求完成单位将对其进行问责处理，杜绝敷衍应付的工作状态再次发生。</w:t>
      </w:r>
      <w:r>
        <w:rPr>
          <w:rFonts w:hint="eastAsia" w:ascii="Times New Roman" w:hAnsi="Times New Roman" w:eastAsia="仿宋_GB2312" w:cs="Times New Roman"/>
          <w:sz w:val="32"/>
          <w:szCs w:val="32"/>
        </w:rPr>
        <w:t>2024年</w:t>
      </w:r>
      <w:r>
        <w:rPr>
          <w:rFonts w:ascii="Times New Roman" w:hAnsi="Times New Roman" w:eastAsia="仿宋_GB2312" w:cs="Times New Roman"/>
          <w:sz w:val="32"/>
          <w:szCs w:val="32"/>
        </w:rPr>
        <w:t>8月组织召开了思想教育会，要求机关干部提高政治站位，端正态度开展以案促改工作，对以往以案促改小组成员进行教育批评；制定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以案促改</w:t>
      </w:r>
      <w:r>
        <w:rPr>
          <w:rFonts w:hint="eastAsia" w:ascii="Times New Roman" w:hAnsi="Times New Roman" w:eastAsia="仿宋_GB2312" w:cs="Times New Roman"/>
          <w:sz w:val="32"/>
          <w:szCs w:val="32"/>
        </w:rPr>
        <w:t>回头看</w:t>
      </w:r>
      <w:r>
        <w:rPr>
          <w:rFonts w:ascii="Times New Roman" w:hAnsi="Times New Roman" w:eastAsia="仿宋_GB2312" w:cs="Times New Roman"/>
          <w:sz w:val="32"/>
          <w:szCs w:val="32"/>
        </w:rPr>
        <w:t>方案</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排查</w:t>
      </w:r>
      <w:r>
        <w:rPr>
          <w:rFonts w:hint="eastAsia" w:ascii="Times New Roman" w:hAnsi="Times New Roman" w:eastAsia="仿宋_GB2312" w:cs="Times New Roman"/>
          <w:sz w:val="32"/>
          <w:szCs w:val="32"/>
        </w:rPr>
        <w:t>以往所有以案促改材料，列出了问题台账，制定</w:t>
      </w:r>
      <w:r>
        <w:rPr>
          <w:rFonts w:ascii="Times New Roman" w:hAnsi="Times New Roman" w:eastAsia="仿宋_GB2312" w:cs="Times New Roman"/>
          <w:sz w:val="32"/>
          <w:szCs w:val="32"/>
        </w:rPr>
        <w:t>整改</w:t>
      </w:r>
      <w:r>
        <w:rPr>
          <w:rFonts w:hint="eastAsia" w:ascii="Times New Roman" w:hAnsi="Times New Roman" w:eastAsia="仿宋_GB2312" w:cs="Times New Roman"/>
          <w:sz w:val="32"/>
          <w:szCs w:val="32"/>
        </w:rPr>
        <w:t>措施</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按要求完成整改</w:t>
      </w:r>
      <w:r>
        <w:rPr>
          <w:rFonts w:ascii="Times New Roman" w:hAnsi="Times New Roman" w:eastAsia="仿宋_GB2312" w:cs="Times New Roman"/>
          <w:sz w:val="32"/>
          <w:szCs w:val="32"/>
        </w:rPr>
        <w:t>并将整改情况相关资料存档</w:t>
      </w:r>
      <w:r>
        <w:rPr>
          <w:rFonts w:hint="eastAsia" w:ascii="Times New Roman" w:hAnsi="Times New Roman" w:eastAsia="仿宋_GB2312" w:cs="Times New Roman"/>
          <w:sz w:val="32"/>
          <w:szCs w:val="32"/>
        </w:rPr>
        <w:t>；</w:t>
      </w:r>
    </w:p>
    <w:p>
      <w:pPr>
        <w:wordWrap/>
        <w:snapToGrid/>
        <w:spacing w:line="580" w:lineRule="exact"/>
        <w:ind w:right="0" w:firstLine="643" w:firstLineChars="200"/>
        <w:textAlignment w:val="auto"/>
        <w:outlineLvl w:val="9"/>
        <w:rPr>
          <w:rFonts w:hint="eastAsia" w:ascii="楷体" w:hAnsi="楷体" w:eastAsia="楷体" w:cs="楷体"/>
          <w:sz w:val="32"/>
          <w:szCs w:val="32"/>
        </w:rPr>
      </w:pPr>
      <w:r>
        <w:rPr>
          <w:rFonts w:hint="eastAsia" w:ascii="楷体" w:hAnsi="楷体" w:eastAsia="楷体" w:cs="楷体"/>
          <w:b/>
          <w:bCs/>
          <w:sz w:val="32"/>
          <w:szCs w:val="32"/>
          <w:lang w:eastAsia="zh-CN"/>
        </w:rPr>
        <w:t>（四）</w:t>
      </w:r>
      <w:r>
        <w:rPr>
          <w:rFonts w:hint="eastAsia" w:ascii="楷体" w:hAnsi="楷体" w:eastAsia="楷体" w:cs="楷体"/>
          <w:b/>
          <w:bCs/>
          <w:sz w:val="32"/>
          <w:szCs w:val="32"/>
        </w:rPr>
        <w:t>法治建设工作推进不实。</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园区于2024年7月规范了法治建设工作，安排1名园区副主任负责园区法治建设，并安排了办公室1名工作人员负责法治方面的具体工作，强化了法治建设第一责任人担当</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7月1日制定化工园区法治建设实施方案</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宣传计划，方案里结合实际情况，已经规定每半年听取1次法治建设工作</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7月4日开展了《筑牢知识产权领域国家安全屏障》法治思想学习会议，</w:t>
      </w:r>
      <w:r>
        <w:rPr>
          <w:rFonts w:hint="eastAsia" w:ascii="Times New Roman" w:hAnsi="Times New Roman" w:eastAsia="仿宋_GB2312" w:cs="Times New Roman"/>
          <w:sz w:val="32"/>
          <w:szCs w:val="32"/>
        </w:rPr>
        <w:t>举办了</w:t>
      </w:r>
      <w:r>
        <w:rPr>
          <w:rFonts w:ascii="Times New Roman" w:hAnsi="Times New Roman" w:eastAsia="仿宋_GB2312" w:cs="Times New Roman"/>
          <w:sz w:val="32"/>
          <w:szCs w:val="32"/>
        </w:rPr>
        <w:t>题为《化工园区普法宣传企业座谈会》，会上园区</w:t>
      </w:r>
      <w:r>
        <w:rPr>
          <w:rFonts w:hint="eastAsia" w:ascii="Times New Roman" w:hAnsi="Times New Roman" w:eastAsia="仿宋_GB2312" w:cs="Times New Roman"/>
          <w:sz w:val="32"/>
          <w:szCs w:val="32"/>
        </w:rPr>
        <w:t>事务中心</w:t>
      </w:r>
      <w:r>
        <w:rPr>
          <w:rFonts w:ascii="Times New Roman" w:hAnsi="Times New Roman" w:eastAsia="仿宋_GB2312" w:cs="Times New Roman"/>
          <w:sz w:val="32"/>
          <w:szCs w:val="32"/>
        </w:rPr>
        <w:t>主任带头宣讲法治宣传课，严格落实了主要负责人带头讲法治课机制</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园区全体工作人员进一步提高</w:t>
      </w:r>
      <w:r>
        <w:rPr>
          <w:rFonts w:hint="eastAsia" w:ascii="Times New Roman" w:hAnsi="Times New Roman" w:eastAsia="仿宋_GB2312" w:cs="Times New Roman"/>
          <w:sz w:val="32"/>
          <w:szCs w:val="32"/>
        </w:rPr>
        <w:t>了</w:t>
      </w:r>
      <w:r>
        <w:rPr>
          <w:rFonts w:ascii="Times New Roman" w:hAnsi="Times New Roman" w:eastAsia="仿宋_GB2312" w:cs="Times New Roman"/>
          <w:sz w:val="32"/>
          <w:szCs w:val="32"/>
        </w:rPr>
        <w:t>政治站位和思想意识，深入系统学习和贯彻了习近平法治思想</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9月2日召开题为《化工园区“尊法学法守法用法”法治宣传教育专题会》组织召开了2次企业法治宣传活动（开展了企业法治宣传会、座谈会）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2024年10月14日召开题为《化工园区法治建设工作座谈会》对园区内企业开展了安全生产方面等法律法规宣传教育工作。依据园区实际情况以及法治建设方面要求，园区已严格按照实施方案预计2024年12月底进行年度法治工作总结及撰写年度法治工作述职报告。</w:t>
      </w:r>
    </w:p>
    <w:p>
      <w:pPr>
        <w:wordWrap/>
        <w:snapToGrid/>
        <w:spacing w:line="580" w:lineRule="exact"/>
        <w:ind w:right="0" w:firstLine="640" w:firstLineChars="200"/>
        <w:textAlignment w:val="auto"/>
        <w:outlineLvl w:val="9"/>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四、</w:t>
      </w:r>
      <w:r>
        <w:rPr>
          <w:rFonts w:hint="eastAsia" w:ascii="黑体" w:hAnsi="黑体" w:eastAsia="黑体" w:cs="黑体"/>
          <w:b w:val="0"/>
          <w:bCs w:val="0"/>
          <w:sz w:val="32"/>
          <w:szCs w:val="32"/>
        </w:rPr>
        <w:t>其他方面存在的问题</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为完善</w:t>
      </w:r>
      <w:r>
        <w:rPr>
          <w:rFonts w:ascii="Times New Roman" w:hAnsi="Times New Roman" w:eastAsia="仿宋_GB2312" w:cs="Times New Roman"/>
          <w:sz w:val="32"/>
          <w:szCs w:val="32"/>
        </w:rPr>
        <w:t>“三会一课”记录</w:t>
      </w:r>
      <w:r>
        <w:rPr>
          <w:rFonts w:hint="eastAsia" w:ascii="Times New Roman" w:hAnsi="Times New Roman" w:eastAsia="仿宋_GB2312" w:cs="Times New Roman"/>
          <w:sz w:val="32"/>
          <w:szCs w:val="32"/>
        </w:rPr>
        <w:t>，我单位于</w:t>
      </w:r>
      <w:r>
        <w:rPr>
          <w:rFonts w:ascii="Times New Roman" w:hAnsi="Times New Roman" w:eastAsia="仿宋_GB2312" w:cs="Times New Roman"/>
          <w:sz w:val="32"/>
          <w:szCs w:val="32"/>
        </w:rPr>
        <w:t>2024年7月</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8月支委会和主题党日、党员大会已经详细记录会议内容，并将相关材料归档；9月10日书记讲党课，详细记录党课内容，党课课件和相</w:t>
      </w:r>
      <w:r>
        <w:rPr>
          <w:rFonts w:hint="eastAsia" w:ascii="Times New Roman" w:hAnsi="Times New Roman" w:eastAsia="仿宋_GB2312" w:cs="Times New Roman"/>
          <w:sz w:val="32"/>
          <w:szCs w:val="32"/>
        </w:rPr>
        <w:t>关照片已归档；举一反三，安排专人负责党建工作，对所涉及的党建活动做好记录并归档相关资料，再次出现类似问题，由支部书记对专人进行通报批评。</w:t>
      </w:r>
    </w:p>
    <w:p>
      <w:pPr>
        <w:widowControl/>
        <w:wordWrap/>
        <w:snapToGrid/>
        <w:spacing w:line="580" w:lineRule="exact"/>
        <w:ind w:right="0" w:firstLine="640" w:firstLineChars="200"/>
        <w:jc w:val="left"/>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加强对习近平总书记关于安全生产、环境保护、高质量发展等相关批示指示精神和重要论述的学习，</w:t>
      </w:r>
      <w:r>
        <w:rPr>
          <w:rFonts w:hint="eastAsia" w:ascii="Times New Roman" w:hAnsi="Times New Roman" w:eastAsia="仿宋_GB2312" w:cs="Times New Roman"/>
          <w:sz w:val="32"/>
          <w:szCs w:val="32"/>
        </w:rPr>
        <w:t>从2024年6月至9月班子会上共</w:t>
      </w:r>
      <w:r>
        <w:rPr>
          <w:rFonts w:ascii="Times New Roman" w:hAnsi="Times New Roman" w:eastAsia="仿宋_GB2312" w:cs="Times New Roman"/>
          <w:sz w:val="32"/>
          <w:szCs w:val="32"/>
        </w:rPr>
        <w:t>学习贯彻习近平总书记关于安全生产、环境保护、高质量发展等相关批示指示精神和重要论述学习</w:t>
      </w:r>
      <w:r>
        <w:rPr>
          <w:rFonts w:hint="eastAsia" w:ascii="Times New Roman" w:hAnsi="Times New Roman" w:eastAsia="仿宋_GB2312" w:cs="Times New Roman"/>
          <w:sz w:val="32"/>
          <w:szCs w:val="32"/>
        </w:rPr>
        <w:t>9</w:t>
      </w:r>
      <w:r>
        <w:rPr>
          <w:rFonts w:ascii="Times New Roman" w:hAnsi="Times New Roman" w:eastAsia="仿宋_GB2312" w:cs="Times New Roman"/>
          <w:sz w:val="32"/>
          <w:szCs w:val="32"/>
        </w:rPr>
        <w:t>次。</w:t>
      </w:r>
      <w:r>
        <w:rPr>
          <w:rFonts w:hint="eastAsia" w:ascii="Times New Roman" w:hAnsi="Times New Roman" w:eastAsia="仿宋_GB2312" w:cs="Times New Roman"/>
          <w:sz w:val="32"/>
          <w:szCs w:val="32"/>
        </w:rPr>
        <w:t>通过多次深入学习，</w:t>
      </w:r>
      <w:r>
        <w:rPr>
          <w:rFonts w:ascii="Times New Roman" w:hAnsi="Times New Roman" w:eastAsia="仿宋_GB2312" w:cs="Times New Roman"/>
          <w:sz w:val="32"/>
          <w:szCs w:val="32"/>
        </w:rPr>
        <w:t>实现对习近平总书记关于安全生产、环境保护、高质量发展等相关批示指示精神和重要论述入脑入心，把学习成果转化为提升</w:t>
      </w:r>
      <w:r>
        <w:rPr>
          <w:rFonts w:hint="eastAsia" w:ascii="Times New Roman" w:hAnsi="Times New Roman" w:eastAsia="仿宋_GB2312" w:cs="Times New Roman"/>
          <w:sz w:val="32"/>
          <w:szCs w:val="32"/>
        </w:rPr>
        <w:t>化工园区干部工作</w:t>
      </w:r>
      <w:r>
        <w:rPr>
          <w:rFonts w:ascii="Times New Roman" w:hAnsi="Times New Roman" w:eastAsia="仿宋_GB2312" w:cs="Times New Roman"/>
          <w:sz w:val="32"/>
          <w:szCs w:val="32"/>
        </w:rPr>
        <w:t>能力、推动</w:t>
      </w:r>
      <w:r>
        <w:rPr>
          <w:rFonts w:hint="eastAsia" w:ascii="Times New Roman" w:hAnsi="Times New Roman" w:eastAsia="仿宋_GB2312" w:cs="Times New Roman"/>
          <w:sz w:val="32"/>
          <w:szCs w:val="32"/>
        </w:rPr>
        <w:t>相关</w:t>
      </w:r>
      <w:r>
        <w:rPr>
          <w:rFonts w:ascii="Times New Roman" w:hAnsi="Times New Roman" w:eastAsia="仿宋_GB2312" w:cs="Times New Roman"/>
          <w:sz w:val="32"/>
          <w:szCs w:val="32"/>
        </w:rPr>
        <w:t>工作的实际成效。</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对于</w:t>
      </w:r>
      <w:r>
        <w:rPr>
          <w:rFonts w:ascii="Times New Roman" w:hAnsi="Times New Roman" w:eastAsia="仿宋_GB2312" w:cs="Times New Roman"/>
          <w:sz w:val="32"/>
          <w:szCs w:val="32"/>
        </w:rPr>
        <w:t>选举程序不严格</w:t>
      </w:r>
      <w:r>
        <w:rPr>
          <w:rFonts w:hint="eastAsia" w:ascii="Times New Roman" w:hAnsi="Times New Roman" w:eastAsia="仿宋_GB2312" w:cs="Times New Roman"/>
          <w:sz w:val="32"/>
          <w:szCs w:val="32"/>
        </w:rPr>
        <w:t>问题，</w:t>
      </w:r>
      <w:r>
        <w:rPr>
          <w:rFonts w:ascii="Times New Roman" w:hAnsi="Times New Roman" w:eastAsia="仿宋_GB2312" w:cs="Times New Roman"/>
          <w:sz w:val="32"/>
          <w:szCs w:val="32"/>
        </w:rPr>
        <w:t>2024年7月24日正式下发《中共殷都区安阳新型化工产业园区铜冶片区事务中心支部委员会党员大会选举办法》；今后加强工作的严谨性，避免类似情况发生，2024年5月20日开展事务中心党支部选举支委委员和书记，完全按照要求开展。</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为严格执行</w:t>
      </w:r>
      <w:r>
        <w:rPr>
          <w:rFonts w:ascii="Times New Roman" w:hAnsi="Times New Roman" w:eastAsia="仿宋_GB2312" w:cs="Times New Roman"/>
          <w:sz w:val="32"/>
          <w:szCs w:val="32"/>
        </w:rPr>
        <w:t>回避制度</w:t>
      </w:r>
      <w:r>
        <w:rPr>
          <w:rFonts w:hint="eastAsia" w:ascii="Times New Roman" w:hAnsi="Times New Roman" w:eastAsia="仿宋_GB2312" w:cs="Times New Roman"/>
          <w:sz w:val="32"/>
          <w:szCs w:val="32"/>
        </w:rPr>
        <w:t>，我单位</w:t>
      </w:r>
      <w:r>
        <w:rPr>
          <w:rFonts w:ascii="Times New Roman" w:hAnsi="Times New Roman" w:eastAsia="仿宋_GB2312" w:cs="Times New Roman"/>
          <w:sz w:val="32"/>
          <w:szCs w:val="32"/>
        </w:rPr>
        <w:t>于2024年10月16日向区委组织部具体反应该问题，根据区委组织部情况说明文件要求，我单位</w:t>
      </w:r>
      <w:r>
        <w:rPr>
          <w:rFonts w:hint="eastAsia" w:ascii="Times New Roman" w:hAnsi="Times New Roman" w:eastAsia="仿宋_GB2312" w:cs="Times New Roman"/>
          <w:sz w:val="32"/>
          <w:szCs w:val="32"/>
        </w:rPr>
        <w:t>于</w:t>
      </w:r>
      <w:r>
        <w:rPr>
          <w:rFonts w:ascii="Times New Roman" w:hAnsi="Times New Roman" w:eastAsia="仿宋_GB2312" w:cs="Times New Roman"/>
          <w:sz w:val="32"/>
          <w:szCs w:val="32"/>
        </w:rPr>
        <w:t>2024年10月1</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日对全员开展《中</w:t>
      </w:r>
      <w:r>
        <w:rPr>
          <w:rFonts w:hint="eastAsia" w:ascii="Times New Roman" w:hAnsi="Times New Roman" w:eastAsia="仿宋_GB2312" w:cs="Times New Roman"/>
          <w:sz w:val="32"/>
          <w:szCs w:val="32"/>
        </w:rPr>
        <w:t>国</w:t>
      </w:r>
      <w:r>
        <w:rPr>
          <w:rFonts w:ascii="Times New Roman" w:hAnsi="Times New Roman" w:eastAsia="仿宋_GB2312" w:cs="Times New Roman"/>
          <w:sz w:val="32"/>
          <w:szCs w:val="32"/>
        </w:rPr>
        <w:t>共产党组织工作条例》《党政领导干部选拔任用工作条例》等党内法规的集中学习，办公室完善</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三重一大</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会议管理</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相关制度，避免再次发生此类情况</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10月16日，修改园区专技岗位职级晋升方案，明确相关利害关系人回避事项，避免再次发生此类情况</w:t>
      </w:r>
      <w:r>
        <w:rPr>
          <w:rFonts w:hint="eastAsia" w:ascii="Times New Roman" w:hAnsi="Times New Roman" w:eastAsia="仿宋_GB2312" w:cs="Times New Roman"/>
          <w:sz w:val="32"/>
          <w:szCs w:val="32"/>
        </w:rPr>
        <w:t>。</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关于公文发放问题的整改，我单位先于2024年3月强调</w:t>
      </w:r>
      <w:r>
        <w:rPr>
          <w:rFonts w:ascii="Times New Roman" w:hAnsi="Times New Roman" w:eastAsia="仿宋_GB2312" w:cs="Times New Roman"/>
          <w:sz w:val="32"/>
          <w:szCs w:val="32"/>
        </w:rPr>
        <w:t>严格按照发文制度要求走发文审批流程，发文签经撰稿人、核稿人、签发人签字后，由</w:t>
      </w:r>
      <w:r>
        <w:rPr>
          <w:rFonts w:hint="eastAsia" w:ascii="Times New Roman" w:hAnsi="Times New Roman" w:eastAsia="仿宋_GB2312" w:cs="Times New Roman"/>
          <w:sz w:val="32"/>
          <w:szCs w:val="32"/>
        </w:rPr>
        <w:t>办公室</w:t>
      </w:r>
      <w:r>
        <w:rPr>
          <w:rFonts w:ascii="Times New Roman" w:hAnsi="Times New Roman" w:eastAsia="仿宋_GB2312" w:cs="Times New Roman"/>
          <w:sz w:val="32"/>
          <w:szCs w:val="32"/>
        </w:rPr>
        <w:t>专人负责发文登记、出文及归档</w:t>
      </w:r>
      <w:r>
        <w:rPr>
          <w:rFonts w:hint="eastAsia" w:ascii="Times New Roman" w:hAnsi="Times New Roman" w:eastAsia="仿宋_GB2312" w:cs="Times New Roman"/>
          <w:sz w:val="32"/>
          <w:szCs w:val="32"/>
        </w:rPr>
        <w:t>等工作，而后对负责发文工作的相关责任人进行教育批评，责令改正</w:t>
      </w:r>
      <w:r>
        <w:rPr>
          <w:rFonts w:ascii="Times New Roman" w:hAnsi="Times New Roman" w:eastAsia="仿宋_GB2312" w:cs="Times New Roman"/>
          <w:sz w:val="32"/>
          <w:szCs w:val="32"/>
        </w:rPr>
        <w:t>。</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为加强内部监督，</w:t>
      </w:r>
      <w:r>
        <w:rPr>
          <w:rFonts w:ascii="Times New Roman" w:hAnsi="Times New Roman" w:eastAsia="仿宋_GB2312" w:cs="Times New Roman"/>
          <w:sz w:val="32"/>
          <w:szCs w:val="32"/>
        </w:rPr>
        <w:t>于</w:t>
      </w:r>
      <w:r>
        <w:rPr>
          <w:rFonts w:hint="eastAsia" w:ascii="Times New Roman" w:hAnsi="Times New Roman" w:eastAsia="仿宋_GB2312" w:cs="Times New Roman"/>
          <w:sz w:val="32"/>
          <w:szCs w:val="32"/>
        </w:rPr>
        <w:t>2024年</w:t>
      </w:r>
      <w:r>
        <w:rPr>
          <w:rFonts w:ascii="Times New Roman" w:hAnsi="Times New Roman" w:eastAsia="仿宋_GB2312" w:cs="Times New Roman"/>
          <w:sz w:val="32"/>
          <w:szCs w:val="32"/>
        </w:rPr>
        <w:t>7月重新完善单位各项制度，增强可操作性，监督各项制度执行情况；</w:t>
      </w:r>
      <w:r>
        <w:rPr>
          <w:rFonts w:hint="eastAsia" w:ascii="Times New Roman" w:hAnsi="Times New Roman" w:eastAsia="仿宋_GB2312" w:cs="Times New Roman"/>
          <w:sz w:val="32"/>
          <w:szCs w:val="32"/>
        </w:rPr>
        <w:t>同年</w:t>
      </w:r>
      <w:r>
        <w:rPr>
          <w:rFonts w:ascii="Times New Roman" w:hAnsi="Times New Roman" w:eastAsia="仿宋_GB2312" w:cs="Times New Roman"/>
          <w:sz w:val="32"/>
          <w:szCs w:val="32"/>
        </w:rPr>
        <w:t>8月对班子成员进行重新分工，任命</w:t>
      </w:r>
      <w:r>
        <w:rPr>
          <w:rFonts w:hint="eastAsia" w:ascii="Times New Roman" w:hAnsi="Times New Roman" w:eastAsia="仿宋_GB2312" w:cs="Times New Roman"/>
          <w:sz w:val="32"/>
          <w:szCs w:val="32"/>
        </w:rPr>
        <w:t>一名副主任分管</w:t>
      </w:r>
      <w:r>
        <w:rPr>
          <w:rFonts w:ascii="Times New Roman" w:hAnsi="Times New Roman" w:eastAsia="仿宋_GB2312" w:cs="Times New Roman"/>
          <w:sz w:val="32"/>
          <w:szCs w:val="32"/>
        </w:rPr>
        <w:t>纪检工作；加强日常考勤监督管理工作，</w:t>
      </w:r>
      <w:r>
        <w:rPr>
          <w:rFonts w:hint="eastAsia" w:ascii="Times New Roman" w:hAnsi="Times New Roman" w:eastAsia="仿宋_GB2312" w:cs="Times New Roman"/>
          <w:sz w:val="32"/>
          <w:szCs w:val="32"/>
        </w:rPr>
        <w:t>对未签到、无请假条、外出审批单人员进行教育批评，并</w:t>
      </w:r>
      <w:r>
        <w:rPr>
          <w:rFonts w:ascii="Times New Roman" w:hAnsi="Times New Roman" w:eastAsia="仿宋_GB2312" w:cs="Times New Roman"/>
          <w:sz w:val="32"/>
          <w:szCs w:val="32"/>
        </w:rPr>
        <w:t>将考勤结果与年度考核评优挂钩。</w:t>
      </w: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p>
    <w:p>
      <w:pPr>
        <w:wordWrap/>
        <w:snapToGrid/>
        <w:spacing w:line="580" w:lineRule="exact"/>
        <w:ind w:right="0" w:firstLine="640"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欢迎广大干部群众对巡察整改落实情况进行监督。如有意见和建议，请及时向我们反映。联系</w:t>
      </w:r>
      <w:r>
        <w:rPr>
          <w:rFonts w:hint="eastAsia" w:ascii="Times New Roman" w:hAnsi="Times New Roman" w:eastAsia="仿宋_GB2312" w:cs="Times New Roman"/>
          <w:sz w:val="32"/>
          <w:szCs w:val="32"/>
          <w:lang w:eastAsia="zh-CN"/>
        </w:rPr>
        <w:t>方式：电话</w:t>
      </w:r>
      <w:r>
        <w:rPr>
          <w:rFonts w:ascii="Times New Roman" w:hAnsi="Times New Roman" w:eastAsia="仿宋_GB2312" w:cs="Times New Roman"/>
          <w:sz w:val="32"/>
          <w:szCs w:val="32"/>
        </w:rPr>
        <w:t>5607308；</w:t>
      </w:r>
      <w:r>
        <w:rPr>
          <w:rFonts w:hint="eastAsia" w:ascii="Times New Roman" w:hAnsi="Times New Roman" w:eastAsia="仿宋_GB2312" w:cs="Times New Roman"/>
          <w:sz w:val="32"/>
          <w:szCs w:val="32"/>
        </w:rPr>
        <w:t>邮政信箱：</w:t>
      </w:r>
      <w:r>
        <w:rPr>
          <w:rFonts w:hint="eastAsia" w:ascii="Times New Roman" w:hAnsi="Times New Roman" w:eastAsia="仿宋_GB2312" w:cs="Times New Roman"/>
          <w:sz w:val="32"/>
          <w:szCs w:val="32"/>
          <w:lang w:val="en-US" w:eastAsia="zh-CN"/>
        </w:rPr>
        <w:t>安阳市</w:t>
      </w:r>
      <w:r>
        <w:rPr>
          <w:rFonts w:hint="eastAsia" w:ascii="Times New Roman" w:hAnsi="Times New Roman" w:eastAsia="仿宋_GB2312" w:cs="Times New Roman"/>
          <w:sz w:val="32"/>
          <w:szCs w:val="32"/>
        </w:rPr>
        <w:t>安阳县221省道东50米；</w:t>
      </w:r>
      <w:r>
        <w:rPr>
          <w:rFonts w:ascii="Times New Roman" w:hAnsi="Times New Roman" w:eastAsia="仿宋_GB2312" w:cs="Times New Roman"/>
          <w:sz w:val="32"/>
          <w:szCs w:val="32"/>
        </w:rPr>
        <w:t>电子邮箱</w:t>
      </w:r>
      <w:r>
        <w:rPr>
          <w:rFonts w:hint="eastAsia" w:ascii="Times New Roman" w:hAnsi="Times New Roman" w:eastAsia="仿宋_GB2312" w:cs="Times New Roman"/>
          <w:color w:val="auto"/>
          <w:sz w:val="32"/>
          <w:szCs w:val="32"/>
        </w:rPr>
        <w:t>ayxxhgcyy@126.com</w:t>
      </w:r>
      <w:r>
        <w:rPr>
          <w:rFonts w:hint="eastAsia" w:ascii="Times New Roman" w:hAnsi="Times New Roman" w:eastAsia="仿宋_GB2312" w:cs="Times New Roman"/>
          <w:sz w:val="32"/>
          <w:szCs w:val="32"/>
        </w:rPr>
        <w:t>。</w:t>
      </w:r>
    </w:p>
    <w:p>
      <w:pPr>
        <w:wordWrap/>
        <w:snapToGrid/>
        <w:spacing w:line="580" w:lineRule="exact"/>
        <w:ind w:right="0"/>
        <w:textAlignment w:val="auto"/>
        <w:outlineLvl w:val="9"/>
        <w:rPr>
          <w:rFonts w:ascii="Times New Roman" w:hAnsi="Times New Roman" w:eastAsia="仿宋_GB2312" w:cs="Times New Roman"/>
          <w:sz w:val="32"/>
          <w:szCs w:val="32"/>
        </w:rPr>
      </w:pPr>
    </w:p>
    <w:p>
      <w:pPr>
        <w:wordWrap/>
        <w:snapToGrid/>
        <w:spacing w:line="580" w:lineRule="exact"/>
        <w:ind w:right="0" w:firstLine="2240" w:firstLineChars="7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安阳新型化工产业园区铜冶片区管理委员会</w:t>
      </w:r>
    </w:p>
    <w:p>
      <w:pPr>
        <w:wordWrap/>
        <w:snapToGrid/>
        <w:spacing w:line="580" w:lineRule="exact"/>
        <w:ind w:right="0" w:firstLine="4160" w:firstLineChars="13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2024年</w:t>
      </w:r>
      <w:r>
        <w:rPr>
          <w:rFonts w:hint="eastAsia" w:ascii="Times New Roman" w:hAnsi="Times New Roman" w:eastAsia="仿宋_GB2312" w:cs="Times New Roman"/>
          <w:sz w:val="32"/>
          <w:szCs w:val="32"/>
        </w:rPr>
        <w:t>12</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9</w:t>
      </w:r>
      <w:r>
        <w:rPr>
          <w:rFonts w:ascii="Times New Roman" w:hAnsi="Times New Roman" w:eastAsia="仿宋_GB2312" w:cs="Times New Roman"/>
          <w:sz w:val="32"/>
          <w:szCs w:val="32"/>
        </w:rPr>
        <w:t>日</w:t>
      </w:r>
    </w:p>
    <w:p>
      <w:pPr>
        <w:pStyle w:val="11"/>
        <w:wordWrap/>
        <w:snapToGrid/>
        <w:spacing w:line="580" w:lineRule="exact"/>
        <w:ind w:right="0"/>
        <w:jc w:val="both"/>
        <w:textAlignment w:val="auto"/>
        <w:outlineLvl w:val="9"/>
      </w:pP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center" w:pos="4422"/>
        <w:tab w:val="clear" w:pos="4153"/>
      </w:tabs>
    </w:pPr>
    <w:r>
      <w:rPr>
        <w:rFonts w:ascii="Calibri" w:hAnsi="Calibri" w:eastAsia="宋体" w:cs="黑体"/>
        <w:kern w:val="2"/>
        <w:sz w:val="18"/>
        <w:szCs w:val="18"/>
        <w:lang w:val="en-US" w:eastAsia="zh-CN" w:bidi="ar-SA"/>
      </w:rPr>
      <w:pict>
        <v:rect id="文本框 2" o:spid="_x0000_s4097" o:spt="1"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4"/>
                  <w:rPr>
                    <w:rFonts w:ascii="Times New Roman" w:hAnsi="Times New Roman" w:cs="Times New Roman"/>
                    <w:sz w:val="32"/>
                    <w:szCs w:val="32"/>
                  </w:rPr>
                </w:pPr>
                <w:r>
                  <w:rPr>
                    <w:rFonts w:ascii="Times New Roman" w:hAnsi="Times New Roman" w:cs="Times New Roman"/>
                    <w:sz w:val="32"/>
                    <w:szCs w:val="32"/>
                  </w:rPr>
                  <w:t xml:space="preserve">— </w:t>
                </w:r>
                <w:r>
                  <w:rPr>
                    <w:rFonts w:ascii="Times New Roman" w:hAnsi="Times New Roman" w:cs="Times New Roman"/>
                    <w:sz w:val="32"/>
                    <w:szCs w:val="32"/>
                  </w:rPr>
                  <w:fldChar w:fldCharType="begin"/>
                </w:r>
                <w:r>
                  <w:rPr>
                    <w:rFonts w:ascii="Times New Roman" w:hAnsi="Times New Roman" w:cs="Times New Roman"/>
                    <w:sz w:val="32"/>
                    <w:szCs w:val="32"/>
                  </w:rPr>
                  <w:instrText xml:space="preserve"> PAGE  \* MERGEFORMAT </w:instrText>
                </w:r>
                <w:r>
                  <w:rPr>
                    <w:rFonts w:ascii="Times New Roman" w:hAnsi="Times New Roman" w:cs="Times New Roman"/>
                    <w:sz w:val="32"/>
                    <w:szCs w:val="32"/>
                  </w:rPr>
                  <w:fldChar w:fldCharType="separate"/>
                </w:r>
                <w:r>
                  <w:rPr>
                    <w:rFonts w:ascii="Times New Roman" w:hAnsi="Times New Roman" w:cs="Times New Roman"/>
                    <w:sz w:val="32"/>
                    <w:szCs w:val="32"/>
                  </w:rPr>
                  <w:t>- 1 -</w:t>
                </w:r>
                <w:r>
                  <w:rPr>
                    <w:rFonts w:ascii="Times New Roman" w:hAnsi="Times New Roman" w:cs="Times New Roman"/>
                    <w:sz w:val="32"/>
                    <w:szCs w:val="32"/>
                  </w:rPr>
                  <w:fldChar w:fldCharType="end"/>
                </w:r>
                <w:r>
                  <w:rPr>
                    <w:rFonts w:ascii="Times New Roman" w:hAnsi="Times New Roman" w:cs="Times New Roman"/>
                    <w:sz w:val="32"/>
                    <w:szCs w:val="32"/>
                  </w:rPr>
                  <w:t xml:space="preserve"> —</w:t>
                </w:r>
              </w:p>
            </w:txbxContent>
          </v:textbox>
        </v:rect>
      </w:pict>
    </w:r>
    <w:r>
      <w:rPr>
        <w:rFonts w:hint="eastAsia"/>
        <w:lang w:eastAsia="zh-CN"/>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0074132D"/>
    <w:rsid w:val="0000204B"/>
    <w:rsid w:val="000070A1"/>
    <w:rsid w:val="00066604"/>
    <w:rsid w:val="00071D61"/>
    <w:rsid w:val="000874BC"/>
    <w:rsid w:val="000D18ED"/>
    <w:rsid w:val="000F795A"/>
    <w:rsid w:val="00112662"/>
    <w:rsid w:val="00180B6C"/>
    <w:rsid w:val="001916EB"/>
    <w:rsid w:val="001D3E3C"/>
    <w:rsid w:val="002009C6"/>
    <w:rsid w:val="00226A26"/>
    <w:rsid w:val="00231A76"/>
    <w:rsid w:val="00233C9C"/>
    <w:rsid w:val="00255C66"/>
    <w:rsid w:val="00255E59"/>
    <w:rsid w:val="00262FD9"/>
    <w:rsid w:val="002E6C8F"/>
    <w:rsid w:val="00304CD5"/>
    <w:rsid w:val="00362271"/>
    <w:rsid w:val="00367CAA"/>
    <w:rsid w:val="003827F5"/>
    <w:rsid w:val="0039489A"/>
    <w:rsid w:val="003965C1"/>
    <w:rsid w:val="003A7D9B"/>
    <w:rsid w:val="003F28FC"/>
    <w:rsid w:val="00411654"/>
    <w:rsid w:val="00413D6A"/>
    <w:rsid w:val="004156C3"/>
    <w:rsid w:val="00417AD5"/>
    <w:rsid w:val="0045435E"/>
    <w:rsid w:val="0045561C"/>
    <w:rsid w:val="004A03CA"/>
    <w:rsid w:val="004E6818"/>
    <w:rsid w:val="004F7E61"/>
    <w:rsid w:val="00502D43"/>
    <w:rsid w:val="00510523"/>
    <w:rsid w:val="00525463"/>
    <w:rsid w:val="005C025B"/>
    <w:rsid w:val="005E00AF"/>
    <w:rsid w:val="00625715"/>
    <w:rsid w:val="00645F7C"/>
    <w:rsid w:val="0068730F"/>
    <w:rsid w:val="00687C13"/>
    <w:rsid w:val="006A0BEA"/>
    <w:rsid w:val="006C5308"/>
    <w:rsid w:val="006D30F3"/>
    <w:rsid w:val="006F6991"/>
    <w:rsid w:val="007173BC"/>
    <w:rsid w:val="00717620"/>
    <w:rsid w:val="007343EF"/>
    <w:rsid w:val="0074132D"/>
    <w:rsid w:val="00763C97"/>
    <w:rsid w:val="007665A3"/>
    <w:rsid w:val="007943E9"/>
    <w:rsid w:val="007B0C39"/>
    <w:rsid w:val="007F2E7F"/>
    <w:rsid w:val="00855E19"/>
    <w:rsid w:val="00857316"/>
    <w:rsid w:val="00860166"/>
    <w:rsid w:val="008828D9"/>
    <w:rsid w:val="0089059E"/>
    <w:rsid w:val="008954C6"/>
    <w:rsid w:val="008A450D"/>
    <w:rsid w:val="008B6BEC"/>
    <w:rsid w:val="008C5506"/>
    <w:rsid w:val="008C779A"/>
    <w:rsid w:val="0091088E"/>
    <w:rsid w:val="009211AF"/>
    <w:rsid w:val="009472BF"/>
    <w:rsid w:val="0098062B"/>
    <w:rsid w:val="0098096C"/>
    <w:rsid w:val="0099186D"/>
    <w:rsid w:val="009C3AC3"/>
    <w:rsid w:val="00A01808"/>
    <w:rsid w:val="00A2411A"/>
    <w:rsid w:val="00A7003F"/>
    <w:rsid w:val="00A80CEE"/>
    <w:rsid w:val="00A961CD"/>
    <w:rsid w:val="00AA2B2E"/>
    <w:rsid w:val="00AC5AD5"/>
    <w:rsid w:val="00AF411E"/>
    <w:rsid w:val="00B01027"/>
    <w:rsid w:val="00B21DDC"/>
    <w:rsid w:val="00B2274A"/>
    <w:rsid w:val="00B349BD"/>
    <w:rsid w:val="00B471DE"/>
    <w:rsid w:val="00B80C0E"/>
    <w:rsid w:val="00B92BBA"/>
    <w:rsid w:val="00BB246F"/>
    <w:rsid w:val="00BB7BDB"/>
    <w:rsid w:val="00BD6FD4"/>
    <w:rsid w:val="00BF7103"/>
    <w:rsid w:val="00C214A8"/>
    <w:rsid w:val="00C6076C"/>
    <w:rsid w:val="00C64EA2"/>
    <w:rsid w:val="00CB2CB4"/>
    <w:rsid w:val="00CC6064"/>
    <w:rsid w:val="00CF2B2C"/>
    <w:rsid w:val="00CF7C74"/>
    <w:rsid w:val="00D10C52"/>
    <w:rsid w:val="00D443BA"/>
    <w:rsid w:val="00DA662E"/>
    <w:rsid w:val="00E2120C"/>
    <w:rsid w:val="00E31A97"/>
    <w:rsid w:val="00E347C4"/>
    <w:rsid w:val="00EB3973"/>
    <w:rsid w:val="00EC06D4"/>
    <w:rsid w:val="00EF188C"/>
    <w:rsid w:val="00EF5DBC"/>
    <w:rsid w:val="00F2604A"/>
    <w:rsid w:val="00F40FF8"/>
    <w:rsid w:val="00F60B6F"/>
    <w:rsid w:val="00FC7BA7"/>
    <w:rsid w:val="03664EA1"/>
    <w:rsid w:val="04BC0817"/>
    <w:rsid w:val="0788464D"/>
    <w:rsid w:val="0B9D61FB"/>
    <w:rsid w:val="0C857C6D"/>
    <w:rsid w:val="0CAD3BF1"/>
    <w:rsid w:val="104D42F7"/>
    <w:rsid w:val="10EA1EE2"/>
    <w:rsid w:val="11E46932"/>
    <w:rsid w:val="13FA23B8"/>
    <w:rsid w:val="144E4536"/>
    <w:rsid w:val="15D74AAB"/>
    <w:rsid w:val="15DF5854"/>
    <w:rsid w:val="19A77CF3"/>
    <w:rsid w:val="1A2B78B5"/>
    <w:rsid w:val="1A3D12D5"/>
    <w:rsid w:val="1AB032F9"/>
    <w:rsid w:val="21020B82"/>
    <w:rsid w:val="21A5246C"/>
    <w:rsid w:val="23A16A62"/>
    <w:rsid w:val="24CD5A67"/>
    <w:rsid w:val="25F84955"/>
    <w:rsid w:val="261E6184"/>
    <w:rsid w:val="26CD578F"/>
    <w:rsid w:val="26D77747"/>
    <w:rsid w:val="29622AF7"/>
    <w:rsid w:val="2D872785"/>
    <w:rsid w:val="302503E9"/>
    <w:rsid w:val="31FB7654"/>
    <w:rsid w:val="33294239"/>
    <w:rsid w:val="3414116A"/>
    <w:rsid w:val="34D25B6F"/>
    <w:rsid w:val="364D0D51"/>
    <w:rsid w:val="3A2B6F44"/>
    <w:rsid w:val="3A3569A9"/>
    <w:rsid w:val="3B6F4C0F"/>
    <w:rsid w:val="40DA6FCE"/>
    <w:rsid w:val="428D1E13"/>
    <w:rsid w:val="43AE7242"/>
    <w:rsid w:val="43E77A38"/>
    <w:rsid w:val="451C3F72"/>
    <w:rsid w:val="463D4287"/>
    <w:rsid w:val="49465201"/>
    <w:rsid w:val="4A9871C3"/>
    <w:rsid w:val="4BE02A99"/>
    <w:rsid w:val="4CF66F3E"/>
    <w:rsid w:val="4D3D691B"/>
    <w:rsid w:val="4E5C54C6"/>
    <w:rsid w:val="54D00597"/>
    <w:rsid w:val="56496330"/>
    <w:rsid w:val="57A01936"/>
    <w:rsid w:val="58851AA7"/>
    <w:rsid w:val="588C69A8"/>
    <w:rsid w:val="5AF745AD"/>
    <w:rsid w:val="5C4F78C5"/>
    <w:rsid w:val="5FD502D9"/>
    <w:rsid w:val="61A46B11"/>
    <w:rsid w:val="61C80A51"/>
    <w:rsid w:val="61FC6E89"/>
    <w:rsid w:val="635F53E5"/>
    <w:rsid w:val="64A852AD"/>
    <w:rsid w:val="677610FB"/>
    <w:rsid w:val="68C83BD7"/>
    <w:rsid w:val="69CE5072"/>
    <w:rsid w:val="69E44896"/>
    <w:rsid w:val="6A7A0D56"/>
    <w:rsid w:val="6C16685D"/>
    <w:rsid w:val="6CBD27C5"/>
    <w:rsid w:val="6DC20A4A"/>
    <w:rsid w:val="6DCD73EF"/>
    <w:rsid w:val="70B00342"/>
    <w:rsid w:val="7219067C"/>
    <w:rsid w:val="736B56E0"/>
    <w:rsid w:val="757F36C5"/>
    <w:rsid w:val="76EC4D8A"/>
    <w:rsid w:val="7A1328D6"/>
    <w:rsid w:val="7C9E7A01"/>
    <w:rsid w:val="7D381BD0"/>
    <w:rsid w:val="7D4548EF"/>
    <w:rsid w:val="7FA501C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9">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3">
    <w:name w:val="Body Text"/>
    <w:basedOn w:val="1"/>
    <w:qFormat/>
    <w:uiPriority w:val="1"/>
    <w:pPr>
      <w:ind w:left="478"/>
    </w:pPr>
    <w:rPr>
      <w:rFonts w:ascii="仿宋" w:hAnsi="仿宋" w:eastAsia="仿宋" w:cs="仿宋"/>
      <w:sz w:val="28"/>
      <w:szCs w:val="28"/>
      <w:lang w:val="zh-CN" w:bidi="zh-CN"/>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rPr>
  </w:style>
  <w:style w:type="paragraph" w:styleId="7">
    <w:name w:val="Normal (Web)"/>
    <w:basedOn w:val="1"/>
    <w:qFormat/>
    <w:uiPriority w:val="0"/>
    <w:pPr>
      <w:spacing w:beforeAutospacing="1" w:afterAutospacing="1"/>
      <w:jc w:val="left"/>
    </w:pPr>
    <w:rPr>
      <w:rFonts w:cs="Times New Roman"/>
      <w:kern w:val="0"/>
      <w:sz w:val="24"/>
    </w:rPr>
  </w:style>
  <w:style w:type="character" w:styleId="10">
    <w:name w:val="Hyperlink"/>
    <w:basedOn w:val="9"/>
    <w:uiPriority w:val="0"/>
    <w:rPr>
      <w:color w:val="0563C1"/>
      <w:u w:val="single"/>
    </w:rPr>
  </w:style>
  <w:style w:type="paragraph" w:customStyle="1" w:styleId="11">
    <w:name w:val="Default"/>
    <w:qFormat/>
    <w:uiPriority w:val="0"/>
    <w:pPr>
      <w:widowControl w:val="0"/>
      <w:autoSpaceDE w:val="0"/>
      <w:autoSpaceDN w:val="0"/>
      <w:adjustRightInd w:val="0"/>
    </w:pPr>
    <w:rPr>
      <w:rFonts w:ascii="楷体_GB2312" w:hAnsi="Times New Roman" w:eastAsia="楷体_GB2312" w:cs="楷体_GB2312"/>
      <w:color w:val="000000"/>
      <w:sz w:val="24"/>
      <w:szCs w:val="24"/>
      <w:lang w:val="en-US" w:eastAsia="zh-CN" w:bidi="ar-SA"/>
    </w:rPr>
  </w:style>
  <w:style w:type="character" w:customStyle="1" w:styleId="12">
    <w:name w:val="Unresolved Mention"/>
    <w:basedOn w:val="9"/>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6613</Words>
  <Characters>6839</Characters>
  <Lines>2</Lines>
  <Paragraphs>13</Paragraphs>
  <TotalTime>4</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2024-12-09T02:11:00Z</dcterms:created>
  <dc:creator>admin</dc:creator>
  <cp:lastModifiedBy>Administrator</cp:lastModifiedBy>
  <cp:lastPrinted>2025-02-20T03:32:02Z</cp:lastPrinted>
  <dcterms:modified xsi:type="dcterms:W3CDTF">2025-02-20T03:32:11Z</dcterms:modified>
  <dc:title>安阳新型化工产业园区铜冶片区管委会</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7E166329B91942AD942DE9967A4A8176_13</vt:lpwstr>
  </property>
</Properties>
</file>