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widowControl/>
        <w:wordWrap/>
        <w:adjustRightInd/>
        <w:snapToGrid/>
        <w:spacing w:before="0" w:beforeAutospacing="0" w:after="0" w:afterAutospacing="0" w:line="700" w:lineRule="exact"/>
        <w:ind w:right="0" w:firstLine="0" w:firstLineChars="0"/>
        <w:jc w:val="center"/>
        <w:textAlignment w:val="auto"/>
        <w:rPr>
          <w:rFonts w:hint="eastAsia" w:ascii="方正小标宋简体" w:hAnsi="方正小标宋简体" w:eastAsia="方正小标宋简体" w:cs="方正小标宋简体"/>
          <w:color w:val="000000"/>
          <w:sz w:val="44"/>
          <w:szCs w:val="44"/>
          <w:highlight w:val="none"/>
          <w:lang w:val="en-US" w:eastAsia="zh-CN"/>
        </w:rPr>
      </w:pPr>
      <w:bookmarkStart w:id="0" w:name="_GoBack"/>
      <w:bookmarkEnd w:id="0"/>
      <w:r>
        <w:rPr>
          <w:rFonts w:hint="eastAsia" w:ascii="方正小标宋简体" w:hAnsi="方正小标宋简体" w:eastAsia="方正小标宋简体" w:cs="方正小标宋简体"/>
          <w:color w:val="000000"/>
          <w:sz w:val="44"/>
          <w:szCs w:val="44"/>
          <w:highlight w:val="none"/>
          <w:lang w:val="en-US" w:eastAsia="zh-CN"/>
        </w:rPr>
        <w:t>安阳漳河峡谷国家湿地公园管理委员会党组</w:t>
      </w:r>
    </w:p>
    <w:p>
      <w:pPr>
        <w:pStyle w:val="7"/>
        <w:widowControl/>
        <w:wordWrap/>
        <w:adjustRightInd/>
        <w:snapToGrid/>
        <w:spacing w:before="0" w:beforeAutospacing="0" w:after="0" w:afterAutospacing="0" w:line="700" w:lineRule="exact"/>
        <w:ind w:right="0" w:firstLine="0" w:firstLineChars="0"/>
        <w:jc w:val="center"/>
        <w:textAlignment w:val="auto"/>
        <w:rPr>
          <w:rFonts w:hint="default" w:ascii="方正小标宋简体" w:hAnsi="方正小标宋简体" w:eastAsia="方正小标宋简体" w:cs="方正小标宋简体"/>
          <w:sz w:val="44"/>
          <w:szCs w:val="52"/>
          <w:highlight w:val="none"/>
          <w:lang w:val="en-US"/>
        </w:rPr>
      </w:pPr>
      <w:r>
        <w:rPr>
          <w:rFonts w:hint="eastAsia" w:ascii="方正小标宋简体" w:hAnsi="方正小标宋简体" w:eastAsia="方正小标宋简体" w:cs="方正小标宋简体"/>
          <w:sz w:val="44"/>
          <w:szCs w:val="52"/>
          <w:highlight w:val="none"/>
          <w:lang w:val="en-US" w:eastAsia="zh-CN"/>
        </w:rPr>
        <w:t>关于巡察整改情况的通报</w:t>
      </w:r>
    </w:p>
    <w:p>
      <w:pPr>
        <w:widowControl w:val="0"/>
        <w:wordWrap/>
        <w:adjustRightInd/>
        <w:snapToGrid/>
        <w:spacing w:line="560" w:lineRule="exact"/>
        <w:ind w:firstLine="640" w:firstLineChars="200"/>
        <w:textAlignment w:val="auto"/>
        <w:rPr>
          <w:rFonts w:hint="eastAsia" w:ascii="仿宋_GB2312" w:hAnsi="仿宋_GB2312" w:eastAsia="仿宋_GB2312" w:cs="仿宋_GB2312"/>
          <w:i w:val="0"/>
          <w:iCs w:val="0"/>
          <w:caps w:val="0"/>
          <w:color w:val="000000"/>
          <w:spacing w:val="0"/>
          <w:sz w:val="32"/>
          <w:szCs w:val="32"/>
          <w:highlight w:val="none"/>
        </w:rPr>
      </w:pPr>
    </w:p>
    <w:p>
      <w:pPr>
        <w:widowControl w:val="0"/>
        <w:wordWrap/>
        <w:adjustRightInd/>
        <w:snapToGrid/>
        <w:spacing w:line="580" w:lineRule="exact"/>
        <w:ind w:left="0" w:leftChars="0" w:right="0" w:firstLine="640" w:firstLineChars="200"/>
        <w:textAlignment w:val="auto"/>
        <w:outlineLvl w:val="9"/>
        <w:rPr>
          <w:rFonts w:hint="eastAsia" w:ascii="仿宋_GB2312" w:hAnsi="仿宋_GB2312" w:eastAsia="仿宋_GB2312" w:cs="仿宋_GB2312"/>
          <w:i w:val="0"/>
          <w:iCs w:val="0"/>
          <w:caps w:val="0"/>
          <w:color w:val="000000"/>
          <w:spacing w:val="0"/>
          <w:sz w:val="32"/>
          <w:szCs w:val="32"/>
          <w:highlight w:val="none"/>
        </w:rPr>
      </w:pPr>
      <w:r>
        <w:rPr>
          <w:rFonts w:hint="eastAsia" w:ascii="仿宋_GB2312" w:hAnsi="仿宋_GB2312" w:eastAsia="仿宋_GB2312" w:cs="仿宋_GB2312"/>
          <w:i w:val="0"/>
          <w:iCs w:val="0"/>
          <w:caps w:val="0"/>
          <w:color w:val="000000"/>
          <w:spacing w:val="0"/>
          <w:sz w:val="32"/>
          <w:szCs w:val="32"/>
          <w:highlight w:val="none"/>
        </w:rPr>
        <w:t>根据市委统一部署，202</w:t>
      </w:r>
      <w:r>
        <w:rPr>
          <w:rFonts w:hint="eastAsia" w:ascii="仿宋_GB2312" w:hAnsi="仿宋_GB2312" w:eastAsia="仿宋_GB2312" w:cs="仿宋_GB2312"/>
          <w:i w:val="0"/>
          <w:iCs w:val="0"/>
          <w:caps w:val="0"/>
          <w:color w:val="000000"/>
          <w:spacing w:val="0"/>
          <w:sz w:val="32"/>
          <w:szCs w:val="32"/>
          <w:highlight w:val="none"/>
          <w:lang w:val="en-US" w:eastAsia="zh-CN"/>
        </w:rPr>
        <w:t>4</w:t>
      </w:r>
      <w:r>
        <w:rPr>
          <w:rFonts w:hint="eastAsia" w:ascii="仿宋_GB2312" w:hAnsi="仿宋_GB2312" w:eastAsia="仿宋_GB2312" w:cs="仿宋_GB2312"/>
          <w:i w:val="0"/>
          <w:iCs w:val="0"/>
          <w:caps w:val="0"/>
          <w:color w:val="000000"/>
          <w:spacing w:val="0"/>
          <w:sz w:val="32"/>
          <w:szCs w:val="32"/>
          <w:highlight w:val="none"/>
        </w:rPr>
        <w:t>年</w:t>
      </w:r>
      <w:r>
        <w:rPr>
          <w:rFonts w:hint="eastAsia" w:ascii="仿宋_GB2312" w:hAnsi="仿宋_GB2312" w:eastAsia="仿宋_GB2312" w:cs="仿宋_GB2312"/>
          <w:i w:val="0"/>
          <w:iCs w:val="0"/>
          <w:caps w:val="0"/>
          <w:color w:val="000000"/>
          <w:spacing w:val="0"/>
          <w:sz w:val="32"/>
          <w:szCs w:val="32"/>
          <w:highlight w:val="none"/>
          <w:lang w:val="en-US" w:eastAsia="zh-CN"/>
        </w:rPr>
        <w:t>3</w:t>
      </w:r>
      <w:r>
        <w:rPr>
          <w:rFonts w:hint="eastAsia" w:ascii="仿宋_GB2312" w:hAnsi="仿宋_GB2312" w:eastAsia="仿宋_GB2312" w:cs="仿宋_GB2312"/>
          <w:i w:val="0"/>
          <w:iCs w:val="0"/>
          <w:caps w:val="0"/>
          <w:color w:val="000000"/>
          <w:spacing w:val="0"/>
          <w:sz w:val="32"/>
          <w:szCs w:val="32"/>
          <w:highlight w:val="none"/>
        </w:rPr>
        <w:t>月</w:t>
      </w:r>
      <w:r>
        <w:rPr>
          <w:rFonts w:hint="eastAsia" w:ascii="仿宋_GB2312" w:hAnsi="仿宋_GB2312" w:eastAsia="仿宋_GB2312" w:cs="仿宋_GB2312"/>
          <w:i w:val="0"/>
          <w:iCs w:val="0"/>
          <w:caps w:val="0"/>
          <w:color w:val="000000"/>
          <w:spacing w:val="0"/>
          <w:sz w:val="32"/>
          <w:szCs w:val="32"/>
          <w:highlight w:val="none"/>
          <w:lang w:val="en-US" w:eastAsia="zh-CN"/>
        </w:rPr>
        <w:t>29</w:t>
      </w:r>
      <w:r>
        <w:rPr>
          <w:rFonts w:hint="eastAsia" w:ascii="仿宋_GB2312" w:hAnsi="仿宋_GB2312" w:eastAsia="仿宋_GB2312" w:cs="仿宋_GB2312"/>
          <w:i w:val="0"/>
          <w:iCs w:val="0"/>
          <w:caps w:val="0"/>
          <w:color w:val="000000"/>
          <w:spacing w:val="0"/>
          <w:sz w:val="32"/>
          <w:szCs w:val="32"/>
          <w:highlight w:val="none"/>
        </w:rPr>
        <w:t>日至</w:t>
      </w:r>
      <w:r>
        <w:rPr>
          <w:rFonts w:hint="eastAsia" w:ascii="仿宋_GB2312" w:hAnsi="仿宋_GB2312" w:eastAsia="仿宋_GB2312" w:cs="仿宋_GB2312"/>
          <w:i w:val="0"/>
          <w:iCs w:val="0"/>
          <w:caps w:val="0"/>
          <w:color w:val="000000"/>
          <w:spacing w:val="0"/>
          <w:sz w:val="32"/>
          <w:szCs w:val="32"/>
          <w:highlight w:val="none"/>
          <w:lang w:val="en-US" w:eastAsia="zh-CN"/>
        </w:rPr>
        <w:t>5</w:t>
      </w:r>
      <w:r>
        <w:rPr>
          <w:rFonts w:hint="eastAsia" w:ascii="仿宋_GB2312" w:hAnsi="仿宋_GB2312" w:eastAsia="仿宋_GB2312" w:cs="仿宋_GB2312"/>
          <w:i w:val="0"/>
          <w:iCs w:val="0"/>
          <w:caps w:val="0"/>
          <w:color w:val="000000"/>
          <w:spacing w:val="0"/>
          <w:sz w:val="32"/>
          <w:szCs w:val="32"/>
          <w:highlight w:val="none"/>
        </w:rPr>
        <w:t>月</w:t>
      </w:r>
      <w:r>
        <w:rPr>
          <w:rFonts w:hint="eastAsia" w:ascii="仿宋_GB2312" w:hAnsi="仿宋_GB2312" w:eastAsia="仿宋_GB2312" w:cs="仿宋_GB2312"/>
          <w:i w:val="0"/>
          <w:iCs w:val="0"/>
          <w:caps w:val="0"/>
          <w:color w:val="000000"/>
          <w:spacing w:val="0"/>
          <w:sz w:val="32"/>
          <w:szCs w:val="32"/>
          <w:highlight w:val="none"/>
          <w:lang w:val="en-US" w:eastAsia="zh-CN"/>
        </w:rPr>
        <w:t>28</w:t>
      </w:r>
      <w:r>
        <w:rPr>
          <w:rFonts w:hint="eastAsia" w:ascii="仿宋_GB2312" w:hAnsi="仿宋_GB2312" w:eastAsia="仿宋_GB2312" w:cs="仿宋_GB2312"/>
          <w:i w:val="0"/>
          <w:iCs w:val="0"/>
          <w:caps w:val="0"/>
          <w:color w:val="000000"/>
          <w:spacing w:val="0"/>
          <w:sz w:val="32"/>
          <w:szCs w:val="32"/>
          <w:highlight w:val="none"/>
        </w:rPr>
        <w:t>日</w:t>
      </w:r>
      <w:r>
        <w:rPr>
          <w:rFonts w:hint="eastAsia" w:ascii="仿宋_GB2312" w:hAnsi="仿宋_GB2312" w:eastAsia="仿宋_GB2312" w:cs="仿宋_GB2312"/>
          <w:i w:val="0"/>
          <w:iCs w:val="0"/>
          <w:caps w:val="0"/>
          <w:color w:val="000000"/>
          <w:spacing w:val="0"/>
          <w:sz w:val="32"/>
          <w:szCs w:val="32"/>
          <w:highlight w:val="none"/>
          <w:lang w:eastAsia="zh-CN"/>
        </w:rPr>
        <w:t>，安阳</w:t>
      </w:r>
      <w:r>
        <w:rPr>
          <w:rFonts w:hint="eastAsia" w:ascii="仿宋_GB2312" w:hAnsi="仿宋_GB2312" w:eastAsia="仿宋_GB2312" w:cs="仿宋_GB2312"/>
          <w:i w:val="0"/>
          <w:iCs w:val="0"/>
          <w:caps w:val="0"/>
          <w:color w:val="000000"/>
          <w:spacing w:val="0"/>
          <w:sz w:val="32"/>
          <w:szCs w:val="32"/>
          <w:highlight w:val="none"/>
          <w:lang w:val="en-US" w:eastAsia="zh-CN"/>
        </w:rPr>
        <w:t>市委第七巡察组对安阳漳河峡谷国家湿地公园管理委员会党组（以下简称“管委会”）进行</w:t>
      </w:r>
      <w:r>
        <w:rPr>
          <w:rFonts w:hint="eastAsia" w:ascii="仿宋_GB2312" w:hAnsi="仿宋_GB2312" w:eastAsia="仿宋_GB2312" w:cs="仿宋_GB2312"/>
          <w:i w:val="0"/>
          <w:iCs w:val="0"/>
          <w:caps w:val="0"/>
          <w:color w:val="000000"/>
          <w:spacing w:val="0"/>
          <w:sz w:val="32"/>
          <w:szCs w:val="32"/>
          <w:highlight w:val="none"/>
        </w:rPr>
        <w:t>了巡察</w:t>
      </w:r>
      <w:r>
        <w:rPr>
          <w:rFonts w:hint="eastAsia" w:ascii="仿宋_GB2312" w:hAnsi="仿宋_GB2312" w:eastAsia="仿宋_GB2312" w:cs="仿宋_GB2312"/>
          <w:i w:val="0"/>
          <w:iCs w:val="0"/>
          <w:caps w:val="0"/>
          <w:color w:val="000000"/>
          <w:spacing w:val="0"/>
          <w:sz w:val="32"/>
          <w:szCs w:val="32"/>
          <w:highlight w:val="none"/>
          <w:lang w:eastAsia="zh-CN"/>
        </w:rPr>
        <w:t>。</w:t>
      </w:r>
      <w:r>
        <w:rPr>
          <w:rFonts w:hint="eastAsia" w:ascii="仿宋_GB2312" w:hAnsi="仿宋_GB2312" w:eastAsia="仿宋_GB2312" w:cs="仿宋_GB2312"/>
          <w:i w:val="0"/>
          <w:iCs w:val="0"/>
          <w:caps w:val="0"/>
          <w:color w:val="000000"/>
          <w:spacing w:val="0"/>
          <w:sz w:val="32"/>
          <w:szCs w:val="32"/>
          <w:highlight w:val="none"/>
          <w:lang w:val="en-US" w:eastAsia="zh-CN"/>
        </w:rPr>
        <w:t>2024年6</w:t>
      </w:r>
      <w:r>
        <w:rPr>
          <w:rFonts w:hint="eastAsia" w:ascii="仿宋_GB2312" w:hAnsi="仿宋_GB2312" w:eastAsia="仿宋_GB2312" w:cs="仿宋_GB2312"/>
          <w:i w:val="0"/>
          <w:iCs w:val="0"/>
          <w:caps w:val="0"/>
          <w:color w:val="000000"/>
          <w:spacing w:val="0"/>
          <w:sz w:val="32"/>
          <w:szCs w:val="32"/>
          <w:highlight w:val="none"/>
        </w:rPr>
        <w:t>月2</w:t>
      </w:r>
      <w:r>
        <w:rPr>
          <w:rFonts w:hint="eastAsia" w:ascii="仿宋_GB2312" w:hAnsi="仿宋_GB2312" w:eastAsia="仿宋_GB2312" w:cs="仿宋_GB2312"/>
          <w:i w:val="0"/>
          <w:iCs w:val="0"/>
          <w:caps w:val="0"/>
          <w:color w:val="000000"/>
          <w:spacing w:val="0"/>
          <w:sz w:val="32"/>
          <w:szCs w:val="32"/>
          <w:highlight w:val="none"/>
          <w:lang w:val="en-US" w:eastAsia="zh-CN"/>
        </w:rPr>
        <w:t>7</w:t>
      </w:r>
      <w:r>
        <w:rPr>
          <w:rFonts w:hint="eastAsia" w:ascii="仿宋_GB2312" w:hAnsi="仿宋_GB2312" w:eastAsia="仿宋_GB2312" w:cs="仿宋_GB2312"/>
          <w:i w:val="0"/>
          <w:iCs w:val="0"/>
          <w:caps w:val="0"/>
          <w:color w:val="000000"/>
          <w:spacing w:val="0"/>
          <w:sz w:val="32"/>
          <w:szCs w:val="32"/>
          <w:highlight w:val="none"/>
        </w:rPr>
        <w:t>日</w:t>
      </w:r>
      <w:r>
        <w:rPr>
          <w:rFonts w:hint="eastAsia" w:ascii="仿宋_GB2312" w:hAnsi="仿宋_GB2312" w:eastAsia="仿宋_GB2312" w:cs="仿宋_GB2312"/>
          <w:i w:val="0"/>
          <w:iCs w:val="0"/>
          <w:caps w:val="0"/>
          <w:color w:val="000000"/>
          <w:spacing w:val="0"/>
          <w:sz w:val="32"/>
          <w:szCs w:val="32"/>
          <w:highlight w:val="none"/>
          <w:lang w:eastAsia="zh-CN"/>
        </w:rPr>
        <w:t>，</w:t>
      </w:r>
      <w:r>
        <w:rPr>
          <w:rFonts w:hint="eastAsia" w:ascii="仿宋_GB2312" w:hAnsi="仿宋_GB2312" w:eastAsia="仿宋_GB2312" w:cs="仿宋_GB2312"/>
          <w:i w:val="0"/>
          <w:iCs w:val="0"/>
          <w:caps w:val="0"/>
          <w:color w:val="000000"/>
          <w:spacing w:val="0"/>
          <w:sz w:val="32"/>
          <w:szCs w:val="32"/>
          <w:highlight w:val="none"/>
          <w:lang w:val="en-US" w:eastAsia="zh-CN"/>
        </w:rPr>
        <w:t>市委巡察组向管委会党组</w:t>
      </w:r>
      <w:r>
        <w:rPr>
          <w:rFonts w:hint="eastAsia" w:ascii="仿宋_GB2312" w:hAnsi="仿宋_GB2312" w:eastAsia="仿宋_GB2312" w:cs="仿宋_GB2312"/>
          <w:i w:val="0"/>
          <w:iCs w:val="0"/>
          <w:caps w:val="0"/>
          <w:color w:val="000000"/>
          <w:spacing w:val="0"/>
          <w:sz w:val="32"/>
          <w:szCs w:val="32"/>
          <w:highlight w:val="none"/>
        </w:rPr>
        <w:t>反馈了巡察意见</w:t>
      </w:r>
      <w:r>
        <w:rPr>
          <w:rFonts w:hint="eastAsia" w:ascii="仿宋_GB2312" w:hAnsi="仿宋_GB2312" w:eastAsia="仿宋_GB2312" w:cs="仿宋_GB2312"/>
          <w:i w:val="0"/>
          <w:iCs w:val="0"/>
          <w:caps w:val="0"/>
          <w:color w:val="000000"/>
          <w:spacing w:val="0"/>
          <w:sz w:val="32"/>
          <w:szCs w:val="32"/>
          <w:highlight w:val="none"/>
          <w:lang w:val="en-US" w:eastAsia="zh-CN"/>
        </w:rPr>
        <w:t>。</w:t>
      </w:r>
      <w:r>
        <w:rPr>
          <w:rFonts w:hint="eastAsia" w:ascii="仿宋_GB2312" w:hAnsi="仿宋_GB2312" w:eastAsia="仿宋_GB2312" w:cs="仿宋_GB2312"/>
          <w:i w:val="0"/>
          <w:iCs w:val="0"/>
          <w:caps w:val="0"/>
          <w:color w:val="000000"/>
          <w:spacing w:val="0"/>
          <w:sz w:val="32"/>
          <w:szCs w:val="32"/>
          <w:highlight w:val="none"/>
        </w:rPr>
        <w:t>按照</w:t>
      </w:r>
      <w:r>
        <w:rPr>
          <w:rFonts w:hint="eastAsia" w:ascii="仿宋_GB2312" w:hAnsi="仿宋_GB2312" w:eastAsia="仿宋_GB2312" w:cs="仿宋_GB2312"/>
          <w:i w:val="0"/>
          <w:iCs w:val="0"/>
          <w:caps w:val="0"/>
          <w:color w:val="000000"/>
          <w:spacing w:val="0"/>
          <w:sz w:val="32"/>
          <w:szCs w:val="32"/>
          <w:highlight w:val="none"/>
          <w:lang w:eastAsia="zh-CN"/>
        </w:rPr>
        <w:t>《</w:t>
      </w:r>
      <w:r>
        <w:rPr>
          <w:rFonts w:hint="eastAsia" w:ascii="仿宋_GB2312" w:hAnsi="仿宋_GB2312" w:eastAsia="仿宋_GB2312" w:cs="仿宋_GB2312"/>
          <w:i w:val="0"/>
          <w:iCs w:val="0"/>
          <w:caps w:val="0"/>
          <w:color w:val="000000"/>
          <w:spacing w:val="0"/>
          <w:sz w:val="32"/>
          <w:szCs w:val="32"/>
          <w:highlight w:val="none"/>
          <w:lang w:val="en-US" w:eastAsia="zh-CN"/>
        </w:rPr>
        <w:t>中国共产党巡视工作条例》</w:t>
      </w:r>
      <w:r>
        <w:rPr>
          <w:rFonts w:hint="eastAsia" w:ascii="仿宋_GB2312" w:hAnsi="仿宋_GB2312" w:eastAsia="仿宋_GB2312" w:cs="仿宋_GB2312"/>
          <w:i w:val="0"/>
          <w:iCs w:val="0"/>
          <w:caps w:val="0"/>
          <w:color w:val="000000"/>
          <w:spacing w:val="0"/>
          <w:sz w:val="32"/>
          <w:szCs w:val="32"/>
          <w:highlight w:val="none"/>
        </w:rPr>
        <w:t>有关</w:t>
      </w:r>
      <w:r>
        <w:rPr>
          <w:rFonts w:hint="eastAsia" w:ascii="仿宋_GB2312" w:hAnsi="仿宋_GB2312" w:eastAsia="仿宋_GB2312" w:cs="仿宋_GB2312"/>
          <w:i w:val="0"/>
          <w:iCs w:val="0"/>
          <w:caps w:val="0"/>
          <w:color w:val="000000"/>
          <w:spacing w:val="0"/>
          <w:sz w:val="32"/>
          <w:szCs w:val="32"/>
          <w:highlight w:val="none"/>
          <w:lang w:val="en-US" w:eastAsia="zh-CN"/>
        </w:rPr>
        <w:t>规定</w:t>
      </w:r>
      <w:r>
        <w:rPr>
          <w:rFonts w:hint="eastAsia" w:ascii="仿宋_GB2312" w:hAnsi="仿宋_GB2312" w:eastAsia="仿宋_GB2312" w:cs="仿宋_GB2312"/>
          <w:i w:val="0"/>
          <w:iCs w:val="0"/>
          <w:caps w:val="0"/>
          <w:color w:val="000000"/>
          <w:spacing w:val="0"/>
          <w:sz w:val="32"/>
          <w:szCs w:val="32"/>
          <w:highlight w:val="none"/>
        </w:rPr>
        <w:t>，现将巡察整改情况</w:t>
      </w:r>
      <w:r>
        <w:rPr>
          <w:rFonts w:hint="eastAsia" w:ascii="仿宋_GB2312" w:hAnsi="仿宋_GB2312" w:eastAsia="仿宋_GB2312" w:cs="仿宋_GB2312"/>
          <w:i w:val="0"/>
          <w:iCs w:val="0"/>
          <w:caps w:val="0"/>
          <w:color w:val="000000"/>
          <w:spacing w:val="0"/>
          <w:sz w:val="32"/>
          <w:szCs w:val="32"/>
          <w:highlight w:val="none"/>
          <w:lang w:val="en-US" w:eastAsia="zh-CN"/>
        </w:rPr>
        <w:t>予以公布</w:t>
      </w:r>
      <w:r>
        <w:rPr>
          <w:rFonts w:hint="eastAsia" w:ascii="仿宋_GB2312" w:hAnsi="仿宋_GB2312" w:eastAsia="仿宋_GB2312" w:cs="仿宋_GB2312"/>
          <w:i w:val="0"/>
          <w:iCs w:val="0"/>
          <w:caps w:val="0"/>
          <w:color w:val="000000"/>
          <w:spacing w:val="0"/>
          <w:sz w:val="32"/>
          <w:szCs w:val="32"/>
          <w:highlight w:val="none"/>
        </w:rPr>
        <w:t>：</w:t>
      </w:r>
    </w:p>
    <w:p>
      <w:pPr>
        <w:widowControl w:val="0"/>
        <w:wordWrap/>
        <w:adjustRightInd/>
        <w:snapToGrid/>
        <w:spacing w:line="580" w:lineRule="exact"/>
        <w:ind w:left="0" w:leftChars="0" w:right="0" w:firstLine="640" w:firstLineChars="200"/>
        <w:textAlignment w:val="auto"/>
        <w:outlineLvl w:val="9"/>
        <w:rPr>
          <w:rFonts w:hint="eastAsia" w:ascii="黑体" w:hAnsi="黑体" w:eastAsia="黑体" w:cs="黑体"/>
          <w:sz w:val="32"/>
          <w:szCs w:val="40"/>
          <w:highlight w:val="none"/>
        </w:rPr>
      </w:pPr>
      <w:r>
        <w:rPr>
          <w:rFonts w:hint="eastAsia" w:ascii="黑体" w:hAnsi="黑体" w:eastAsia="黑体" w:cs="黑体"/>
          <w:sz w:val="32"/>
          <w:szCs w:val="40"/>
          <w:highlight w:val="none"/>
          <w:lang w:eastAsia="zh-CN"/>
        </w:rPr>
        <w:t>一、</w:t>
      </w:r>
      <w:r>
        <w:rPr>
          <w:rFonts w:hint="eastAsia" w:ascii="黑体" w:hAnsi="黑体" w:eastAsia="黑体" w:cs="黑体"/>
          <w:sz w:val="32"/>
          <w:szCs w:val="40"/>
          <w:highlight w:val="none"/>
        </w:rPr>
        <w:t>学习贯彻习近平新时代中国特色社会主义思想和党的二十大精神有差距，履行主责主业担当不足</w:t>
      </w:r>
    </w:p>
    <w:p>
      <w:pPr>
        <w:widowControl w:val="0"/>
        <w:wordWrap/>
        <w:adjustRightInd/>
        <w:snapToGrid/>
        <w:spacing w:line="580" w:lineRule="exact"/>
        <w:ind w:left="0" w:leftChars="0" w:right="0" w:firstLine="643" w:firstLineChars="200"/>
        <w:textAlignment w:val="auto"/>
        <w:outlineLvl w:val="9"/>
        <w:rPr>
          <w:rFonts w:hint="default" w:ascii="仿宋_GB2312" w:hAnsi="仿宋_GB2312" w:eastAsia="仿宋_GB2312" w:cs="仿宋_GB2312"/>
          <w:sz w:val="32"/>
          <w:szCs w:val="40"/>
          <w:highlight w:val="none"/>
          <w:lang w:val="en-US" w:eastAsia="zh-CN"/>
        </w:rPr>
      </w:pPr>
      <w:r>
        <w:rPr>
          <w:rFonts w:hint="eastAsia" w:ascii="楷体" w:hAnsi="楷体" w:eastAsia="楷体" w:cs="楷体"/>
          <w:b/>
          <w:bCs/>
          <w:sz w:val="32"/>
          <w:szCs w:val="40"/>
          <w:highlight w:val="none"/>
          <w:lang w:eastAsia="zh-CN"/>
        </w:rPr>
        <w:t>（一）</w:t>
      </w:r>
      <w:r>
        <w:rPr>
          <w:rFonts w:hint="eastAsia" w:ascii="楷体" w:hAnsi="楷体" w:eastAsia="楷体" w:cs="楷体"/>
          <w:b/>
          <w:bCs/>
          <w:sz w:val="32"/>
          <w:szCs w:val="40"/>
          <w:highlight w:val="none"/>
        </w:rPr>
        <w:t>学习贯彻习近平新时代中国特色社会主义思想没有走深走实。</w:t>
      </w:r>
    </w:p>
    <w:p>
      <w:pPr>
        <w:widowControl w:val="0"/>
        <w:wordWrap/>
        <w:adjustRightInd/>
        <w:snapToGrid/>
        <w:spacing w:line="580" w:lineRule="exact"/>
        <w:ind w:left="0" w:leftChars="0" w:right="0" w:firstLine="643" w:firstLineChars="200"/>
        <w:textAlignment w:val="auto"/>
        <w:outlineLvl w:val="9"/>
        <w:rPr>
          <w:rFonts w:hint="default" w:ascii="仿宋_GB2312" w:hAnsi="仿宋_GB2312" w:eastAsia="仿宋_GB2312" w:cs="仿宋_GB2312"/>
          <w:sz w:val="32"/>
          <w:szCs w:val="40"/>
          <w:highlight w:val="none"/>
          <w:lang w:val="en-US" w:eastAsia="zh-CN"/>
        </w:rPr>
      </w:pPr>
      <w:r>
        <w:rPr>
          <w:rFonts w:hint="eastAsia" w:ascii="仿宋_GB2312" w:hAnsi="仿宋_GB2312" w:eastAsia="仿宋_GB2312" w:cs="仿宋_GB2312"/>
          <w:b/>
          <w:bCs/>
          <w:sz w:val="32"/>
          <w:szCs w:val="40"/>
          <w:highlight w:val="none"/>
          <w:lang w:val="en-US" w:eastAsia="zh-CN"/>
        </w:rPr>
        <w:t>一是</w:t>
      </w:r>
      <w:r>
        <w:rPr>
          <w:rFonts w:hint="eastAsia" w:ascii="仿宋_GB2312" w:hAnsi="仿宋_GB2312" w:eastAsia="仿宋_GB2312" w:cs="仿宋_GB2312"/>
          <w:b w:val="0"/>
          <w:bCs w:val="0"/>
          <w:sz w:val="32"/>
          <w:szCs w:val="40"/>
          <w:highlight w:val="none"/>
          <w:lang w:val="en-US" w:eastAsia="zh-CN"/>
        </w:rPr>
        <w:t>2024年4月24日</w:t>
      </w:r>
      <w:r>
        <w:rPr>
          <w:rFonts w:hint="eastAsia" w:ascii="仿宋_GB2312" w:hAnsi="仿宋_GB2312" w:eastAsia="仿宋_GB2312" w:cs="仿宋_GB2312"/>
          <w:sz w:val="32"/>
          <w:szCs w:val="40"/>
          <w:highlight w:val="none"/>
        </w:rPr>
        <w:t>制定完善</w:t>
      </w:r>
      <w:r>
        <w:rPr>
          <w:rFonts w:hint="eastAsia" w:ascii="仿宋_GB2312" w:hAnsi="仿宋_GB2312" w:eastAsia="仿宋_GB2312" w:cs="仿宋_GB2312"/>
          <w:sz w:val="32"/>
          <w:szCs w:val="40"/>
          <w:highlight w:val="none"/>
          <w:lang w:val="en-US" w:eastAsia="zh-CN"/>
        </w:rPr>
        <w:t>了</w:t>
      </w:r>
      <w:r>
        <w:rPr>
          <w:rFonts w:hint="eastAsia" w:ascii="仿宋_GB2312" w:hAnsi="仿宋_GB2312" w:eastAsia="仿宋_GB2312" w:cs="仿宋_GB2312"/>
          <w:sz w:val="32"/>
          <w:szCs w:val="40"/>
          <w:highlight w:val="none"/>
        </w:rPr>
        <w:t>《2024年领导班子中心组理论学习计划》，</w:t>
      </w:r>
      <w:r>
        <w:rPr>
          <w:rFonts w:hint="eastAsia" w:ascii="仿宋_GB2312" w:hAnsi="仿宋_GB2312" w:eastAsia="仿宋_GB2312" w:cs="仿宋_GB2312"/>
          <w:sz w:val="32"/>
          <w:szCs w:val="40"/>
          <w:highlight w:val="none"/>
          <w:lang w:val="en-US" w:eastAsia="zh-CN"/>
        </w:rPr>
        <w:t>并于2024年4月27日党组扩大会议上，由党组成员宣读传达。严格</w:t>
      </w:r>
      <w:r>
        <w:rPr>
          <w:rFonts w:hint="eastAsia" w:ascii="仿宋_GB2312" w:hAnsi="仿宋_GB2312" w:eastAsia="仿宋_GB2312" w:cs="仿宋_GB2312"/>
          <w:sz w:val="32"/>
          <w:szCs w:val="40"/>
          <w:highlight w:val="none"/>
        </w:rPr>
        <w:t>按照学习要求</w:t>
      </w:r>
      <w:r>
        <w:rPr>
          <w:rFonts w:hint="eastAsia" w:ascii="仿宋_GB2312" w:hAnsi="仿宋_GB2312" w:eastAsia="仿宋_GB2312" w:cs="仿宋_GB2312"/>
          <w:sz w:val="32"/>
          <w:szCs w:val="40"/>
          <w:highlight w:val="none"/>
          <w:lang w:val="en-US" w:eastAsia="zh-CN"/>
        </w:rPr>
        <w:t>开展</w:t>
      </w:r>
      <w:r>
        <w:rPr>
          <w:rFonts w:hint="eastAsia" w:ascii="仿宋_GB2312" w:hAnsi="仿宋_GB2312" w:eastAsia="仿宋_GB2312" w:cs="仿宋_GB2312"/>
          <w:sz w:val="32"/>
          <w:szCs w:val="40"/>
          <w:highlight w:val="none"/>
        </w:rPr>
        <w:t>中心组理论学习</w:t>
      </w:r>
      <w:r>
        <w:rPr>
          <w:rFonts w:hint="eastAsia" w:ascii="仿宋_GB2312" w:hAnsi="仿宋_GB2312" w:eastAsia="仿宋_GB2312" w:cs="仿宋_GB2312"/>
          <w:sz w:val="32"/>
          <w:szCs w:val="40"/>
          <w:highlight w:val="none"/>
          <w:lang w:val="en-US" w:eastAsia="zh-CN"/>
        </w:rPr>
        <w:t>11次</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二是</w:t>
      </w:r>
      <w:r>
        <w:rPr>
          <w:rFonts w:hint="eastAsia" w:ascii="仿宋_GB2312" w:hAnsi="仿宋_GB2312" w:eastAsia="仿宋_GB2312" w:cs="仿宋_GB2312"/>
          <w:sz w:val="32"/>
          <w:szCs w:val="40"/>
          <w:highlight w:val="none"/>
        </w:rPr>
        <w:t>在《2024年领导班子中心组理论学习计划》中明确将习近平总书记视察湿地的重要讲话精神纳入中心组理论学习计划</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2024年4月27日管委会党组中心组理论学习组织学习习近平在《湿地公约》第十四届缔约方大会开幕式上的致辞、《湿地保护法》、习近平考察杭州西溪国家湿地公园、习近平考察滇池星海半岛生态湿地重要讲话精神</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三是</w:t>
      </w:r>
      <w:r>
        <w:rPr>
          <w:rFonts w:hint="eastAsia" w:ascii="仿宋_GB2312" w:hAnsi="仿宋_GB2312" w:eastAsia="仿宋_GB2312" w:cs="仿宋_GB2312"/>
          <w:sz w:val="32"/>
          <w:szCs w:val="40"/>
          <w:highlight w:val="none"/>
          <w:lang w:val="en-US" w:eastAsia="zh-CN"/>
        </w:rPr>
        <w:t>4月30日制定完善了2024年党支部学习计划，严格按照要求，党支部坚持每月开展学习；</w:t>
      </w:r>
      <w:r>
        <w:rPr>
          <w:rFonts w:hint="eastAsia" w:ascii="仿宋_GB2312" w:hAnsi="仿宋_GB2312" w:eastAsia="仿宋_GB2312" w:cs="仿宋_GB2312"/>
          <w:b/>
          <w:bCs/>
          <w:sz w:val="32"/>
          <w:szCs w:val="40"/>
          <w:highlight w:val="none"/>
          <w:lang w:val="en-US" w:eastAsia="zh-CN"/>
        </w:rPr>
        <w:t>四是</w:t>
      </w:r>
      <w:r>
        <w:rPr>
          <w:rFonts w:hint="eastAsia" w:ascii="仿宋_GB2312" w:hAnsi="仿宋_GB2312" w:eastAsia="仿宋_GB2312" w:cs="仿宋_GB2312"/>
          <w:sz w:val="32"/>
          <w:szCs w:val="40"/>
          <w:highlight w:val="none"/>
        </w:rPr>
        <w:t>创新学习形式。2024年5月31日</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管委会组织全体干部职工</w:t>
      </w:r>
      <w:r>
        <w:rPr>
          <w:rFonts w:hint="eastAsia" w:ascii="仿宋_GB2312" w:hAnsi="仿宋_GB2312" w:eastAsia="仿宋_GB2312" w:cs="仿宋_GB2312"/>
          <w:sz w:val="32"/>
          <w:szCs w:val="40"/>
          <w:highlight w:val="none"/>
        </w:rPr>
        <w:t>集体观看党纪警示教育专题片《持续发力纵深推进》、6月4日，组织党员干部观看党风廉政警示教育片、8月19日，</w:t>
      </w:r>
      <w:r>
        <w:rPr>
          <w:rFonts w:hint="eastAsia" w:ascii="仿宋_GB2312" w:hAnsi="仿宋_GB2312" w:eastAsia="仿宋_GB2312" w:cs="仿宋_GB2312"/>
          <w:sz w:val="32"/>
          <w:szCs w:val="40"/>
          <w:highlight w:val="none"/>
          <w:lang w:val="en-US" w:eastAsia="zh-CN"/>
        </w:rPr>
        <w:t>组织全体党组成员</w:t>
      </w:r>
      <w:r>
        <w:rPr>
          <w:rFonts w:hint="eastAsia" w:ascii="仿宋_GB2312" w:hAnsi="仿宋_GB2312" w:eastAsia="仿宋_GB2312" w:cs="仿宋_GB2312"/>
          <w:sz w:val="32"/>
          <w:szCs w:val="40"/>
          <w:highlight w:val="none"/>
        </w:rPr>
        <w:t>集体观看《习近平强军思想》、《高举改革开放旗帜》系列节目</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五是</w:t>
      </w:r>
      <w:r>
        <w:rPr>
          <w:rFonts w:hint="eastAsia" w:ascii="仿宋_GB2312" w:hAnsi="仿宋_GB2312" w:eastAsia="仿宋_GB2312" w:cs="仿宋_GB2312"/>
          <w:sz w:val="32"/>
          <w:szCs w:val="40"/>
          <w:highlight w:val="none"/>
        </w:rPr>
        <w:t>增加研讨交流次数</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32"/>
          <w:highlight w:val="none"/>
        </w:rPr>
        <w:t>4月27日</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党组书记、党组成员</w:t>
      </w:r>
      <w:r>
        <w:rPr>
          <w:rFonts w:hint="eastAsia" w:ascii="仿宋_GB2312" w:hAnsi="仿宋_GB2312" w:eastAsia="仿宋_GB2312" w:cs="仿宋_GB2312"/>
          <w:sz w:val="32"/>
          <w:szCs w:val="32"/>
          <w:highlight w:val="none"/>
        </w:rPr>
        <w:t>围绕学习</w:t>
      </w:r>
      <w:r>
        <w:rPr>
          <w:rFonts w:hint="eastAsia" w:ascii="仿宋_GB2312" w:hAnsi="仿宋_GB2312" w:eastAsia="仿宋_GB2312" w:cs="仿宋_GB2312"/>
          <w:sz w:val="32"/>
          <w:szCs w:val="32"/>
          <w:highlight w:val="none"/>
          <w:lang w:val="en-US" w:eastAsia="zh-CN"/>
        </w:rPr>
        <w:t>党纪学习教育相关</w:t>
      </w:r>
      <w:r>
        <w:rPr>
          <w:rFonts w:hint="eastAsia" w:ascii="仿宋_GB2312" w:hAnsi="仿宋_GB2312" w:eastAsia="仿宋_GB2312" w:cs="仿宋_GB2312"/>
          <w:sz w:val="32"/>
          <w:szCs w:val="32"/>
          <w:highlight w:val="none"/>
        </w:rPr>
        <w:t>内容，结合自身工作和岗位实际，进行交流研讨</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5月31日</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党组书记、党组成员</w:t>
      </w:r>
      <w:r>
        <w:rPr>
          <w:rFonts w:hint="eastAsia" w:ascii="仿宋_GB2312" w:hAnsi="仿宋_GB2312" w:eastAsia="仿宋_GB2312" w:cs="仿宋_GB2312"/>
          <w:sz w:val="32"/>
          <w:szCs w:val="32"/>
          <w:highlight w:val="none"/>
        </w:rPr>
        <w:t>围绕</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政治纪律、组织纪律”这一主题</w:t>
      </w:r>
      <w:r>
        <w:rPr>
          <w:rFonts w:hint="eastAsia" w:ascii="仿宋_GB2312" w:hAnsi="仿宋_GB2312" w:eastAsia="仿宋_GB2312" w:cs="仿宋_GB2312"/>
          <w:sz w:val="32"/>
          <w:szCs w:val="32"/>
          <w:highlight w:val="none"/>
        </w:rPr>
        <w:t>，结合自身工作和岗位实际，进行交流研讨</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6月30日</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党组书记、党组成员围绕“廉洁纪律、群众纪律”这一主题，结合自身工作和岗位实际，进</w:t>
      </w:r>
      <w:r>
        <w:rPr>
          <w:rFonts w:hint="eastAsia" w:ascii="仿宋_GB2312" w:hAnsi="仿宋_GB2312" w:eastAsia="仿宋_GB2312" w:cs="仿宋_GB2312"/>
          <w:sz w:val="32"/>
          <w:szCs w:val="32"/>
          <w:highlight w:val="none"/>
        </w:rPr>
        <w:t>行交流研讨</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7月26日</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党组书记、党组成员围绕“工作纪律、生活纪律”这一主题，结合自身工作和岗位实际，进行交流研讨；9月25日，规划建设科科长</w:t>
      </w:r>
      <w:r>
        <w:rPr>
          <w:rFonts w:hint="eastAsia" w:ascii="仿宋_GB2312" w:hAnsi="仿宋_GB2312" w:eastAsia="仿宋_GB2312" w:cs="仿宋_GB2312"/>
          <w:b w:val="0"/>
          <w:bCs w:val="0"/>
          <w:i w:val="0"/>
          <w:iCs w:val="0"/>
          <w:caps w:val="0"/>
          <w:color w:val="000000"/>
          <w:spacing w:val="0"/>
          <w:kern w:val="44"/>
          <w:sz w:val="32"/>
          <w:szCs w:val="32"/>
          <w:highlight w:val="none"/>
          <w:shd w:val="clear" w:color="auto" w:fill="auto"/>
          <w:lang w:val="en-US" w:eastAsia="zh-CN"/>
        </w:rPr>
        <w:t>围绕“党的二十届三中全会精神”，</w:t>
      </w:r>
      <w:r>
        <w:rPr>
          <w:rFonts w:hint="eastAsia" w:ascii="仿宋_GB2312" w:hAnsi="仿宋_GB2312" w:eastAsia="仿宋_GB2312" w:cs="仿宋_GB2312"/>
          <w:sz w:val="32"/>
          <w:szCs w:val="32"/>
          <w:highlight w:val="none"/>
          <w:shd w:val="clear" w:color="auto" w:fill="auto"/>
          <w:lang w:val="en-US" w:eastAsia="zh-CN"/>
        </w:rPr>
        <w:t>结</w:t>
      </w:r>
      <w:r>
        <w:rPr>
          <w:rFonts w:hint="eastAsia" w:ascii="仿宋_GB2312" w:hAnsi="仿宋_GB2312" w:eastAsia="仿宋_GB2312" w:cs="仿宋_GB2312"/>
          <w:sz w:val="32"/>
          <w:szCs w:val="32"/>
          <w:highlight w:val="none"/>
          <w:lang w:val="en-US" w:eastAsia="zh-CN"/>
        </w:rPr>
        <w:t>合自身工作和岗位实际，进</w:t>
      </w:r>
      <w:r>
        <w:rPr>
          <w:rFonts w:hint="eastAsia" w:ascii="仿宋_GB2312" w:hAnsi="仿宋_GB2312" w:eastAsia="仿宋_GB2312" w:cs="仿宋_GB2312"/>
          <w:sz w:val="32"/>
          <w:szCs w:val="32"/>
          <w:highlight w:val="none"/>
        </w:rPr>
        <w:t>行交流研讨</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b/>
          <w:bCs/>
          <w:sz w:val="32"/>
          <w:szCs w:val="32"/>
          <w:highlight w:val="none"/>
          <w:lang w:val="en-US" w:eastAsia="zh-CN"/>
        </w:rPr>
        <w:t>六是</w:t>
      </w:r>
      <w:r>
        <w:rPr>
          <w:rFonts w:hint="eastAsia" w:ascii="仿宋_GB2312" w:hAnsi="仿宋_GB2312" w:eastAsia="仿宋_GB2312" w:cs="仿宋_GB2312"/>
          <w:sz w:val="32"/>
          <w:szCs w:val="40"/>
          <w:highlight w:val="none"/>
          <w:lang w:val="en-US" w:eastAsia="zh-CN"/>
        </w:rPr>
        <w:t>按照方案要求，不折不扣开展学习教育活动。例如严格按照要求开展了党纪学习教育主题活动。管委会</w:t>
      </w:r>
      <w:r>
        <w:rPr>
          <w:rFonts w:hint="eastAsia" w:ascii="仿宋_GB2312" w:hAnsi="仿宋_GB2312" w:eastAsia="仿宋_GB2312" w:cs="仿宋_GB2312"/>
          <w:sz w:val="32"/>
          <w:szCs w:val="40"/>
          <w:highlight w:val="none"/>
        </w:rPr>
        <w:t>2024年4月－7月开展的“党纪学习教育”活动，</w:t>
      </w:r>
      <w:r>
        <w:rPr>
          <w:rFonts w:hint="eastAsia" w:ascii="仿宋_GB2312" w:hAnsi="仿宋_GB2312" w:eastAsia="仿宋_GB2312" w:cs="仿宋_GB2312"/>
          <w:sz w:val="32"/>
          <w:szCs w:val="40"/>
          <w:highlight w:val="none"/>
          <w:lang w:val="en-US" w:eastAsia="zh-CN"/>
        </w:rPr>
        <w:t>4月15日</w:t>
      </w:r>
      <w:r>
        <w:rPr>
          <w:rFonts w:hint="eastAsia" w:ascii="仿宋_GB2312" w:hAnsi="仿宋_GB2312" w:eastAsia="仿宋_GB2312" w:cs="仿宋_GB2312"/>
          <w:sz w:val="32"/>
          <w:szCs w:val="40"/>
          <w:highlight w:val="none"/>
        </w:rPr>
        <w:t>印发《关于在管委会党组党员中开展党纪学习教育的工作方案》，制定学习计划，采取个人自学、领导干部领学、集体研讨等方式，推动党纪学习教育走深走实。</w:t>
      </w:r>
    </w:p>
    <w:p>
      <w:pPr>
        <w:widowControl w:val="0"/>
        <w:wordWrap/>
        <w:adjustRightInd/>
        <w:snapToGrid/>
        <w:spacing w:line="580" w:lineRule="exact"/>
        <w:ind w:left="0" w:leftChars="0" w:right="0" w:firstLine="643" w:firstLineChars="200"/>
        <w:textAlignment w:val="auto"/>
        <w:outlineLvl w:val="9"/>
        <w:rPr>
          <w:rFonts w:hint="eastAsia" w:ascii="仿宋_GB2312" w:hAnsi="仿宋_GB2312" w:eastAsia="仿宋_GB2312" w:cs="仿宋_GB2312"/>
          <w:sz w:val="32"/>
          <w:szCs w:val="40"/>
          <w:highlight w:val="none"/>
        </w:rPr>
      </w:pPr>
      <w:r>
        <w:rPr>
          <w:rFonts w:hint="eastAsia" w:ascii="楷体" w:hAnsi="楷体" w:eastAsia="楷体" w:cs="楷体"/>
          <w:b/>
          <w:bCs/>
          <w:sz w:val="32"/>
          <w:szCs w:val="40"/>
          <w:highlight w:val="none"/>
          <w:lang w:eastAsia="zh-CN"/>
        </w:rPr>
        <w:t>（二）</w:t>
      </w:r>
      <w:r>
        <w:rPr>
          <w:rFonts w:hint="eastAsia" w:ascii="楷体" w:hAnsi="楷体" w:eastAsia="楷体" w:cs="楷体"/>
          <w:b/>
          <w:bCs/>
          <w:sz w:val="32"/>
          <w:szCs w:val="40"/>
          <w:highlight w:val="none"/>
        </w:rPr>
        <w:t>贯彻落实习近平生态文明思想缺乏深度。</w:t>
      </w:r>
    </w:p>
    <w:p>
      <w:pPr>
        <w:widowControl w:val="0"/>
        <w:wordWrap/>
        <w:adjustRightInd/>
        <w:snapToGrid/>
        <w:spacing w:line="580" w:lineRule="exact"/>
        <w:ind w:left="0" w:leftChars="0" w:right="0" w:firstLine="643" w:firstLineChars="200"/>
        <w:textAlignment w:val="auto"/>
        <w:outlineLvl w:val="9"/>
        <w:rPr>
          <w:rFonts w:hint="eastAsia" w:ascii="仿宋_GB2312" w:hAnsi="仿宋_GB2312" w:eastAsia="仿宋_GB2312" w:cs="仿宋_GB2312"/>
          <w:sz w:val="32"/>
          <w:szCs w:val="40"/>
          <w:highlight w:val="none"/>
          <w:lang w:eastAsia="zh-CN"/>
        </w:rPr>
      </w:pPr>
      <w:r>
        <w:rPr>
          <w:rFonts w:hint="eastAsia" w:ascii="仿宋_GB2312" w:hAnsi="仿宋_GB2312" w:eastAsia="仿宋_GB2312" w:cs="仿宋_GB2312"/>
          <w:b/>
          <w:bCs/>
          <w:color w:val="auto"/>
          <w:sz w:val="32"/>
          <w:szCs w:val="40"/>
          <w:highlight w:val="none"/>
          <w:lang w:val="en-US" w:eastAsia="zh-CN"/>
        </w:rPr>
        <w:t>一是</w:t>
      </w:r>
      <w:r>
        <w:rPr>
          <w:rFonts w:hint="eastAsia" w:ascii="仿宋_GB2312" w:hAnsi="仿宋_GB2312" w:eastAsia="仿宋_GB2312" w:cs="仿宋_GB2312"/>
          <w:color w:val="auto"/>
          <w:sz w:val="32"/>
          <w:szCs w:val="40"/>
          <w:highlight w:val="none"/>
          <w:lang w:val="en-US" w:eastAsia="zh-CN"/>
        </w:rPr>
        <w:t>管委会在2024年6月重新完善了</w:t>
      </w:r>
      <w:r>
        <w:rPr>
          <w:rFonts w:hint="eastAsia" w:ascii="仿宋_GB2312" w:hAnsi="仿宋_GB2312" w:eastAsia="仿宋_GB2312" w:cs="仿宋_GB2312"/>
          <w:sz w:val="32"/>
          <w:szCs w:val="40"/>
          <w:highlight w:val="none"/>
          <w:lang w:val="en-US" w:eastAsia="zh-CN"/>
        </w:rPr>
        <w:t>湿地公园发展方案，规划湿地公园未来发展方向，在2024年1月，管委会根据相关部门的意见初步制定了湿地公园发展方案；</w:t>
      </w:r>
      <w:r>
        <w:rPr>
          <w:rFonts w:hint="eastAsia" w:ascii="仿宋_GB2312" w:hAnsi="仿宋_GB2312" w:eastAsia="仿宋_GB2312" w:cs="仿宋_GB2312"/>
          <w:b/>
          <w:bCs/>
          <w:sz w:val="32"/>
          <w:szCs w:val="40"/>
          <w:highlight w:val="none"/>
          <w:lang w:val="en-US" w:eastAsia="zh-CN"/>
        </w:rPr>
        <w:t>二是</w:t>
      </w:r>
      <w:r>
        <w:rPr>
          <w:rFonts w:hint="eastAsia" w:ascii="仿宋_GB2312" w:hAnsi="仿宋_GB2312" w:eastAsia="仿宋_GB2312" w:cs="仿宋_GB2312"/>
          <w:sz w:val="32"/>
          <w:szCs w:val="40"/>
          <w:highlight w:val="none"/>
        </w:rPr>
        <w:t>2024年7月10日</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rPr>
        <w:t>管委会副主任组织都里镇及周边村庄共同围绕湿地保护与利用召开座谈会，征求意见</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三是</w:t>
      </w:r>
      <w:r>
        <w:rPr>
          <w:rFonts w:hint="eastAsia" w:ascii="仿宋_GB2312" w:hAnsi="仿宋_GB2312" w:eastAsia="仿宋_GB2312" w:cs="仿宋_GB2312"/>
          <w:sz w:val="32"/>
          <w:szCs w:val="40"/>
          <w:highlight w:val="none"/>
        </w:rPr>
        <w:t>我单位</w:t>
      </w:r>
      <w:r>
        <w:rPr>
          <w:rFonts w:hint="eastAsia" w:ascii="仿宋_GB2312" w:hAnsi="仿宋_GB2312" w:eastAsia="仿宋_GB2312" w:cs="仿宋_GB2312"/>
          <w:sz w:val="32"/>
          <w:szCs w:val="40"/>
          <w:highlight w:val="none"/>
          <w:lang w:val="en-US" w:eastAsia="zh-CN"/>
        </w:rPr>
        <w:t>现已启动总体规划编制工作，</w:t>
      </w:r>
      <w:r>
        <w:rPr>
          <w:rFonts w:hint="eastAsia" w:ascii="仿宋_GB2312" w:hAnsi="仿宋_GB2312" w:eastAsia="仿宋_GB2312" w:cs="仿宋_GB2312"/>
          <w:sz w:val="32"/>
          <w:szCs w:val="40"/>
          <w:highlight w:val="none"/>
        </w:rPr>
        <w:t>下一步将</w:t>
      </w:r>
      <w:r>
        <w:rPr>
          <w:rFonts w:hint="eastAsia" w:ascii="仿宋_GB2312" w:hAnsi="仿宋_GB2312" w:eastAsia="仿宋_GB2312" w:cs="仿宋_GB2312"/>
          <w:sz w:val="32"/>
          <w:szCs w:val="40"/>
          <w:highlight w:val="none"/>
          <w:lang w:val="en-US" w:eastAsia="zh-CN"/>
        </w:rPr>
        <w:t>把</w:t>
      </w:r>
      <w:r>
        <w:rPr>
          <w:rFonts w:hint="eastAsia" w:ascii="仿宋_GB2312" w:hAnsi="仿宋_GB2312" w:eastAsia="仿宋_GB2312" w:cs="仿宋_GB2312"/>
          <w:sz w:val="32"/>
          <w:szCs w:val="40"/>
          <w:highlight w:val="none"/>
        </w:rPr>
        <w:t>发展计划纳入到新的总规当中</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四是</w:t>
      </w:r>
      <w:r>
        <w:rPr>
          <w:rFonts w:hint="eastAsia" w:ascii="仿宋_GB2312" w:hAnsi="仿宋_GB2312" w:eastAsia="仿宋_GB2312" w:cs="仿宋_GB2312"/>
          <w:sz w:val="32"/>
          <w:szCs w:val="40"/>
          <w:highlight w:val="none"/>
        </w:rPr>
        <w:t>在新总规批复后，将按照新总规逐步实施</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五是</w:t>
      </w:r>
      <w:r>
        <w:rPr>
          <w:rFonts w:hint="eastAsia" w:ascii="仿宋_GB2312" w:hAnsi="仿宋_GB2312" w:eastAsia="仿宋_GB2312" w:cs="仿宋_GB2312"/>
          <w:sz w:val="32"/>
          <w:szCs w:val="40"/>
          <w:highlight w:val="none"/>
        </w:rPr>
        <w:t>在接下来招商引资中，注重保护湿地生态系统、维持湿地多种效益</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六是</w:t>
      </w:r>
      <w:r>
        <w:rPr>
          <w:rFonts w:hint="eastAsia" w:ascii="仿宋_GB2312" w:hAnsi="仿宋_GB2312" w:eastAsia="仿宋_GB2312" w:cs="仿宋_GB2312"/>
          <w:sz w:val="32"/>
          <w:szCs w:val="40"/>
          <w:highlight w:val="none"/>
        </w:rPr>
        <w:t>2024年7月26日</w:t>
      </w:r>
      <w:r>
        <w:rPr>
          <w:rFonts w:hint="eastAsia" w:ascii="仿宋_GB2312" w:hAnsi="仿宋_GB2312" w:eastAsia="仿宋_GB2312" w:cs="仿宋_GB2312"/>
          <w:sz w:val="32"/>
          <w:szCs w:val="40"/>
          <w:highlight w:val="none"/>
          <w:lang w:val="en-US" w:eastAsia="zh-CN"/>
        </w:rPr>
        <w:t>管委会组织全体干部职工</w:t>
      </w:r>
      <w:r>
        <w:rPr>
          <w:rFonts w:hint="eastAsia" w:ascii="仿宋_GB2312" w:hAnsi="仿宋_GB2312" w:eastAsia="仿宋_GB2312" w:cs="仿宋_GB2312"/>
          <w:sz w:val="32"/>
          <w:szCs w:val="40"/>
          <w:highlight w:val="none"/>
        </w:rPr>
        <w:t>召开</w:t>
      </w:r>
      <w:r>
        <w:rPr>
          <w:rFonts w:hint="eastAsia" w:ascii="仿宋_GB2312" w:hAnsi="仿宋_GB2312" w:eastAsia="仿宋_GB2312" w:cs="仿宋_GB2312"/>
          <w:sz w:val="32"/>
          <w:szCs w:val="40"/>
          <w:highlight w:val="none"/>
          <w:lang w:val="en-US" w:eastAsia="zh-CN"/>
        </w:rPr>
        <w:t>会议，</w:t>
      </w:r>
      <w:r>
        <w:rPr>
          <w:rFonts w:hint="eastAsia" w:ascii="仿宋_GB2312" w:hAnsi="仿宋_GB2312" w:eastAsia="仿宋_GB2312" w:cs="仿宋_GB2312"/>
          <w:sz w:val="32"/>
          <w:szCs w:val="40"/>
          <w:highlight w:val="none"/>
        </w:rPr>
        <w:t>由党组书记领学中央关于重要生态系统保护和修复的重要论述</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强调管委会全体干部职工要深刻认识到生态文明思想的重要意义，加强湿地生态保护和修复，完善生态保护修复制度，促进湿地生态系统功能和稳定性全面提升</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七是</w:t>
      </w:r>
      <w:r>
        <w:rPr>
          <w:rFonts w:hint="eastAsia" w:ascii="仿宋_GB2312" w:hAnsi="仿宋_GB2312" w:eastAsia="仿宋_GB2312" w:cs="仿宋_GB2312"/>
          <w:sz w:val="32"/>
          <w:szCs w:val="40"/>
          <w:highlight w:val="none"/>
        </w:rPr>
        <w:t>2024年7月份结合湿地公园实际，制定了年度保护修复计划，并按计划执行</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color w:val="auto"/>
          <w:sz w:val="32"/>
          <w:szCs w:val="40"/>
          <w:highlight w:val="none"/>
          <w:lang w:val="en-US" w:eastAsia="zh-CN"/>
        </w:rPr>
        <w:t>对公园内部的栏杆、标识牌、木栈道进行了维修</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八是</w:t>
      </w:r>
      <w:r>
        <w:rPr>
          <w:rFonts w:hint="eastAsia" w:ascii="仿宋_GB2312" w:hAnsi="仿宋_GB2312" w:eastAsia="仿宋_GB2312" w:cs="仿宋_GB2312"/>
          <w:sz w:val="32"/>
          <w:szCs w:val="40"/>
          <w:highlight w:val="none"/>
        </w:rPr>
        <w:t>完善</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rPr>
        <w:t>湿地公园保护科科室制度</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rPr>
        <w:t>，明确规定“每年应制定年度保护修复计划”，以制度的形式促进本项工作的按期开展</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九是</w:t>
      </w:r>
      <w:r>
        <w:rPr>
          <w:rFonts w:hint="eastAsia" w:ascii="仿宋_GB2312" w:hAnsi="仿宋_GB2312" w:eastAsia="仿宋_GB2312" w:cs="仿宋_GB2312"/>
          <w:color w:val="0C0C0C"/>
          <w:sz w:val="32"/>
          <w:szCs w:val="40"/>
          <w:highlight w:val="none"/>
          <w:lang w:val="en-US" w:eastAsia="zh-CN"/>
        </w:rPr>
        <w:t>管委会</w:t>
      </w:r>
      <w:r>
        <w:rPr>
          <w:rFonts w:hint="eastAsia" w:ascii="仿宋_GB2312" w:hAnsi="仿宋_GB2312" w:eastAsia="仿宋_GB2312" w:cs="仿宋_GB2312"/>
          <w:color w:val="auto"/>
          <w:sz w:val="32"/>
          <w:szCs w:val="40"/>
          <w:highlight w:val="none"/>
          <w:lang w:val="en-US" w:eastAsia="zh-CN"/>
        </w:rPr>
        <w:t>在2024年6月重新完善了</w:t>
      </w:r>
      <w:r>
        <w:rPr>
          <w:rFonts w:hint="eastAsia" w:ascii="仿宋_GB2312" w:hAnsi="仿宋_GB2312" w:eastAsia="仿宋_GB2312" w:cs="仿宋_GB2312"/>
          <w:sz w:val="32"/>
          <w:szCs w:val="40"/>
          <w:highlight w:val="none"/>
          <w:lang w:val="en-US" w:eastAsia="zh-CN"/>
        </w:rPr>
        <w:t>湿地公园发展方案</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在</w:t>
      </w:r>
      <w:r>
        <w:rPr>
          <w:rFonts w:hint="eastAsia" w:ascii="仿宋_GB2312" w:hAnsi="仿宋_GB2312" w:eastAsia="仿宋_GB2312" w:cs="仿宋_GB2312"/>
          <w:sz w:val="32"/>
          <w:szCs w:val="40"/>
          <w:highlight w:val="none"/>
        </w:rPr>
        <w:t>编制湿地公园发展</w:t>
      </w:r>
      <w:r>
        <w:rPr>
          <w:rFonts w:hint="eastAsia" w:ascii="仿宋_GB2312" w:hAnsi="仿宋_GB2312" w:eastAsia="仿宋_GB2312" w:cs="仿宋_GB2312"/>
          <w:sz w:val="32"/>
          <w:szCs w:val="40"/>
          <w:highlight w:val="none"/>
          <w:lang w:val="en-US" w:eastAsia="zh-CN"/>
        </w:rPr>
        <w:t>方案</w:t>
      </w:r>
      <w:r>
        <w:rPr>
          <w:rFonts w:hint="eastAsia" w:ascii="仿宋_GB2312" w:hAnsi="仿宋_GB2312" w:eastAsia="仿宋_GB2312" w:cs="仿宋_GB2312"/>
          <w:sz w:val="32"/>
          <w:szCs w:val="40"/>
          <w:highlight w:val="none"/>
        </w:rPr>
        <w:t>时</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已将</w:t>
      </w:r>
      <w:r>
        <w:rPr>
          <w:rFonts w:hint="eastAsia" w:ascii="仿宋_GB2312" w:hAnsi="仿宋_GB2312" w:eastAsia="仿宋_GB2312" w:cs="仿宋_GB2312"/>
          <w:sz w:val="32"/>
          <w:szCs w:val="40"/>
          <w:highlight w:val="none"/>
        </w:rPr>
        <w:t>湿地保护和开发利用相结合，</w:t>
      </w:r>
      <w:r>
        <w:rPr>
          <w:rFonts w:hint="eastAsia" w:ascii="仿宋_GB2312" w:hAnsi="仿宋_GB2312" w:eastAsia="仿宋_GB2312" w:cs="仿宋_GB2312"/>
          <w:sz w:val="32"/>
          <w:szCs w:val="40"/>
          <w:highlight w:val="none"/>
          <w:lang w:val="en-US" w:eastAsia="zh-CN"/>
        </w:rPr>
        <w:t>已</w:t>
      </w:r>
      <w:r>
        <w:rPr>
          <w:rFonts w:hint="eastAsia" w:ascii="仿宋_GB2312" w:hAnsi="仿宋_GB2312" w:eastAsia="仿宋_GB2312" w:cs="仿宋_GB2312"/>
          <w:sz w:val="32"/>
          <w:szCs w:val="40"/>
          <w:highlight w:val="none"/>
        </w:rPr>
        <w:t>将乡村共建相关内容纳入</w:t>
      </w:r>
      <w:r>
        <w:rPr>
          <w:rFonts w:hint="eastAsia" w:ascii="仿宋_GB2312" w:hAnsi="仿宋_GB2312" w:eastAsia="仿宋_GB2312" w:cs="仿宋_GB2312"/>
          <w:sz w:val="32"/>
          <w:szCs w:val="40"/>
          <w:highlight w:val="none"/>
          <w:lang w:val="en-US" w:eastAsia="zh-CN"/>
        </w:rPr>
        <w:t>方案</w:t>
      </w:r>
      <w:r>
        <w:rPr>
          <w:rFonts w:hint="eastAsia" w:ascii="仿宋_GB2312" w:hAnsi="仿宋_GB2312" w:eastAsia="仿宋_GB2312" w:cs="仿宋_GB2312"/>
          <w:sz w:val="32"/>
          <w:szCs w:val="40"/>
          <w:highlight w:val="none"/>
        </w:rPr>
        <w:t>当中</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十是</w:t>
      </w:r>
      <w:r>
        <w:rPr>
          <w:rFonts w:hint="eastAsia" w:ascii="仿宋_GB2312" w:hAnsi="仿宋_GB2312" w:eastAsia="仿宋_GB2312" w:cs="仿宋_GB2312"/>
          <w:sz w:val="32"/>
          <w:szCs w:val="40"/>
          <w:highlight w:val="none"/>
        </w:rPr>
        <w:t>2024年7月与周边村庄签订共建协议，引导村庄发展生态旅游相关产业</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例如</w:t>
      </w:r>
      <w:r>
        <w:rPr>
          <w:rFonts w:hint="eastAsia" w:ascii="仿宋_GB2312" w:hAnsi="仿宋_GB2312" w:eastAsia="仿宋_GB2312" w:cs="仿宋_GB2312"/>
          <w:color w:val="auto"/>
          <w:sz w:val="32"/>
          <w:szCs w:val="40"/>
          <w:highlight w:val="none"/>
          <w:lang w:val="en-US" w:eastAsia="zh-CN"/>
        </w:rPr>
        <w:t>盘金垴2024年新建</w:t>
      </w:r>
      <w:r>
        <w:rPr>
          <w:rFonts w:hint="eastAsia" w:ascii="仿宋_GB2312" w:hAnsi="仿宋_GB2312" w:eastAsia="仿宋_GB2312" w:cs="仿宋_GB2312"/>
          <w:color w:val="auto"/>
          <w:sz w:val="32"/>
          <w:szCs w:val="40"/>
          <w:highlight w:val="none"/>
        </w:rPr>
        <w:t>格台小院和瑞瑞小院</w:t>
      </w:r>
      <w:r>
        <w:rPr>
          <w:rFonts w:hint="eastAsia" w:ascii="仿宋_GB2312" w:hAnsi="仿宋_GB2312" w:eastAsia="仿宋_GB2312" w:cs="仿宋_GB2312"/>
          <w:color w:val="auto"/>
          <w:sz w:val="32"/>
          <w:szCs w:val="40"/>
          <w:highlight w:val="none"/>
          <w:lang w:val="en-US" w:eastAsia="zh-CN"/>
        </w:rPr>
        <w:t>两家农家院，拓宽了当地农民就业增收渠道，丰富了当地旅游业态，为游客提供更多旅游体验</w:t>
      </w:r>
      <w:r>
        <w:rPr>
          <w:rFonts w:hint="eastAsia" w:ascii="仿宋_GB2312" w:hAnsi="仿宋_GB2312" w:eastAsia="仿宋_GB2312" w:cs="仿宋_GB2312"/>
          <w:color w:val="auto"/>
          <w:sz w:val="32"/>
          <w:szCs w:val="40"/>
          <w:highlight w:val="none"/>
          <w:lang w:eastAsia="zh-CN"/>
        </w:rPr>
        <w:t>；</w:t>
      </w:r>
      <w:r>
        <w:rPr>
          <w:rFonts w:hint="eastAsia" w:ascii="仿宋_GB2312" w:hAnsi="仿宋_GB2312" w:eastAsia="仿宋_GB2312" w:cs="仿宋_GB2312"/>
          <w:b/>
          <w:bCs/>
          <w:color w:val="auto"/>
          <w:sz w:val="32"/>
          <w:szCs w:val="40"/>
          <w:highlight w:val="none"/>
          <w:lang w:val="en-US" w:eastAsia="zh-CN"/>
        </w:rPr>
        <w:t>十一是</w:t>
      </w:r>
      <w:r>
        <w:rPr>
          <w:rFonts w:hint="eastAsia" w:ascii="仿宋_GB2312" w:hAnsi="仿宋_GB2312" w:eastAsia="仿宋_GB2312" w:cs="仿宋_GB2312"/>
          <w:color w:val="auto"/>
          <w:sz w:val="32"/>
          <w:szCs w:val="40"/>
          <w:highlight w:val="none"/>
          <w:lang w:val="en-US" w:eastAsia="zh-CN"/>
        </w:rPr>
        <w:t>加大开发利用力度，扶持漳河湾风景区。</w:t>
      </w:r>
    </w:p>
    <w:p>
      <w:pPr>
        <w:widowControl w:val="0"/>
        <w:wordWrap/>
        <w:adjustRightInd/>
        <w:snapToGrid/>
        <w:spacing w:line="580" w:lineRule="exact"/>
        <w:ind w:left="0" w:leftChars="0" w:right="0" w:firstLine="643" w:firstLineChars="200"/>
        <w:textAlignment w:val="auto"/>
        <w:outlineLvl w:val="9"/>
        <w:rPr>
          <w:rFonts w:hint="eastAsia" w:ascii="仿宋_GB2312" w:hAnsi="仿宋_GB2312" w:eastAsia="仿宋_GB2312" w:cs="仿宋_GB2312"/>
          <w:b/>
          <w:bCs/>
          <w:sz w:val="32"/>
          <w:szCs w:val="40"/>
          <w:highlight w:val="none"/>
        </w:rPr>
      </w:pPr>
      <w:r>
        <w:rPr>
          <w:rFonts w:hint="eastAsia" w:ascii="楷体" w:hAnsi="楷体" w:eastAsia="楷体" w:cs="楷体"/>
          <w:b/>
          <w:bCs/>
          <w:sz w:val="32"/>
          <w:szCs w:val="40"/>
          <w:highlight w:val="none"/>
          <w:lang w:eastAsia="zh-CN"/>
        </w:rPr>
        <w:t>（三）</w:t>
      </w:r>
      <w:r>
        <w:rPr>
          <w:rFonts w:hint="eastAsia" w:ascii="楷体" w:hAnsi="楷体" w:eastAsia="楷体" w:cs="楷体"/>
          <w:b/>
          <w:bCs/>
          <w:sz w:val="32"/>
          <w:szCs w:val="40"/>
          <w:highlight w:val="none"/>
        </w:rPr>
        <w:t>日常管理存在短板</w:t>
      </w:r>
      <w:r>
        <w:rPr>
          <w:rFonts w:hint="eastAsia" w:ascii="仿宋_GB2312" w:hAnsi="仿宋_GB2312" w:eastAsia="仿宋_GB2312" w:cs="仿宋_GB2312"/>
          <w:b/>
          <w:bCs/>
          <w:sz w:val="32"/>
          <w:szCs w:val="40"/>
          <w:highlight w:val="none"/>
        </w:rPr>
        <w:t>。</w:t>
      </w:r>
    </w:p>
    <w:p>
      <w:pPr>
        <w:widowControl w:val="0"/>
        <w:wordWrap/>
        <w:adjustRightInd/>
        <w:snapToGrid/>
        <w:spacing w:line="580" w:lineRule="exact"/>
        <w:ind w:left="0" w:leftChars="0" w:right="0" w:firstLine="643" w:firstLineChars="200"/>
        <w:textAlignment w:val="auto"/>
        <w:outlineLvl w:val="9"/>
        <w:rPr>
          <w:rFonts w:hint="default" w:ascii="仿宋_GB2312" w:hAnsi="仿宋_GB2312" w:eastAsia="仿宋_GB2312" w:cs="仿宋_GB2312"/>
          <w:sz w:val="32"/>
          <w:szCs w:val="40"/>
          <w:highlight w:val="none"/>
          <w:lang w:val="en-US" w:eastAsia="zh-CN"/>
        </w:rPr>
      </w:pPr>
      <w:r>
        <w:rPr>
          <w:rFonts w:hint="eastAsia" w:ascii="仿宋_GB2312" w:hAnsi="仿宋_GB2312" w:eastAsia="仿宋_GB2312" w:cs="仿宋_GB2312"/>
          <w:b/>
          <w:bCs/>
          <w:sz w:val="32"/>
          <w:szCs w:val="40"/>
          <w:highlight w:val="none"/>
          <w:lang w:val="en-US" w:eastAsia="zh-CN"/>
        </w:rPr>
        <w:t>一是</w:t>
      </w:r>
      <w:r>
        <w:rPr>
          <w:rFonts w:hint="eastAsia" w:ascii="仿宋_GB2312" w:hAnsi="仿宋_GB2312" w:eastAsia="仿宋_GB2312" w:cs="仿宋_GB2312"/>
          <w:sz w:val="32"/>
          <w:szCs w:val="40"/>
          <w:highlight w:val="none"/>
        </w:rPr>
        <w:t>接巡察组通知后，立即开展整改，将</w:t>
      </w:r>
      <w:r>
        <w:rPr>
          <w:rFonts w:hint="eastAsia" w:ascii="仿宋_GB2312" w:hAnsi="仿宋_GB2312" w:eastAsia="仿宋_GB2312" w:cs="仿宋_GB2312"/>
          <w:sz w:val="32"/>
          <w:szCs w:val="40"/>
          <w:highlight w:val="none"/>
          <w:lang w:val="en-US" w:eastAsia="zh-CN"/>
        </w:rPr>
        <w:t>相关</w:t>
      </w:r>
      <w:r>
        <w:rPr>
          <w:rFonts w:hint="eastAsia" w:ascii="仿宋_GB2312" w:hAnsi="仿宋_GB2312" w:eastAsia="仿宋_GB2312" w:cs="仿宋_GB2312"/>
          <w:sz w:val="32"/>
          <w:szCs w:val="40"/>
          <w:highlight w:val="none"/>
        </w:rPr>
        <w:t>问题以告知函的形式于2024年4月18日邮寄给漳河上游管理局，后2024年4月22日漳河上游管理局给林州市河长制办公室出具督促函。在多方协调下，将湿地公园林州市东岗水电站附近（属林州市）河道的废弃集装箱房、堆放石头等已清理到位</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同时已在发现采砂行为时进行了现场制止，并对在河道内采砂的村民进行了批评教育，村民已写下保证书保证不再重犯</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二是</w:t>
      </w:r>
      <w:r>
        <w:rPr>
          <w:rFonts w:hint="eastAsia" w:ascii="仿宋_GB2312" w:hAnsi="仿宋_GB2312" w:eastAsia="仿宋_GB2312" w:cs="仿宋_GB2312"/>
          <w:b w:val="0"/>
          <w:bCs w:val="0"/>
          <w:sz w:val="32"/>
          <w:szCs w:val="40"/>
          <w:highlight w:val="none"/>
          <w:lang w:val="en-US" w:eastAsia="zh-CN"/>
        </w:rPr>
        <w:t>2024年4月18日</w:t>
      </w:r>
      <w:r>
        <w:rPr>
          <w:rFonts w:hint="eastAsia" w:ascii="仿宋_GB2312" w:hAnsi="仿宋_GB2312" w:eastAsia="仿宋_GB2312" w:cs="仿宋_GB2312"/>
          <w:b w:val="0"/>
          <w:bCs w:val="0"/>
          <w:sz w:val="32"/>
          <w:szCs w:val="40"/>
          <w:highlight w:val="none"/>
        </w:rPr>
        <w:t>完善《湿地公园巡护队员职责及管理制度》和</w:t>
      </w:r>
      <w:r>
        <w:rPr>
          <w:rFonts w:hint="eastAsia" w:ascii="仿宋_GB2312" w:hAnsi="仿宋_GB2312" w:eastAsia="仿宋_GB2312" w:cs="仿宋_GB2312"/>
          <w:sz w:val="32"/>
          <w:szCs w:val="40"/>
          <w:highlight w:val="none"/>
        </w:rPr>
        <w:t>《湿地公园保护科巡护队员发现违规违法行为处理预案》，加强巡护力度，规范巡护行为，联合漳河上游局三处和都里镇政府等有关部门，严格监督和治理公园内部的违法行为</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三是</w:t>
      </w:r>
      <w:r>
        <w:rPr>
          <w:rFonts w:hint="eastAsia" w:ascii="仿宋_GB2312" w:hAnsi="仿宋_GB2312" w:eastAsia="仿宋_GB2312" w:cs="仿宋_GB2312"/>
          <w:sz w:val="32"/>
          <w:szCs w:val="40"/>
          <w:highlight w:val="none"/>
        </w:rPr>
        <w:t>2024年7月份</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rPr>
        <w:t>管委会分配巡护队员的责任分区，对公园内部进行巡护全覆盖</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四是</w:t>
      </w:r>
      <w:r>
        <w:rPr>
          <w:rFonts w:hint="eastAsia" w:ascii="仿宋_GB2312" w:hAnsi="仿宋_GB2312" w:eastAsia="仿宋_GB2312" w:cs="仿宋_GB2312"/>
          <w:sz w:val="32"/>
          <w:szCs w:val="40"/>
          <w:highlight w:val="none"/>
        </w:rPr>
        <w:t>加强巡护队员的培训，提高巡护队员的巡护能力，借助爱鸟周和湿地日对周边居民进行普法宣传，让周边村民自觉遵守法律法规，自觉保护河道保护湿地资源</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五是</w:t>
      </w:r>
      <w:r>
        <w:rPr>
          <w:rFonts w:hint="eastAsia" w:ascii="仿宋_GB2312" w:hAnsi="仿宋_GB2312" w:eastAsia="仿宋_GB2312" w:cs="仿宋_GB2312"/>
          <w:sz w:val="32"/>
          <w:szCs w:val="40"/>
          <w:highlight w:val="none"/>
        </w:rPr>
        <w:t>完善招聘制度</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rPr>
        <w:t>新招聘人员时要求女员工55岁以下，男60以下，年龄偏大巡护队员逐步退出</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六是</w:t>
      </w:r>
      <w:r>
        <w:rPr>
          <w:rFonts w:hint="eastAsia" w:ascii="仿宋_GB2312" w:hAnsi="仿宋_GB2312" w:eastAsia="仿宋_GB2312" w:cs="仿宋_GB2312"/>
          <w:sz w:val="32"/>
          <w:szCs w:val="40"/>
          <w:highlight w:val="none"/>
        </w:rPr>
        <w:t>增加巡护队员数量</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rPr>
        <w:t>在</w:t>
      </w:r>
      <w:r>
        <w:rPr>
          <w:rFonts w:hint="eastAsia" w:ascii="仿宋_GB2312" w:hAnsi="仿宋_GB2312" w:eastAsia="仿宋_GB2312" w:cs="仿宋_GB2312"/>
          <w:sz w:val="32"/>
          <w:szCs w:val="40"/>
          <w:highlight w:val="none"/>
          <w:lang w:val="en-US" w:eastAsia="zh-CN"/>
        </w:rPr>
        <w:t>2024年</w:t>
      </w:r>
      <w:r>
        <w:rPr>
          <w:rFonts w:hint="eastAsia" w:ascii="仿宋_GB2312" w:hAnsi="仿宋_GB2312" w:eastAsia="仿宋_GB2312" w:cs="仿宋_GB2312"/>
          <w:sz w:val="32"/>
          <w:szCs w:val="40"/>
          <w:highlight w:val="none"/>
        </w:rPr>
        <w:t>7月份新招聘巡护队员2名</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目前巡护队员平均年龄为57.6岁，较巡察时，平均年龄下降1岁</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七是</w:t>
      </w:r>
      <w:r>
        <w:rPr>
          <w:rFonts w:hint="eastAsia" w:ascii="仿宋_GB2312" w:hAnsi="仿宋_GB2312" w:eastAsia="仿宋_GB2312" w:cs="仿宋_GB2312"/>
          <w:b w:val="0"/>
          <w:bCs w:val="0"/>
          <w:sz w:val="32"/>
          <w:szCs w:val="40"/>
          <w:highlight w:val="none"/>
          <w:lang w:val="en-US" w:eastAsia="zh-CN"/>
        </w:rPr>
        <w:t>2024年</w:t>
      </w:r>
      <w:r>
        <w:rPr>
          <w:rFonts w:hint="eastAsia" w:ascii="仿宋_GB2312" w:hAnsi="仿宋_GB2312" w:eastAsia="仿宋_GB2312" w:cs="仿宋_GB2312"/>
          <w:sz w:val="32"/>
          <w:szCs w:val="40"/>
          <w:highlight w:val="none"/>
        </w:rPr>
        <w:t>5月8日召开警示教育大会，将制度进行通报，通报事实情况，对涉事队员进行批评教育</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八是</w:t>
      </w:r>
      <w:r>
        <w:rPr>
          <w:rFonts w:hint="eastAsia" w:ascii="仿宋_GB2312" w:hAnsi="仿宋_GB2312" w:eastAsia="仿宋_GB2312" w:cs="仿宋_GB2312"/>
          <w:sz w:val="32"/>
          <w:szCs w:val="40"/>
          <w:highlight w:val="none"/>
        </w:rPr>
        <w:t>2024年4月24日向区政府申请监控维修资金</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九是</w:t>
      </w:r>
      <w:r>
        <w:rPr>
          <w:rFonts w:hint="eastAsia" w:ascii="仿宋_GB2312" w:hAnsi="仿宋_GB2312" w:eastAsia="仿宋_GB2312" w:cs="仿宋_GB2312"/>
          <w:sz w:val="32"/>
          <w:szCs w:val="40"/>
          <w:highlight w:val="none"/>
        </w:rPr>
        <w:t>2024年7月份整理</w:t>
      </w:r>
      <w:r>
        <w:rPr>
          <w:rFonts w:hint="eastAsia" w:ascii="仿宋_GB2312" w:hAnsi="仿宋_GB2312" w:eastAsia="仿宋_GB2312" w:cs="仿宋_GB2312"/>
          <w:b w:val="0"/>
          <w:bCs w:val="0"/>
          <w:sz w:val="32"/>
          <w:szCs w:val="40"/>
          <w:highlight w:val="none"/>
          <w:lang w:val="en-US" w:eastAsia="zh-CN"/>
        </w:rPr>
        <w:t>完善</w:t>
      </w:r>
      <w:r>
        <w:rPr>
          <w:rFonts w:hint="eastAsia" w:ascii="仿宋_GB2312" w:hAnsi="仿宋_GB2312" w:eastAsia="仿宋_GB2312" w:cs="仿宋_GB2312"/>
          <w:sz w:val="32"/>
          <w:szCs w:val="40"/>
          <w:highlight w:val="none"/>
        </w:rPr>
        <w:t>科研检测中心化验室设备</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val="0"/>
          <w:bCs w:val="0"/>
          <w:sz w:val="32"/>
          <w:szCs w:val="40"/>
          <w:highlight w:val="none"/>
          <w:lang w:val="en-US" w:eastAsia="zh-CN"/>
        </w:rPr>
        <w:t>配备水流流速检测仪、Pm2.5检测仪、负氧离子检测仪、显微镜等设备</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十是</w:t>
      </w:r>
      <w:r>
        <w:rPr>
          <w:rFonts w:hint="eastAsia" w:ascii="仿宋_GB2312" w:hAnsi="仿宋_GB2312" w:eastAsia="仿宋_GB2312" w:cs="仿宋_GB2312"/>
          <w:b w:val="0"/>
          <w:bCs w:val="0"/>
          <w:sz w:val="32"/>
          <w:szCs w:val="40"/>
          <w:highlight w:val="none"/>
          <w:lang w:val="en-US" w:eastAsia="zh-CN"/>
        </w:rPr>
        <w:t>2024年8月26日</w:t>
      </w:r>
      <w:r>
        <w:rPr>
          <w:rFonts w:hint="eastAsia" w:ascii="仿宋_GB2312" w:hAnsi="仿宋_GB2312" w:eastAsia="仿宋_GB2312" w:cs="仿宋_GB2312"/>
          <w:b w:val="0"/>
          <w:bCs w:val="0"/>
          <w:sz w:val="32"/>
          <w:szCs w:val="40"/>
          <w:highlight w:val="none"/>
        </w:rPr>
        <w:t>向区委报送请示，申请</w:t>
      </w:r>
      <w:r>
        <w:rPr>
          <w:rFonts w:hint="eastAsia" w:ascii="仿宋_GB2312" w:hAnsi="仿宋_GB2312" w:eastAsia="仿宋_GB2312" w:cs="仿宋_GB2312"/>
          <w:sz w:val="32"/>
          <w:szCs w:val="40"/>
          <w:highlight w:val="none"/>
        </w:rPr>
        <w:t>招聘配备专业人员</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招聘事宜将由区政府根据全区公开招聘计划统筹进行</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十一是</w:t>
      </w:r>
      <w:r>
        <w:rPr>
          <w:rFonts w:hint="eastAsia" w:ascii="仿宋_GB2312" w:hAnsi="仿宋_GB2312" w:eastAsia="仿宋_GB2312" w:cs="仿宋_GB2312"/>
          <w:sz w:val="32"/>
          <w:szCs w:val="40"/>
          <w:highlight w:val="none"/>
        </w:rPr>
        <w:t>2024年7月份安排规划建设科科员兼职化验人员，开展科研监测工作</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目前科研监测工作已正常开展</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十二是</w:t>
      </w:r>
      <w:r>
        <w:rPr>
          <w:rFonts w:hint="eastAsia" w:ascii="仿宋_GB2312" w:hAnsi="仿宋_GB2312" w:eastAsia="仿宋_GB2312" w:cs="仿宋_GB2312"/>
          <w:sz w:val="32"/>
          <w:szCs w:val="40"/>
          <w:highlight w:val="none"/>
        </w:rPr>
        <w:t>2024年7月份完善宣教中心开放制度，并张贴至宣教中心门口</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目前宣教中心已经正常对外开放</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十三</w:t>
      </w:r>
      <w:r>
        <w:rPr>
          <w:rFonts w:hint="eastAsia" w:ascii="仿宋_GB2312" w:hAnsi="仿宋_GB2312" w:eastAsia="仿宋_GB2312" w:cs="仿宋_GB2312"/>
          <w:b/>
          <w:bCs/>
          <w:sz w:val="32"/>
          <w:szCs w:val="40"/>
          <w:highlight w:val="none"/>
          <w:lang w:eastAsia="zh-CN"/>
        </w:rPr>
        <w:t>是</w:t>
      </w:r>
      <w:r>
        <w:rPr>
          <w:rFonts w:hint="eastAsia" w:ascii="仿宋_GB2312" w:hAnsi="仿宋_GB2312" w:eastAsia="仿宋_GB2312" w:cs="仿宋_GB2312"/>
          <w:sz w:val="32"/>
          <w:szCs w:val="40"/>
          <w:highlight w:val="none"/>
          <w:lang w:eastAsia="zh-CN"/>
        </w:rPr>
        <w:t>更换服务咨询电话，并制定值班表，安排值班人员接听服务咨询电话，</w:t>
      </w:r>
      <w:r>
        <w:rPr>
          <w:rFonts w:hint="eastAsia" w:ascii="仿宋_GB2312" w:hAnsi="仿宋_GB2312" w:eastAsia="仿宋_GB2312" w:cs="仿宋_GB2312"/>
          <w:sz w:val="32"/>
          <w:szCs w:val="40"/>
          <w:highlight w:val="none"/>
          <w:lang w:val="en-US" w:eastAsia="zh-CN"/>
        </w:rPr>
        <w:t>目前服务咨询电话正常运行</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十四是</w:t>
      </w:r>
      <w:r>
        <w:rPr>
          <w:rFonts w:hint="eastAsia" w:ascii="仿宋_GB2312" w:hAnsi="仿宋_GB2312" w:eastAsia="仿宋_GB2312" w:cs="仿宋_GB2312"/>
          <w:sz w:val="32"/>
          <w:szCs w:val="40"/>
          <w:highlight w:val="none"/>
        </w:rPr>
        <w:t>开放游客服务中心，安排</w:t>
      </w:r>
      <w:r>
        <w:rPr>
          <w:rFonts w:hint="eastAsia" w:ascii="仿宋_GB2312" w:hAnsi="仿宋_GB2312" w:eastAsia="仿宋_GB2312" w:cs="仿宋_GB2312"/>
          <w:sz w:val="32"/>
          <w:szCs w:val="40"/>
          <w:highlight w:val="none"/>
          <w:lang w:val="en-US" w:eastAsia="zh-CN"/>
        </w:rPr>
        <w:t>巡护队员</w:t>
      </w:r>
      <w:r>
        <w:rPr>
          <w:rFonts w:hint="eastAsia" w:ascii="仿宋_GB2312" w:hAnsi="仿宋_GB2312" w:eastAsia="仿宋_GB2312" w:cs="仿宋_GB2312"/>
          <w:sz w:val="32"/>
          <w:szCs w:val="40"/>
          <w:highlight w:val="none"/>
        </w:rPr>
        <w:t>提供咨询服务，提供休息设施</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十五是</w:t>
      </w:r>
      <w:r>
        <w:rPr>
          <w:rFonts w:hint="eastAsia" w:ascii="仿宋_GB2312" w:hAnsi="仿宋_GB2312" w:eastAsia="仿宋_GB2312" w:cs="仿宋_GB2312"/>
          <w:sz w:val="32"/>
          <w:szCs w:val="40"/>
          <w:highlight w:val="none"/>
        </w:rPr>
        <w:t>排查园区内所有路标，对存在错误的指示牌进行处理</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目前园区内所有路标均指示正确</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十六是</w:t>
      </w:r>
      <w:r>
        <w:rPr>
          <w:rFonts w:hint="eastAsia" w:ascii="仿宋_GB2312" w:hAnsi="仿宋_GB2312" w:eastAsia="仿宋_GB2312" w:cs="仿宋_GB2312"/>
          <w:sz w:val="32"/>
          <w:szCs w:val="40"/>
          <w:highlight w:val="none"/>
        </w:rPr>
        <w:t>加强交通秩序管理，安排人员规范车辆停放，引导游客将车辆有序停放至停车场</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目前园区内游客车辆均有序停放至停车场；</w:t>
      </w:r>
      <w:r>
        <w:rPr>
          <w:rFonts w:hint="eastAsia" w:ascii="仿宋_GB2312" w:hAnsi="仿宋_GB2312" w:eastAsia="仿宋_GB2312" w:cs="仿宋_GB2312"/>
          <w:b/>
          <w:bCs/>
          <w:sz w:val="32"/>
          <w:szCs w:val="40"/>
          <w:highlight w:val="none"/>
          <w:lang w:val="en-US" w:eastAsia="zh-CN"/>
        </w:rPr>
        <w:t>十七是</w:t>
      </w:r>
      <w:r>
        <w:rPr>
          <w:rFonts w:hint="eastAsia" w:ascii="仿宋_GB2312" w:hAnsi="仿宋_GB2312" w:eastAsia="仿宋_GB2312" w:cs="仿宋_GB2312"/>
          <w:b w:val="0"/>
          <w:bCs w:val="0"/>
          <w:sz w:val="32"/>
          <w:szCs w:val="40"/>
          <w:highlight w:val="none"/>
          <w:lang w:val="en-US" w:eastAsia="zh-CN"/>
        </w:rPr>
        <w:t>2024年8月26日向区委、区政府报送请示，申请补充管委会一般干部，</w:t>
      </w:r>
      <w:r>
        <w:rPr>
          <w:rFonts w:hint="eastAsia" w:ascii="仿宋_GB2312" w:hAnsi="仿宋_GB2312" w:eastAsia="仿宋_GB2312" w:cs="仿宋_GB2312"/>
          <w:b w:val="0"/>
          <w:bCs w:val="0"/>
          <w:sz w:val="32"/>
          <w:szCs w:val="40"/>
          <w:highlight w:val="none"/>
        </w:rPr>
        <w:t>增强宣传力量</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十八是</w:t>
      </w:r>
      <w:r>
        <w:rPr>
          <w:rFonts w:hint="eastAsia" w:ascii="仿宋_GB2312" w:hAnsi="仿宋_GB2312" w:eastAsia="仿宋_GB2312" w:cs="仿宋_GB2312"/>
          <w:b w:val="0"/>
          <w:bCs w:val="0"/>
          <w:sz w:val="32"/>
          <w:szCs w:val="40"/>
          <w:highlight w:val="none"/>
          <w:lang w:val="en-US" w:eastAsia="zh-CN"/>
        </w:rPr>
        <w:t>管委会安排</w:t>
      </w:r>
      <w:r>
        <w:rPr>
          <w:rFonts w:hint="eastAsia" w:ascii="仿宋_GB2312" w:hAnsi="仿宋_GB2312" w:eastAsia="仿宋_GB2312" w:cs="仿宋_GB2312"/>
          <w:sz w:val="32"/>
          <w:szCs w:val="40"/>
          <w:highlight w:val="none"/>
        </w:rPr>
        <w:t>办公室</w:t>
      </w:r>
      <w:r>
        <w:rPr>
          <w:rFonts w:hint="eastAsia" w:ascii="仿宋_GB2312" w:hAnsi="仿宋_GB2312" w:eastAsia="仿宋_GB2312" w:cs="仿宋_GB2312"/>
          <w:sz w:val="32"/>
          <w:szCs w:val="40"/>
          <w:highlight w:val="none"/>
          <w:lang w:val="en-US" w:eastAsia="zh-CN"/>
        </w:rPr>
        <w:t>工作人员</w:t>
      </w:r>
      <w:r>
        <w:rPr>
          <w:rFonts w:hint="eastAsia" w:ascii="仿宋_GB2312" w:hAnsi="仿宋_GB2312" w:eastAsia="仿宋_GB2312" w:cs="仿宋_GB2312"/>
          <w:sz w:val="32"/>
          <w:szCs w:val="40"/>
          <w:highlight w:val="none"/>
        </w:rPr>
        <w:t>负责微信公众号，保持每周更新。</w:t>
      </w:r>
      <w:r>
        <w:rPr>
          <w:rFonts w:hint="eastAsia" w:ascii="仿宋_GB2312" w:hAnsi="仿宋_GB2312" w:eastAsia="仿宋_GB2312" w:cs="仿宋_GB2312"/>
          <w:sz w:val="32"/>
          <w:szCs w:val="40"/>
          <w:highlight w:val="none"/>
          <w:lang w:val="en-US" w:eastAsia="zh-CN"/>
        </w:rPr>
        <w:t>截至2024年9月26日，2024年共发表46篇公众号推送，如6月28日发表文章《“地球之肾”有多重要？一图看懂神奇的湿地》，7月18日发表文章《人类为什么不能失去湿地？》；</w:t>
      </w:r>
      <w:r>
        <w:rPr>
          <w:rFonts w:hint="eastAsia" w:ascii="仿宋_GB2312" w:hAnsi="仿宋_GB2312" w:eastAsia="仿宋_GB2312" w:cs="仿宋_GB2312"/>
          <w:b/>
          <w:bCs/>
          <w:sz w:val="32"/>
          <w:szCs w:val="40"/>
          <w:highlight w:val="none"/>
          <w:lang w:val="en-US" w:eastAsia="zh-CN"/>
        </w:rPr>
        <w:t>十九是</w:t>
      </w:r>
      <w:r>
        <w:rPr>
          <w:rFonts w:hint="eastAsia" w:ascii="仿宋_GB2312" w:hAnsi="仿宋_GB2312" w:eastAsia="仿宋_GB2312" w:cs="仿宋_GB2312"/>
          <w:b w:val="0"/>
          <w:bCs w:val="0"/>
          <w:sz w:val="32"/>
          <w:szCs w:val="40"/>
          <w:highlight w:val="none"/>
          <w:lang w:val="en-US" w:eastAsia="zh-CN"/>
        </w:rPr>
        <w:t>加强与安阳成熟的新媒体账号沟通交流，依托微博、抖音等新媒体平台宣传湿地公园，例如，微博账号“安阳视点”在7-10月发布漳河湿地公园相关博文共计68条，抖音账号“纪录洹城”在7-10月发布漳河湿地公园相关视频共计15条。</w:t>
      </w:r>
    </w:p>
    <w:p>
      <w:pPr>
        <w:widowControl w:val="0"/>
        <w:wordWrap/>
        <w:adjustRightInd/>
        <w:snapToGrid/>
        <w:spacing w:line="580" w:lineRule="exact"/>
        <w:ind w:left="0" w:leftChars="0" w:right="0" w:firstLine="643" w:firstLineChars="200"/>
        <w:textAlignment w:val="auto"/>
        <w:outlineLvl w:val="9"/>
        <w:rPr>
          <w:rFonts w:hint="eastAsia" w:ascii="仿宋_GB2312" w:hAnsi="仿宋_GB2312" w:eastAsia="仿宋_GB2312" w:cs="仿宋_GB2312"/>
          <w:b/>
          <w:bCs/>
          <w:sz w:val="32"/>
          <w:szCs w:val="40"/>
          <w:highlight w:val="none"/>
        </w:rPr>
      </w:pPr>
      <w:r>
        <w:rPr>
          <w:rFonts w:hint="eastAsia" w:ascii="楷体" w:hAnsi="楷体" w:eastAsia="楷体" w:cs="楷体"/>
          <w:b/>
          <w:bCs/>
          <w:sz w:val="32"/>
          <w:szCs w:val="40"/>
          <w:highlight w:val="none"/>
          <w:lang w:eastAsia="zh-CN"/>
        </w:rPr>
        <w:t>（四）</w:t>
      </w:r>
      <w:r>
        <w:rPr>
          <w:rFonts w:hint="eastAsia" w:ascii="楷体" w:hAnsi="楷体" w:eastAsia="楷体" w:cs="楷体"/>
          <w:b/>
          <w:bCs/>
          <w:sz w:val="32"/>
          <w:szCs w:val="40"/>
          <w:highlight w:val="none"/>
        </w:rPr>
        <w:t>对意识形态工作重视不够。</w:t>
      </w:r>
    </w:p>
    <w:p>
      <w:pPr>
        <w:widowControl w:val="0"/>
        <w:wordWrap/>
        <w:adjustRightInd/>
        <w:snapToGrid/>
        <w:spacing w:line="580" w:lineRule="exact"/>
        <w:ind w:left="0" w:leftChars="0" w:right="0" w:firstLine="643" w:firstLineChars="200"/>
        <w:textAlignment w:val="auto"/>
        <w:outlineLvl w:val="9"/>
        <w:rPr>
          <w:rFonts w:hint="eastAsia" w:ascii="仿宋_GB2312" w:hAnsi="仿宋_GB2312" w:eastAsia="仿宋_GB2312" w:cs="仿宋_GB2312"/>
          <w:sz w:val="32"/>
          <w:szCs w:val="40"/>
          <w:highlight w:val="none"/>
          <w:lang w:val="en-US" w:eastAsia="zh-CN"/>
        </w:rPr>
      </w:pPr>
      <w:r>
        <w:rPr>
          <w:rFonts w:hint="eastAsia" w:ascii="仿宋_GB2312" w:hAnsi="仿宋_GB2312" w:eastAsia="仿宋_GB2312" w:cs="仿宋_GB2312"/>
          <w:b/>
          <w:bCs/>
          <w:sz w:val="32"/>
          <w:szCs w:val="40"/>
          <w:highlight w:val="none"/>
          <w:lang w:val="en-US" w:eastAsia="zh-CN"/>
        </w:rPr>
        <w:t>一是</w:t>
      </w:r>
      <w:r>
        <w:rPr>
          <w:rFonts w:hint="eastAsia" w:ascii="仿宋_GB2312" w:hAnsi="仿宋_GB2312" w:eastAsia="仿宋_GB2312" w:cs="仿宋_GB2312"/>
          <w:b w:val="0"/>
          <w:bCs w:val="0"/>
          <w:sz w:val="32"/>
          <w:szCs w:val="40"/>
          <w:highlight w:val="none"/>
          <w:lang w:val="en-US" w:eastAsia="zh-CN"/>
        </w:rPr>
        <w:t>2024年</w:t>
      </w:r>
      <w:r>
        <w:rPr>
          <w:rFonts w:hint="eastAsia" w:ascii="仿宋_GB2312" w:hAnsi="仿宋_GB2312" w:eastAsia="仿宋_GB2312" w:cs="仿宋_GB2312"/>
          <w:sz w:val="32"/>
          <w:szCs w:val="40"/>
          <w:highlight w:val="none"/>
        </w:rPr>
        <w:t>7月29日成立意识形态工作领导小组</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二是</w:t>
      </w:r>
      <w:r>
        <w:rPr>
          <w:rFonts w:hint="eastAsia" w:ascii="仿宋_GB2312" w:hAnsi="仿宋_GB2312" w:eastAsia="仿宋_GB2312" w:cs="仿宋_GB2312"/>
          <w:b w:val="0"/>
          <w:bCs w:val="0"/>
          <w:sz w:val="32"/>
          <w:szCs w:val="40"/>
          <w:highlight w:val="none"/>
          <w:lang w:val="en-US" w:eastAsia="zh-CN"/>
        </w:rPr>
        <w:t>2024年</w:t>
      </w:r>
      <w:r>
        <w:rPr>
          <w:rFonts w:hint="eastAsia" w:ascii="仿宋_GB2312" w:hAnsi="仿宋_GB2312" w:eastAsia="仿宋_GB2312" w:cs="仿宋_GB2312"/>
          <w:sz w:val="32"/>
          <w:szCs w:val="40"/>
          <w:highlight w:val="none"/>
        </w:rPr>
        <w:t>7月24日</w:t>
      </w:r>
      <w:r>
        <w:rPr>
          <w:rFonts w:hint="eastAsia" w:ascii="仿宋_GB2312" w:hAnsi="仿宋_GB2312" w:eastAsia="仿宋_GB2312" w:cs="仿宋_GB2312"/>
          <w:sz w:val="32"/>
          <w:szCs w:val="40"/>
          <w:highlight w:val="none"/>
          <w:lang w:val="en-US" w:eastAsia="zh-CN"/>
        </w:rPr>
        <w:t>明确由</w:t>
      </w:r>
      <w:r>
        <w:rPr>
          <w:rFonts w:hint="eastAsia" w:ascii="仿宋_GB2312" w:hAnsi="仿宋_GB2312" w:eastAsia="仿宋_GB2312" w:cs="仿宋_GB2312"/>
          <w:sz w:val="32"/>
          <w:szCs w:val="40"/>
          <w:highlight w:val="none"/>
        </w:rPr>
        <w:t>管委会办公室主任负责意识形态工作</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三是</w:t>
      </w:r>
      <w:r>
        <w:rPr>
          <w:rFonts w:hint="eastAsia" w:ascii="仿宋_GB2312" w:hAnsi="仿宋_GB2312" w:eastAsia="仿宋_GB2312" w:cs="仿宋_GB2312"/>
          <w:b w:val="0"/>
          <w:bCs w:val="0"/>
          <w:sz w:val="32"/>
          <w:szCs w:val="40"/>
          <w:highlight w:val="none"/>
          <w:lang w:val="en-US" w:eastAsia="zh-CN"/>
        </w:rPr>
        <w:t>2024年8月4日</w:t>
      </w:r>
      <w:r>
        <w:rPr>
          <w:rFonts w:hint="eastAsia" w:ascii="仿宋_GB2312" w:hAnsi="仿宋_GB2312" w:eastAsia="仿宋_GB2312" w:cs="仿宋_GB2312"/>
          <w:sz w:val="32"/>
          <w:szCs w:val="40"/>
          <w:highlight w:val="none"/>
        </w:rPr>
        <w:t>建立意识形态工作“四个责任”任务清单</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四是</w:t>
      </w:r>
      <w:r>
        <w:rPr>
          <w:rFonts w:hint="eastAsia" w:ascii="仿宋_GB2312" w:hAnsi="仿宋_GB2312" w:eastAsia="仿宋_GB2312" w:cs="仿宋_GB2312"/>
          <w:sz w:val="32"/>
          <w:szCs w:val="40"/>
          <w:highlight w:val="none"/>
          <w:lang w:val="en-US" w:eastAsia="zh-CN"/>
        </w:rPr>
        <w:t>召开专题会议研究部署意识形态工作。</w:t>
      </w:r>
      <w:r>
        <w:rPr>
          <w:rFonts w:hint="eastAsia" w:ascii="仿宋_GB2312" w:hAnsi="仿宋_GB2312" w:eastAsia="仿宋_GB2312" w:cs="仿宋_GB2312"/>
          <w:b w:val="0"/>
          <w:bCs w:val="0"/>
          <w:sz w:val="32"/>
          <w:szCs w:val="40"/>
          <w:highlight w:val="none"/>
          <w:lang w:val="en-US" w:eastAsia="zh-CN"/>
        </w:rPr>
        <w:t>2024年</w:t>
      </w:r>
      <w:r>
        <w:rPr>
          <w:rFonts w:hint="eastAsia" w:ascii="仿宋_GB2312" w:hAnsi="仿宋_GB2312" w:eastAsia="仿宋_GB2312" w:cs="仿宋_GB2312"/>
          <w:sz w:val="32"/>
          <w:szCs w:val="40"/>
          <w:highlight w:val="none"/>
        </w:rPr>
        <w:t>4月27日召开的管委会党组扩大会议上，</w:t>
      </w:r>
      <w:r>
        <w:rPr>
          <w:rFonts w:hint="eastAsia" w:ascii="仿宋_GB2312" w:hAnsi="仿宋_GB2312" w:eastAsia="仿宋_GB2312" w:cs="仿宋_GB2312"/>
          <w:sz w:val="32"/>
          <w:szCs w:val="40"/>
          <w:highlight w:val="none"/>
          <w:lang w:val="en-US" w:eastAsia="zh-CN"/>
        </w:rPr>
        <w:t>研究部署</w:t>
      </w:r>
      <w:r>
        <w:rPr>
          <w:rFonts w:hint="eastAsia" w:ascii="仿宋_GB2312" w:hAnsi="仿宋_GB2312" w:eastAsia="仿宋_GB2312" w:cs="仿宋_GB2312"/>
          <w:sz w:val="32"/>
          <w:szCs w:val="40"/>
          <w:highlight w:val="none"/>
        </w:rPr>
        <w:t>关于成立宣传思想工作（意识形态工作）领导小组的</w:t>
      </w:r>
      <w:r>
        <w:rPr>
          <w:rFonts w:hint="eastAsia" w:ascii="仿宋_GB2312" w:hAnsi="仿宋_GB2312" w:eastAsia="仿宋_GB2312" w:cs="仿宋_GB2312"/>
          <w:sz w:val="32"/>
          <w:szCs w:val="40"/>
          <w:highlight w:val="none"/>
          <w:lang w:val="en-US" w:eastAsia="zh-CN"/>
        </w:rPr>
        <w:t>相关工作。</w:t>
      </w:r>
    </w:p>
    <w:p>
      <w:pPr>
        <w:widowControl w:val="0"/>
        <w:wordWrap/>
        <w:adjustRightInd/>
        <w:snapToGrid/>
        <w:spacing w:line="580" w:lineRule="exact"/>
        <w:ind w:left="0" w:leftChars="0" w:right="0" w:firstLine="643" w:firstLineChars="200"/>
        <w:textAlignment w:val="auto"/>
        <w:outlineLvl w:val="9"/>
        <w:rPr>
          <w:rFonts w:hint="eastAsia" w:ascii="楷体" w:hAnsi="楷体" w:eastAsia="楷体" w:cs="楷体"/>
          <w:b/>
          <w:bCs/>
          <w:sz w:val="32"/>
          <w:szCs w:val="40"/>
          <w:highlight w:val="none"/>
        </w:rPr>
      </w:pPr>
      <w:r>
        <w:rPr>
          <w:rFonts w:hint="eastAsia" w:ascii="楷体" w:hAnsi="楷体" w:eastAsia="楷体" w:cs="楷体"/>
          <w:b/>
          <w:bCs/>
          <w:sz w:val="32"/>
          <w:szCs w:val="40"/>
          <w:highlight w:val="none"/>
          <w:lang w:eastAsia="zh-CN"/>
        </w:rPr>
        <w:t>（五）</w:t>
      </w:r>
      <w:r>
        <w:rPr>
          <w:rFonts w:hint="eastAsia" w:ascii="楷体" w:hAnsi="楷体" w:eastAsia="楷体" w:cs="楷体"/>
          <w:b/>
          <w:bCs/>
          <w:sz w:val="32"/>
          <w:szCs w:val="40"/>
          <w:highlight w:val="none"/>
        </w:rPr>
        <w:t>全面推进法治工作有差距。</w:t>
      </w:r>
    </w:p>
    <w:p>
      <w:pPr>
        <w:widowControl w:val="0"/>
        <w:tabs>
          <w:tab w:val="left" w:pos="7560"/>
        </w:tabs>
        <w:wordWrap/>
        <w:adjustRightInd/>
        <w:snapToGrid/>
        <w:spacing w:line="580" w:lineRule="exact"/>
        <w:ind w:left="0" w:leftChars="0" w:right="0" w:firstLine="643" w:firstLineChars="200"/>
        <w:textAlignment w:val="auto"/>
        <w:outlineLvl w:val="9"/>
        <w:rPr>
          <w:rFonts w:hint="eastAsia" w:ascii="仿宋_GB2312" w:hAnsi="仿宋_GB2312" w:eastAsia="仿宋_GB2312" w:cs="仿宋_GB2312"/>
          <w:sz w:val="32"/>
          <w:szCs w:val="40"/>
          <w:highlight w:val="none"/>
        </w:rPr>
      </w:pPr>
      <w:r>
        <w:rPr>
          <w:rFonts w:hint="eastAsia" w:ascii="仿宋_GB2312" w:hAnsi="仿宋_GB2312" w:eastAsia="仿宋_GB2312" w:cs="仿宋_GB2312"/>
          <w:b/>
          <w:bCs/>
          <w:sz w:val="32"/>
          <w:szCs w:val="40"/>
          <w:highlight w:val="none"/>
          <w:lang w:val="en-US" w:eastAsia="zh-CN"/>
        </w:rPr>
        <w:t>一是</w:t>
      </w:r>
      <w:r>
        <w:rPr>
          <w:rFonts w:hint="eastAsia" w:ascii="仿宋_GB2312" w:hAnsi="仿宋_GB2312" w:eastAsia="仿宋_GB2312" w:cs="仿宋_GB2312"/>
          <w:sz w:val="32"/>
          <w:szCs w:val="40"/>
          <w:highlight w:val="none"/>
        </w:rPr>
        <w:t>加强习近平法治思想学习</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rPr>
        <w:t>《2024年领导班子中心组学习计划》中明确将习近平法治思想列入中心组学习计划</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二是</w:t>
      </w:r>
      <w:r>
        <w:rPr>
          <w:rFonts w:hint="eastAsia" w:ascii="仿宋_GB2312" w:hAnsi="仿宋_GB2312" w:eastAsia="仿宋_GB2312" w:cs="仿宋_GB2312"/>
          <w:sz w:val="32"/>
          <w:szCs w:val="40"/>
          <w:highlight w:val="none"/>
        </w:rPr>
        <w:t>每季度至少学习一次习近平法治思想，</w:t>
      </w:r>
      <w:r>
        <w:rPr>
          <w:rFonts w:hint="eastAsia" w:ascii="仿宋_GB2312" w:hAnsi="仿宋_GB2312" w:eastAsia="仿宋_GB2312" w:cs="仿宋_GB2312"/>
          <w:b w:val="0"/>
          <w:bCs w:val="0"/>
          <w:sz w:val="32"/>
          <w:szCs w:val="40"/>
          <w:highlight w:val="none"/>
          <w:lang w:val="en-US" w:eastAsia="zh-CN"/>
        </w:rPr>
        <w:t>2024年</w:t>
      </w:r>
      <w:r>
        <w:rPr>
          <w:rFonts w:hint="eastAsia" w:ascii="仿宋_GB2312" w:hAnsi="仿宋_GB2312" w:eastAsia="仿宋_GB2312" w:cs="仿宋_GB2312"/>
          <w:sz w:val="32"/>
          <w:szCs w:val="40"/>
          <w:highlight w:val="none"/>
        </w:rPr>
        <w:t>4月27日召开的党组扩大会议上，由党组成员传达学习习近平总书记在中央全面依法治国工作会议上的重要讲话精神，并</w:t>
      </w:r>
      <w:r>
        <w:rPr>
          <w:rFonts w:hint="eastAsia" w:ascii="仿宋_GB2312" w:hAnsi="仿宋_GB2312" w:eastAsia="仿宋_GB2312" w:cs="仿宋_GB2312"/>
          <w:sz w:val="32"/>
          <w:szCs w:val="40"/>
          <w:highlight w:val="none"/>
          <w:lang w:val="en-US" w:eastAsia="zh-CN"/>
        </w:rPr>
        <w:t>交流</w:t>
      </w:r>
      <w:r>
        <w:rPr>
          <w:rFonts w:hint="eastAsia" w:ascii="仿宋_GB2312" w:hAnsi="仿宋_GB2312" w:eastAsia="仿宋_GB2312" w:cs="仿宋_GB2312"/>
          <w:sz w:val="32"/>
          <w:szCs w:val="40"/>
          <w:highlight w:val="none"/>
        </w:rPr>
        <w:t>发言、</w:t>
      </w:r>
      <w:r>
        <w:rPr>
          <w:rFonts w:hint="eastAsia" w:ascii="仿宋_GB2312" w:hAnsi="仿宋_GB2312" w:eastAsia="仿宋_GB2312" w:cs="仿宋_GB2312"/>
          <w:b w:val="0"/>
          <w:bCs w:val="0"/>
          <w:sz w:val="32"/>
          <w:szCs w:val="40"/>
          <w:highlight w:val="none"/>
          <w:lang w:val="en-US" w:eastAsia="zh-CN"/>
        </w:rPr>
        <w:t>2024年</w:t>
      </w:r>
      <w:r>
        <w:rPr>
          <w:rFonts w:hint="eastAsia" w:ascii="仿宋_GB2312" w:hAnsi="仿宋_GB2312" w:eastAsia="仿宋_GB2312" w:cs="仿宋_GB2312"/>
          <w:sz w:val="32"/>
          <w:szCs w:val="40"/>
          <w:highlight w:val="none"/>
        </w:rPr>
        <w:t>6月30日召开的管委会党组党纪学习教育专题读书班暨2024年第7次集体学习上，由党组书记传达学习习近平法治思想</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2024年9月25日召开的管委会党组中心组理论学习上，由党组成员</w:t>
      </w:r>
      <w:r>
        <w:rPr>
          <w:rFonts w:hint="eastAsia" w:ascii="仿宋_GB2312" w:hAnsi="仿宋_GB2312" w:eastAsia="仿宋_GB2312" w:cs="仿宋_GB2312"/>
          <w:b w:val="0"/>
          <w:bCs w:val="0"/>
          <w:kern w:val="2"/>
          <w:sz w:val="32"/>
          <w:szCs w:val="32"/>
          <w:highlight w:val="none"/>
          <w:lang w:val="en-US" w:eastAsia="zh-CN" w:bidi="ar-SA"/>
        </w:rPr>
        <w:t>领学《坚持走中国特色社会主义法治道路 更好推进中国特色社会主义法治体系建设》；</w:t>
      </w:r>
      <w:r>
        <w:rPr>
          <w:rFonts w:hint="eastAsia" w:ascii="仿宋_GB2312" w:hAnsi="仿宋_GB2312" w:eastAsia="仿宋_GB2312" w:cs="仿宋_GB2312"/>
          <w:b/>
          <w:bCs/>
          <w:sz w:val="32"/>
          <w:szCs w:val="40"/>
          <w:highlight w:val="none"/>
          <w:lang w:val="en-US" w:eastAsia="zh-CN"/>
        </w:rPr>
        <w:t>三是</w:t>
      </w:r>
      <w:r>
        <w:rPr>
          <w:rFonts w:hint="eastAsia" w:ascii="仿宋_GB2312" w:hAnsi="仿宋_GB2312" w:eastAsia="仿宋_GB2312" w:cs="仿宋_GB2312"/>
          <w:sz w:val="32"/>
          <w:szCs w:val="40"/>
          <w:highlight w:val="none"/>
        </w:rPr>
        <w:t>严格履行法治建设第一责任人职责</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2024年</w:t>
      </w:r>
      <w:r>
        <w:rPr>
          <w:rFonts w:hint="eastAsia" w:ascii="仿宋_GB2312" w:hAnsi="仿宋_GB2312" w:eastAsia="仿宋_GB2312" w:cs="仿宋_GB2312"/>
          <w:sz w:val="32"/>
          <w:szCs w:val="40"/>
          <w:highlight w:val="none"/>
        </w:rPr>
        <w:t>4月27日召开的管委会党组扩大会议上，党组书记安排布置2024年法治建设工作</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四是</w:t>
      </w:r>
      <w:r>
        <w:rPr>
          <w:rFonts w:hint="eastAsia" w:ascii="仿宋_GB2312" w:hAnsi="仿宋_GB2312" w:eastAsia="仿宋_GB2312" w:cs="仿宋_GB2312"/>
          <w:b w:val="0"/>
          <w:bCs w:val="0"/>
          <w:sz w:val="32"/>
          <w:szCs w:val="40"/>
          <w:highlight w:val="none"/>
          <w:lang w:val="en-US" w:eastAsia="zh-CN"/>
        </w:rPr>
        <w:t>2024年5月8日已</w:t>
      </w:r>
      <w:r>
        <w:rPr>
          <w:rFonts w:hint="eastAsia" w:ascii="仿宋_GB2312" w:hAnsi="仿宋_GB2312" w:eastAsia="仿宋_GB2312" w:cs="仿宋_GB2312"/>
          <w:sz w:val="32"/>
          <w:szCs w:val="40"/>
          <w:highlight w:val="none"/>
        </w:rPr>
        <w:t>制定《2024年度法治宣传教育工作计划》</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2024年</w:t>
      </w:r>
      <w:r>
        <w:rPr>
          <w:rFonts w:hint="eastAsia" w:ascii="仿宋_GB2312" w:hAnsi="仿宋_GB2312" w:eastAsia="仿宋_GB2312" w:cs="仿宋_GB2312"/>
          <w:sz w:val="32"/>
          <w:szCs w:val="40"/>
          <w:highlight w:val="none"/>
        </w:rPr>
        <w:t>4月27日召开的管委会党组扩大会议上，党组书记安排布置2024年法治建设工作</w:t>
      </w:r>
      <w:r>
        <w:rPr>
          <w:rFonts w:hint="eastAsia" w:ascii="仿宋_GB2312" w:hAnsi="仿宋_GB2312" w:eastAsia="仿宋_GB2312" w:cs="仿宋_GB2312"/>
          <w:sz w:val="32"/>
          <w:szCs w:val="40"/>
          <w:highlight w:val="none"/>
          <w:lang w:val="en-US" w:eastAsia="zh-CN"/>
        </w:rPr>
        <w:t>时明确提出</w:t>
      </w:r>
      <w:r>
        <w:rPr>
          <w:rFonts w:hint="eastAsia" w:ascii="仿宋_GB2312" w:hAnsi="仿宋_GB2312" w:eastAsia="仿宋_GB2312" w:cs="仿宋_GB2312"/>
          <w:sz w:val="32"/>
          <w:szCs w:val="40"/>
          <w:highlight w:val="none"/>
        </w:rPr>
        <w:t>将法治建设纳入年度工作计划</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安排制定</w:t>
      </w:r>
      <w:r>
        <w:rPr>
          <w:rFonts w:hint="eastAsia" w:ascii="仿宋_GB2312" w:hAnsi="仿宋_GB2312" w:eastAsia="仿宋_GB2312" w:cs="仿宋_GB2312"/>
          <w:sz w:val="32"/>
          <w:szCs w:val="40"/>
          <w:highlight w:val="none"/>
        </w:rPr>
        <w:t>法治宣传教育工作计划</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依托党纪学习教育，开展党内法规学习等具体工作</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五是</w:t>
      </w:r>
      <w:r>
        <w:rPr>
          <w:rFonts w:hint="eastAsia" w:ascii="仿宋_GB2312" w:hAnsi="仿宋_GB2312" w:eastAsia="仿宋_GB2312" w:cs="仿宋_GB2312"/>
          <w:sz w:val="32"/>
          <w:szCs w:val="40"/>
          <w:highlight w:val="none"/>
        </w:rPr>
        <w:t>落实每半年听取一次法治建设工作汇报制度，</w:t>
      </w:r>
      <w:r>
        <w:rPr>
          <w:rFonts w:hint="eastAsia" w:ascii="仿宋_GB2312" w:hAnsi="仿宋_GB2312" w:eastAsia="仿宋_GB2312" w:cs="仿宋_GB2312"/>
          <w:b w:val="0"/>
          <w:bCs w:val="0"/>
          <w:sz w:val="32"/>
          <w:szCs w:val="40"/>
          <w:highlight w:val="none"/>
          <w:lang w:val="en-US" w:eastAsia="zh-CN"/>
        </w:rPr>
        <w:t>2024年</w:t>
      </w:r>
      <w:r>
        <w:rPr>
          <w:rFonts w:hint="eastAsia" w:ascii="仿宋_GB2312" w:hAnsi="仿宋_GB2312" w:eastAsia="仿宋_GB2312" w:cs="仿宋_GB2312"/>
          <w:sz w:val="32"/>
          <w:szCs w:val="40"/>
          <w:highlight w:val="none"/>
        </w:rPr>
        <w:t>6月30日召开的党组扩大会议上，由党组成员汇报2024上半年度法治法治建设工作汇报</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六是</w:t>
      </w:r>
      <w:r>
        <w:rPr>
          <w:rFonts w:hint="eastAsia" w:ascii="仿宋_GB2312" w:hAnsi="仿宋_GB2312" w:eastAsia="仿宋_GB2312" w:cs="仿宋_GB2312"/>
          <w:sz w:val="32"/>
          <w:szCs w:val="40"/>
          <w:highlight w:val="none"/>
          <w:lang w:val="en-US" w:eastAsia="zh-CN"/>
        </w:rPr>
        <w:t>2024年</w:t>
      </w:r>
      <w:r>
        <w:rPr>
          <w:rFonts w:hint="eastAsia" w:ascii="仿宋_GB2312" w:hAnsi="仿宋_GB2312" w:eastAsia="仿宋_GB2312" w:cs="仿宋_GB2312"/>
          <w:sz w:val="32"/>
          <w:szCs w:val="40"/>
          <w:highlight w:val="none"/>
        </w:rPr>
        <w:t>4月27日召开的管委会党组扩大会议上，党组书记安排布置2024年法治建设工作</w:t>
      </w:r>
      <w:r>
        <w:rPr>
          <w:rFonts w:hint="eastAsia" w:ascii="仿宋_GB2312" w:hAnsi="仿宋_GB2312" w:eastAsia="仿宋_GB2312" w:cs="仿宋_GB2312"/>
          <w:sz w:val="32"/>
          <w:szCs w:val="40"/>
          <w:highlight w:val="none"/>
          <w:lang w:val="en-US" w:eastAsia="zh-CN"/>
        </w:rPr>
        <w:t>时明确提出“把履行推进法治建设职责情况纳入年述职重要内容”，年</w:t>
      </w:r>
      <w:r>
        <w:rPr>
          <w:rFonts w:hint="eastAsia" w:ascii="仿宋_GB2312" w:hAnsi="仿宋_GB2312" w:eastAsia="仿宋_GB2312" w:cs="仿宋_GB2312"/>
          <w:sz w:val="32"/>
          <w:szCs w:val="40"/>
          <w:highlight w:val="none"/>
        </w:rPr>
        <w:t>底</w:t>
      </w:r>
      <w:r>
        <w:rPr>
          <w:rFonts w:hint="eastAsia" w:ascii="仿宋_GB2312" w:hAnsi="仿宋_GB2312" w:eastAsia="仿宋_GB2312" w:cs="仿宋_GB2312"/>
          <w:sz w:val="32"/>
          <w:szCs w:val="40"/>
          <w:highlight w:val="none"/>
          <w:lang w:val="en-US" w:eastAsia="zh-CN"/>
        </w:rPr>
        <w:t>严格按照要求</w:t>
      </w:r>
      <w:r>
        <w:rPr>
          <w:rFonts w:hint="eastAsia" w:ascii="仿宋_GB2312" w:hAnsi="仿宋_GB2312" w:eastAsia="仿宋_GB2312" w:cs="仿宋_GB2312"/>
          <w:sz w:val="32"/>
          <w:szCs w:val="40"/>
          <w:highlight w:val="none"/>
        </w:rPr>
        <w:t>撰写法治建设年度述职报告</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七是</w:t>
      </w:r>
      <w:r>
        <w:rPr>
          <w:rFonts w:hint="eastAsia" w:ascii="仿宋_GB2312" w:hAnsi="仿宋_GB2312" w:eastAsia="仿宋_GB2312" w:cs="仿宋_GB2312"/>
          <w:sz w:val="32"/>
          <w:szCs w:val="40"/>
          <w:highlight w:val="none"/>
          <w:lang w:val="en-US" w:eastAsia="zh-CN"/>
        </w:rPr>
        <w:t>2024年</w:t>
      </w:r>
      <w:r>
        <w:rPr>
          <w:rFonts w:hint="eastAsia" w:ascii="仿宋_GB2312" w:hAnsi="仿宋_GB2312" w:eastAsia="仿宋_GB2312" w:cs="仿宋_GB2312"/>
          <w:sz w:val="32"/>
          <w:szCs w:val="40"/>
          <w:highlight w:val="none"/>
        </w:rPr>
        <w:t>4月27日召开的管委会党组扩大会议上，党组书记安排布置2024年法治建设工作</w:t>
      </w:r>
      <w:r>
        <w:rPr>
          <w:rFonts w:hint="eastAsia" w:ascii="仿宋_GB2312" w:hAnsi="仿宋_GB2312" w:eastAsia="仿宋_GB2312" w:cs="仿宋_GB2312"/>
          <w:sz w:val="32"/>
          <w:szCs w:val="40"/>
          <w:highlight w:val="none"/>
          <w:lang w:val="en-US" w:eastAsia="zh-CN"/>
        </w:rPr>
        <w:t>时明确法治建设责任分工，成立法治建设领导小组，由党组书记为第一责任人，分管领导为直接负责人，领导小组下设办公室，由分管领导兼任办公室主任。</w:t>
      </w:r>
      <w:r>
        <w:rPr>
          <w:rFonts w:hint="eastAsia" w:ascii="仿宋_GB2312" w:hAnsi="仿宋_GB2312" w:eastAsia="仿宋_GB2312" w:cs="仿宋_GB2312"/>
          <w:b w:val="0"/>
          <w:bCs w:val="0"/>
          <w:sz w:val="32"/>
          <w:szCs w:val="40"/>
          <w:highlight w:val="none"/>
          <w:lang w:val="en-US" w:eastAsia="zh-CN"/>
        </w:rPr>
        <w:t>2024年</w:t>
      </w:r>
      <w:r>
        <w:rPr>
          <w:rFonts w:hint="eastAsia" w:ascii="仿宋_GB2312" w:hAnsi="仿宋_GB2312" w:eastAsia="仿宋_GB2312" w:cs="仿宋_GB2312"/>
          <w:b w:val="0"/>
          <w:bCs w:val="0"/>
          <w:sz w:val="32"/>
          <w:szCs w:val="40"/>
          <w:highlight w:val="none"/>
        </w:rPr>
        <w:t>7</w:t>
      </w:r>
      <w:r>
        <w:rPr>
          <w:rFonts w:hint="eastAsia" w:ascii="仿宋_GB2312" w:hAnsi="仿宋_GB2312" w:eastAsia="仿宋_GB2312" w:cs="仿宋_GB2312"/>
          <w:sz w:val="32"/>
          <w:szCs w:val="40"/>
          <w:highlight w:val="none"/>
        </w:rPr>
        <w:t>月24日明确法制工作由办公室负责，办公室主任负责法治建设工作</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副主任分管指导开展法制建设相关工作</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八是</w:t>
      </w:r>
      <w:r>
        <w:rPr>
          <w:rFonts w:hint="eastAsia" w:ascii="仿宋_GB2312" w:hAnsi="仿宋_GB2312" w:eastAsia="仿宋_GB2312" w:cs="仿宋_GB2312"/>
          <w:b w:val="0"/>
          <w:bCs w:val="0"/>
          <w:sz w:val="32"/>
          <w:szCs w:val="40"/>
          <w:highlight w:val="none"/>
          <w:lang w:val="en-US" w:eastAsia="zh-CN"/>
        </w:rPr>
        <w:t>完善《河南安阳漳河峡谷国家湿地公园管理委员会年度工作考核办法》，</w:t>
      </w:r>
      <w:r>
        <w:rPr>
          <w:rFonts w:hint="eastAsia" w:ascii="仿宋_GB2312" w:hAnsi="仿宋_GB2312" w:eastAsia="仿宋_GB2312" w:cs="仿宋_GB2312"/>
          <w:sz w:val="32"/>
          <w:szCs w:val="40"/>
          <w:highlight w:val="none"/>
        </w:rPr>
        <w:t>将干部职工遵法学法守法用法情况纳入年度综合考核指标体系。</w:t>
      </w:r>
    </w:p>
    <w:p>
      <w:pPr>
        <w:widowControl w:val="0"/>
        <w:wordWrap/>
        <w:adjustRightInd/>
        <w:snapToGrid/>
        <w:spacing w:line="580" w:lineRule="exact"/>
        <w:ind w:left="0" w:leftChars="0" w:right="0" w:firstLine="640" w:firstLineChars="200"/>
        <w:textAlignment w:val="auto"/>
        <w:outlineLvl w:val="9"/>
        <w:rPr>
          <w:rFonts w:hint="eastAsia" w:ascii="黑体" w:hAnsi="黑体" w:eastAsia="黑体" w:cs="黑体"/>
          <w:b/>
          <w:bCs/>
          <w:sz w:val="32"/>
          <w:szCs w:val="40"/>
          <w:highlight w:val="none"/>
        </w:rPr>
      </w:pPr>
      <w:r>
        <w:rPr>
          <w:rFonts w:hint="eastAsia" w:ascii="黑体" w:hAnsi="黑体" w:eastAsia="黑体" w:cs="黑体"/>
          <w:sz w:val="32"/>
          <w:szCs w:val="40"/>
          <w:highlight w:val="none"/>
          <w:lang w:eastAsia="zh-CN"/>
        </w:rPr>
        <w:t>二、</w:t>
      </w:r>
      <w:r>
        <w:rPr>
          <w:rFonts w:hint="eastAsia" w:ascii="黑体" w:hAnsi="黑体" w:eastAsia="黑体" w:cs="黑体"/>
          <w:sz w:val="32"/>
          <w:szCs w:val="40"/>
          <w:highlight w:val="none"/>
        </w:rPr>
        <w:t>领导班子建设薄弱，队伍管理工作有短板</w:t>
      </w:r>
    </w:p>
    <w:p>
      <w:pPr>
        <w:widowControl w:val="0"/>
        <w:wordWrap/>
        <w:adjustRightInd/>
        <w:snapToGrid/>
        <w:spacing w:line="580" w:lineRule="exact"/>
        <w:ind w:left="0" w:leftChars="0" w:right="0" w:firstLine="643" w:firstLineChars="200"/>
        <w:textAlignment w:val="auto"/>
        <w:outlineLvl w:val="9"/>
        <w:rPr>
          <w:rFonts w:hint="eastAsia" w:ascii="仿宋_GB2312" w:hAnsi="仿宋_GB2312" w:eastAsia="仿宋_GB2312" w:cs="仿宋_GB2312"/>
          <w:b/>
          <w:bCs/>
          <w:sz w:val="32"/>
          <w:szCs w:val="40"/>
          <w:highlight w:val="none"/>
        </w:rPr>
      </w:pPr>
      <w:r>
        <w:rPr>
          <w:rFonts w:hint="eastAsia" w:ascii="楷体" w:hAnsi="楷体" w:eastAsia="楷体" w:cs="楷体"/>
          <w:b/>
          <w:bCs/>
          <w:sz w:val="32"/>
          <w:szCs w:val="40"/>
          <w:highlight w:val="none"/>
          <w:lang w:eastAsia="zh-CN"/>
        </w:rPr>
        <w:t>（一）</w:t>
      </w:r>
      <w:r>
        <w:rPr>
          <w:rFonts w:hint="eastAsia" w:ascii="楷体" w:hAnsi="楷体" w:eastAsia="楷体" w:cs="楷体"/>
          <w:b/>
          <w:bCs/>
          <w:sz w:val="32"/>
          <w:szCs w:val="40"/>
          <w:highlight w:val="none"/>
        </w:rPr>
        <w:t>党的组织建设滞后。</w:t>
      </w:r>
    </w:p>
    <w:p>
      <w:pPr>
        <w:widowControl w:val="0"/>
        <w:wordWrap/>
        <w:adjustRightInd/>
        <w:snapToGrid/>
        <w:spacing w:line="580" w:lineRule="exact"/>
        <w:ind w:left="0" w:leftChars="0" w:right="0" w:firstLine="643" w:firstLineChars="200"/>
        <w:textAlignment w:val="auto"/>
        <w:outlineLvl w:val="9"/>
        <w:rPr>
          <w:rFonts w:hint="eastAsia" w:ascii="仿宋_GB2312" w:hAnsi="仿宋_GB2312" w:eastAsia="仿宋_GB2312" w:cs="仿宋_GB2312"/>
          <w:sz w:val="32"/>
          <w:szCs w:val="40"/>
          <w:highlight w:val="none"/>
        </w:rPr>
      </w:pPr>
      <w:r>
        <w:rPr>
          <w:rFonts w:hint="eastAsia" w:ascii="仿宋_GB2312" w:hAnsi="仿宋_GB2312" w:eastAsia="仿宋_GB2312" w:cs="仿宋_GB2312"/>
          <w:b/>
          <w:bCs/>
          <w:sz w:val="32"/>
          <w:szCs w:val="40"/>
          <w:highlight w:val="none"/>
          <w:lang w:val="en-US" w:eastAsia="zh-CN"/>
        </w:rPr>
        <w:t>一是</w:t>
      </w:r>
      <w:r>
        <w:rPr>
          <w:rFonts w:hint="eastAsia" w:ascii="仿宋_GB2312" w:hAnsi="仿宋_GB2312" w:eastAsia="仿宋_GB2312" w:cs="仿宋_GB2312"/>
          <w:sz w:val="32"/>
          <w:szCs w:val="40"/>
          <w:highlight w:val="none"/>
          <w:lang w:val="en-US" w:eastAsia="zh-CN"/>
        </w:rPr>
        <w:t>管委会党组现已配齐党组书记一名，党组成员两名，</w:t>
      </w:r>
      <w:r>
        <w:rPr>
          <w:rFonts w:hint="eastAsia" w:ascii="仿宋_GB2312" w:hAnsi="仿宋_GB2312" w:eastAsia="仿宋_GB2312" w:cs="仿宋_GB2312"/>
          <w:color w:val="000000"/>
          <w:sz w:val="32"/>
          <w:szCs w:val="40"/>
          <w:highlight w:val="none"/>
          <w:lang w:val="en-US" w:eastAsia="zh-CN"/>
        </w:rPr>
        <w:t>共三名班子成员；</w:t>
      </w:r>
      <w:r>
        <w:rPr>
          <w:rFonts w:hint="eastAsia" w:ascii="仿宋_GB2312" w:hAnsi="仿宋_GB2312" w:eastAsia="仿宋_GB2312" w:cs="仿宋_GB2312"/>
          <w:b/>
          <w:bCs/>
          <w:sz w:val="32"/>
          <w:szCs w:val="40"/>
          <w:highlight w:val="none"/>
          <w:lang w:val="en-US" w:eastAsia="zh-CN"/>
        </w:rPr>
        <w:t>二是</w:t>
      </w:r>
      <w:r>
        <w:rPr>
          <w:rFonts w:hint="eastAsia" w:ascii="仿宋_GB2312" w:hAnsi="仿宋_GB2312" w:eastAsia="仿宋_GB2312" w:cs="仿宋_GB2312"/>
          <w:sz w:val="32"/>
          <w:szCs w:val="40"/>
          <w:highlight w:val="none"/>
        </w:rPr>
        <w:t>2024年7月26日</w:t>
      </w:r>
      <w:r>
        <w:rPr>
          <w:rFonts w:hint="eastAsia" w:ascii="仿宋_GB2312" w:hAnsi="仿宋_GB2312" w:eastAsia="仿宋_GB2312" w:cs="仿宋_GB2312"/>
          <w:sz w:val="32"/>
          <w:szCs w:val="40"/>
          <w:highlight w:val="none"/>
          <w:lang w:val="en-US" w:eastAsia="zh-CN"/>
        </w:rPr>
        <w:t>管委会组织全体党员干部</w:t>
      </w:r>
      <w:r>
        <w:rPr>
          <w:rFonts w:hint="eastAsia" w:ascii="仿宋_GB2312" w:hAnsi="仿宋_GB2312" w:eastAsia="仿宋_GB2312" w:cs="仿宋_GB2312"/>
          <w:sz w:val="32"/>
          <w:szCs w:val="40"/>
          <w:highlight w:val="none"/>
        </w:rPr>
        <w:t>召开</w:t>
      </w:r>
      <w:r>
        <w:rPr>
          <w:rFonts w:hint="eastAsia" w:ascii="仿宋_GB2312" w:hAnsi="仿宋_GB2312" w:eastAsia="仿宋_GB2312" w:cs="仿宋_GB2312"/>
          <w:sz w:val="32"/>
          <w:szCs w:val="40"/>
          <w:highlight w:val="none"/>
          <w:lang w:val="en-US" w:eastAsia="zh-CN"/>
        </w:rPr>
        <w:t>会议，学习研究</w:t>
      </w:r>
      <w:r>
        <w:rPr>
          <w:rFonts w:hint="eastAsia" w:ascii="仿宋_GB2312" w:hAnsi="仿宋_GB2312" w:eastAsia="仿宋_GB2312" w:cs="仿宋_GB2312"/>
          <w:sz w:val="32"/>
          <w:szCs w:val="40"/>
          <w:highlight w:val="none"/>
        </w:rPr>
        <w:t>《中国共产党支部工作条例（试行）》进一步推进</w:t>
      </w:r>
      <w:r>
        <w:rPr>
          <w:rFonts w:hint="eastAsia" w:ascii="仿宋_GB2312" w:hAnsi="仿宋_GB2312" w:eastAsia="仿宋_GB2312" w:cs="仿宋_GB2312"/>
          <w:sz w:val="32"/>
          <w:szCs w:val="40"/>
          <w:highlight w:val="none"/>
          <w:lang w:val="en-US" w:eastAsia="zh-CN"/>
        </w:rPr>
        <w:t>管委会</w:t>
      </w:r>
      <w:r>
        <w:rPr>
          <w:rFonts w:hint="eastAsia" w:ascii="仿宋_GB2312" w:hAnsi="仿宋_GB2312" w:eastAsia="仿宋_GB2312" w:cs="仿宋_GB2312"/>
          <w:sz w:val="32"/>
          <w:szCs w:val="40"/>
          <w:highlight w:val="none"/>
        </w:rPr>
        <w:t>党支部标准化、规范化建设</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三是</w:t>
      </w:r>
      <w:r>
        <w:rPr>
          <w:rFonts w:hint="eastAsia" w:ascii="仿宋_GB2312" w:hAnsi="仿宋_GB2312" w:eastAsia="仿宋_GB2312" w:cs="仿宋_GB2312"/>
          <w:sz w:val="32"/>
          <w:szCs w:val="40"/>
          <w:highlight w:val="none"/>
        </w:rPr>
        <w:t>严格按照《条例》要求开展党支部工作</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现党支部有党员均</w:t>
      </w:r>
      <w:r>
        <w:rPr>
          <w:rFonts w:hint="eastAsia" w:ascii="仿宋_GB2312" w:hAnsi="仿宋_GB2312" w:eastAsia="仿宋_GB2312" w:cs="仿宋_GB2312"/>
          <w:sz w:val="32"/>
          <w:szCs w:val="40"/>
          <w:highlight w:val="none"/>
        </w:rPr>
        <w:t>正常开展组织活动，接受党的教育和监督。</w:t>
      </w:r>
    </w:p>
    <w:p>
      <w:pPr>
        <w:widowControl w:val="0"/>
        <w:wordWrap/>
        <w:adjustRightInd/>
        <w:snapToGrid/>
        <w:spacing w:line="580" w:lineRule="exact"/>
        <w:ind w:left="0" w:leftChars="0" w:right="0" w:firstLine="643" w:firstLineChars="200"/>
        <w:textAlignment w:val="auto"/>
        <w:outlineLvl w:val="9"/>
        <w:rPr>
          <w:rFonts w:hint="eastAsia" w:ascii="楷体" w:hAnsi="楷体" w:eastAsia="楷体" w:cs="楷体"/>
          <w:b/>
          <w:bCs/>
          <w:sz w:val="32"/>
          <w:szCs w:val="40"/>
          <w:highlight w:val="none"/>
        </w:rPr>
      </w:pPr>
      <w:r>
        <w:rPr>
          <w:rFonts w:hint="eastAsia" w:ascii="楷体" w:hAnsi="楷体" w:eastAsia="楷体" w:cs="楷体"/>
          <w:b/>
          <w:bCs/>
          <w:sz w:val="32"/>
          <w:szCs w:val="40"/>
          <w:highlight w:val="none"/>
          <w:lang w:eastAsia="zh-CN"/>
        </w:rPr>
        <w:t>（二）</w:t>
      </w:r>
      <w:r>
        <w:rPr>
          <w:rFonts w:hint="eastAsia" w:ascii="楷体" w:hAnsi="楷体" w:eastAsia="楷体" w:cs="楷体"/>
          <w:b/>
          <w:bCs/>
          <w:sz w:val="32"/>
          <w:szCs w:val="40"/>
          <w:highlight w:val="none"/>
        </w:rPr>
        <w:t>议事决策制度执行不到位。</w:t>
      </w:r>
    </w:p>
    <w:p>
      <w:pPr>
        <w:widowControl w:val="0"/>
        <w:wordWrap/>
        <w:adjustRightInd/>
        <w:snapToGrid/>
        <w:spacing w:line="580" w:lineRule="exact"/>
        <w:ind w:left="0" w:leftChars="0" w:right="0" w:firstLine="643" w:firstLineChars="200"/>
        <w:textAlignment w:val="auto"/>
        <w:outlineLvl w:val="9"/>
        <w:rPr>
          <w:rFonts w:hint="default" w:ascii="仿宋_GB2312" w:hAnsi="仿宋_GB2312" w:eastAsia="仿宋_GB2312" w:cs="仿宋_GB2312"/>
          <w:sz w:val="32"/>
          <w:szCs w:val="40"/>
          <w:highlight w:val="none"/>
          <w:lang w:val="en-US" w:eastAsia="zh-CN"/>
        </w:rPr>
      </w:pPr>
      <w:r>
        <w:rPr>
          <w:rFonts w:hint="eastAsia" w:ascii="仿宋_GB2312" w:hAnsi="仿宋_GB2312" w:eastAsia="仿宋_GB2312" w:cs="仿宋_GB2312"/>
          <w:b/>
          <w:bCs/>
          <w:sz w:val="32"/>
          <w:szCs w:val="40"/>
          <w:highlight w:val="none"/>
          <w:lang w:val="en-US" w:eastAsia="zh-CN"/>
        </w:rPr>
        <w:t>一是</w:t>
      </w:r>
      <w:r>
        <w:rPr>
          <w:rFonts w:hint="eastAsia" w:ascii="仿宋_GB2312" w:hAnsi="仿宋_GB2312" w:eastAsia="仿宋_GB2312" w:cs="仿宋_GB2312"/>
          <w:b w:val="0"/>
          <w:bCs w:val="0"/>
          <w:sz w:val="32"/>
          <w:szCs w:val="40"/>
          <w:highlight w:val="none"/>
          <w:lang w:val="en-US" w:eastAsia="zh-CN"/>
        </w:rPr>
        <w:t>2024年6月11日</w:t>
      </w:r>
      <w:r>
        <w:rPr>
          <w:rFonts w:hint="eastAsia" w:ascii="仿宋_GB2312" w:hAnsi="仿宋_GB2312" w:eastAsia="仿宋_GB2312" w:cs="仿宋_GB2312"/>
          <w:b w:val="0"/>
          <w:bCs w:val="0"/>
          <w:sz w:val="32"/>
          <w:szCs w:val="40"/>
          <w:highlight w:val="none"/>
        </w:rPr>
        <w:t>建</w:t>
      </w:r>
      <w:r>
        <w:rPr>
          <w:rFonts w:hint="eastAsia" w:ascii="仿宋_GB2312" w:hAnsi="仿宋_GB2312" w:eastAsia="仿宋_GB2312" w:cs="仿宋_GB2312"/>
          <w:sz w:val="32"/>
          <w:szCs w:val="40"/>
          <w:highlight w:val="none"/>
        </w:rPr>
        <w:t>立健全《党组会议议事决策制度》</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明确议事原则、议事范围、议事程序、议事纪律</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二是</w:t>
      </w:r>
      <w:r>
        <w:rPr>
          <w:rFonts w:hint="eastAsia" w:ascii="仿宋_GB2312" w:hAnsi="仿宋_GB2312" w:eastAsia="仿宋_GB2312" w:cs="仿宋_GB2312"/>
          <w:sz w:val="32"/>
          <w:szCs w:val="40"/>
          <w:highlight w:val="none"/>
        </w:rPr>
        <w:t>严格按照党组会议制度要求执行，每月至少召开一次党组会议。</w:t>
      </w:r>
      <w:r>
        <w:rPr>
          <w:rFonts w:hint="eastAsia" w:ascii="仿宋_GB2312" w:hAnsi="仿宋_GB2312" w:eastAsia="仿宋_GB2312" w:cs="仿宋_GB2312"/>
          <w:sz w:val="32"/>
          <w:szCs w:val="40"/>
          <w:highlight w:val="none"/>
          <w:lang w:val="en-US" w:eastAsia="zh-CN"/>
        </w:rPr>
        <w:t>管委会党组已于2024年4月27日、5月31日、6月30日、7月24日、8月29日、9月25日组织召开党组扩大会议；</w:t>
      </w:r>
      <w:r>
        <w:rPr>
          <w:rFonts w:hint="eastAsia" w:ascii="仿宋_GB2312" w:hAnsi="仿宋_GB2312" w:eastAsia="仿宋_GB2312" w:cs="仿宋_GB2312"/>
          <w:b/>
          <w:bCs/>
          <w:sz w:val="32"/>
          <w:szCs w:val="40"/>
          <w:highlight w:val="none"/>
          <w:lang w:val="en-US" w:eastAsia="zh-CN"/>
        </w:rPr>
        <w:t>三是</w:t>
      </w:r>
      <w:r>
        <w:rPr>
          <w:rFonts w:hint="eastAsia" w:ascii="仿宋_GB2312" w:hAnsi="仿宋_GB2312" w:eastAsia="仿宋_GB2312" w:cs="仿宋_GB2312"/>
          <w:b w:val="0"/>
          <w:bCs w:val="0"/>
          <w:sz w:val="32"/>
          <w:szCs w:val="40"/>
          <w:highlight w:val="none"/>
          <w:lang w:val="en-US" w:eastAsia="zh-CN"/>
        </w:rPr>
        <w:t>2024年8月4日</w:t>
      </w:r>
      <w:r>
        <w:rPr>
          <w:rFonts w:hint="eastAsia" w:ascii="仿宋_GB2312" w:hAnsi="仿宋_GB2312" w:eastAsia="仿宋_GB2312" w:cs="仿宋_GB2312"/>
          <w:b w:val="0"/>
          <w:bCs w:val="0"/>
          <w:sz w:val="32"/>
          <w:szCs w:val="40"/>
          <w:highlight w:val="none"/>
        </w:rPr>
        <w:t>建立健全《主任办公会会议议事决策制度</w:t>
      </w:r>
      <w:r>
        <w:rPr>
          <w:rFonts w:hint="eastAsia" w:ascii="仿宋_GB2312" w:hAnsi="仿宋_GB2312" w:eastAsia="仿宋_GB2312" w:cs="仿宋_GB2312"/>
          <w:sz w:val="32"/>
          <w:szCs w:val="40"/>
          <w:highlight w:val="none"/>
        </w:rPr>
        <w:t>》</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明确议事范围；</w:t>
      </w:r>
      <w:r>
        <w:rPr>
          <w:rFonts w:hint="eastAsia" w:ascii="仿宋_GB2312" w:hAnsi="仿宋_GB2312" w:eastAsia="仿宋_GB2312" w:cs="仿宋_GB2312"/>
          <w:b/>
          <w:bCs/>
          <w:sz w:val="32"/>
          <w:szCs w:val="40"/>
          <w:highlight w:val="none"/>
          <w:lang w:val="en-US" w:eastAsia="zh-CN"/>
        </w:rPr>
        <w:t>四是</w:t>
      </w:r>
      <w:r>
        <w:rPr>
          <w:rFonts w:hint="eastAsia" w:ascii="仿宋_GB2312" w:hAnsi="仿宋_GB2312" w:eastAsia="仿宋_GB2312" w:cs="仿宋_GB2312"/>
          <w:sz w:val="32"/>
          <w:szCs w:val="40"/>
          <w:highlight w:val="none"/>
          <w:lang w:val="en-US" w:eastAsia="zh-CN"/>
        </w:rPr>
        <w:t>在完善上述制度后，管委会严格按照相关要求执行，根据议事范围召开党组、主任办公会议；</w:t>
      </w:r>
      <w:r>
        <w:rPr>
          <w:rFonts w:hint="eastAsia" w:ascii="仿宋_GB2312" w:hAnsi="仿宋_GB2312" w:eastAsia="仿宋_GB2312" w:cs="仿宋_GB2312"/>
          <w:b/>
          <w:bCs/>
          <w:sz w:val="32"/>
          <w:szCs w:val="40"/>
          <w:highlight w:val="none"/>
          <w:lang w:val="en-US" w:eastAsia="zh-CN"/>
        </w:rPr>
        <w:t>五是</w:t>
      </w:r>
      <w:r>
        <w:rPr>
          <w:rFonts w:hint="eastAsia" w:ascii="仿宋_GB2312" w:hAnsi="仿宋_GB2312" w:eastAsia="仿宋_GB2312" w:cs="仿宋_GB2312"/>
          <w:b w:val="0"/>
          <w:bCs w:val="0"/>
          <w:sz w:val="32"/>
          <w:szCs w:val="40"/>
          <w:highlight w:val="none"/>
          <w:lang w:val="en-US" w:eastAsia="zh-CN"/>
        </w:rPr>
        <w:t>2024年</w:t>
      </w:r>
      <w:r>
        <w:rPr>
          <w:rFonts w:hint="eastAsia" w:ascii="仿宋_GB2312" w:hAnsi="仿宋_GB2312" w:eastAsia="仿宋_GB2312" w:cs="仿宋_GB2312"/>
          <w:sz w:val="32"/>
          <w:szCs w:val="40"/>
          <w:highlight w:val="none"/>
        </w:rPr>
        <w:t>7月26日</w:t>
      </w:r>
      <w:r>
        <w:rPr>
          <w:rFonts w:hint="eastAsia" w:ascii="仿宋_GB2312" w:hAnsi="仿宋_GB2312" w:eastAsia="仿宋_GB2312" w:cs="仿宋_GB2312"/>
          <w:sz w:val="32"/>
          <w:szCs w:val="40"/>
          <w:highlight w:val="none"/>
          <w:lang w:val="en-US" w:eastAsia="zh-CN"/>
        </w:rPr>
        <w:t>管委会组织全体干部职工学习</w:t>
      </w:r>
      <w:r>
        <w:rPr>
          <w:rFonts w:hint="eastAsia" w:ascii="仿宋_GB2312" w:hAnsi="仿宋_GB2312" w:eastAsia="仿宋_GB2312" w:cs="仿宋_GB2312"/>
          <w:sz w:val="32"/>
          <w:szCs w:val="40"/>
          <w:highlight w:val="none"/>
        </w:rPr>
        <w:t>《中国共产党党组条例（试行）》</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强调管委会全体党员干部要严格执行党的各项规定，深刻认识到加强和规范党的工作、机关工作的重要性</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六是</w:t>
      </w:r>
      <w:r>
        <w:rPr>
          <w:rFonts w:hint="eastAsia" w:ascii="仿宋_GB2312" w:hAnsi="仿宋_GB2312" w:eastAsia="仿宋_GB2312" w:cs="仿宋_GB2312"/>
          <w:sz w:val="32"/>
          <w:szCs w:val="40"/>
          <w:highlight w:val="none"/>
        </w:rPr>
        <w:t>严格按照《条例》要求执行，</w:t>
      </w:r>
      <w:r>
        <w:rPr>
          <w:rFonts w:hint="eastAsia" w:ascii="仿宋_GB2312" w:hAnsi="仿宋_GB2312" w:eastAsia="仿宋_GB2312" w:cs="仿宋_GB2312"/>
          <w:sz w:val="32"/>
          <w:szCs w:val="40"/>
          <w:highlight w:val="none"/>
          <w:lang w:val="en-US" w:eastAsia="zh-CN"/>
        </w:rPr>
        <w:t>填写《党组会议上会议题审批表》，</w:t>
      </w:r>
      <w:r>
        <w:rPr>
          <w:rFonts w:hint="eastAsia" w:ascii="仿宋_GB2312" w:hAnsi="仿宋_GB2312" w:eastAsia="仿宋_GB2312" w:cs="仿宋_GB2312"/>
          <w:sz w:val="32"/>
          <w:szCs w:val="40"/>
          <w:highlight w:val="none"/>
        </w:rPr>
        <w:t>规范议事程序议题</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于2024年4月25日、5月28日、6月27日、7月23日、8月27日、9月24日，</w:t>
      </w:r>
      <w:r>
        <w:rPr>
          <w:rFonts w:hint="eastAsia" w:ascii="仿宋_GB2312" w:hAnsi="仿宋_GB2312" w:eastAsia="仿宋_GB2312" w:cs="仿宋_GB2312"/>
          <w:sz w:val="32"/>
          <w:szCs w:val="40"/>
          <w:highlight w:val="none"/>
        </w:rPr>
        <w:t>提前</w:t>
      </w:r>
      <w:r>
        <w:rPr>
          <w:rFonts w:hint="eastAsia" w:ascii="仿宋_GB2312" w:hAnsi="仿宋_GB2312" w:eastAsia="仿宋_GB2312" w:cs="仿宋_GB2312"/>
          <w:sz w:val="32"/>
          <w:szCs w:val="40"/>
          <w:highlight w:val="none"/>
          <w:lang w:val="en-US" w:eastAsia="zh-CN"/>
        </w:rPr>
        <w:t>将党组扩大会会议议题</w:t>
      </w:r>
      <w:r>
        <w:rPr>
          <w:rFonts w:hint="eastAsia" w:ascii="仿宋_GB2312" w:hAnsi="仿宋_GB2312" w:eastAsia="仿宋_GB2312" w:cs="仿宋_GB2312"/>
          <w:sz w:val="32"/>
          <w:szCs w:val="40"/>
          <w:highlight w:val="none"/>
        </w:rPr>
        <w:t>书面通知党组成员</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并将会议资料整理完整，存档备案</w:t>
      </w:r>
      <w:r>
        <w:rPr>
          <w:rFonts w:hint="eastAsia" w:ascii="仿宋_GB2312" w:hAnsi="仿宋_GB2312" w:eastAsia="仿宋_GB2312" w:cs="仿宋_GB2312"/>
          <w:sz w:val="32"/>
          <w:szCs w:val="40"/>
          <w:highlight w:val="none"/>
        </w:rPr>
        <w:t>。</w:t>
      </w:r>
      <w:r>
        <w:rPr>
          <w:rFonts w:hint="eastAsia" w:ascii="仿宋_GB2312" w:hAnsi="仿宋_GB2312" w:eastAsia="仿宋_GB2312" w:cs="仿宋_GB2312"/>
          <w:sz w:val="32"/>
          <w:szCs w:val="40"/>
          <w:highlight w:val="none"/>
          <w:lang w:val="en-US" w:eastAsia="zh-CN"/>
        </w:rPr>
        <w:t>确保不再出现</w:t>
      </w:r>
      <w:r>
        <w:rPr>
          <w:rFonts w:hint="eastAsia" w:ascii="仿宋_GB2312" w:hAnsi="仿宋_GB2312" w:eastAsia="仿宋_GB2312" w:cs="仿宋_GB2312"/>
          <w:sz w:val="32"/>
          <w:szCs w:val="40"/>
          <w:highlight w:val="none"/>
        </w:rPr>
        <w:t>会议材料不完整</w:t>
      </w:r>
      <w:r>
        <w:rPr>
          <w:rFonts w:hint="eastAsia" w:ascii="仿宋_GB2312" w:hAnsi="仿宋_GB2312" w:eastAsia="仿宋_GB2312" w:cs="仿宋_GB2312"/>
          <w:sz w:val="32"/>
          <w:szCs w:val="40"/>
          <w:highlight w:val="none"/>
          <w:lang w:val="en-US" w:eastAsia="zh-CN"/>
        </w:rPr>
        <w:t>的情况；</w:t>
      </w:r>
      <w:r>
        <w:rPr>
          <w:rFonts w:hint="eastAsia" w:ascii="仿宋_GB2312" w:hAnsi="仿宋_GB2312" w:eastAsia="仿宋_GB2312" w:cs="仿宋_GB2312"/>
          <w:b/>
          <w:bCs/>
          <w:sz w:val="32"/>
          <w:szCs w:val="40"/>
          <w:highlight w:val="none"/>
          <w:lang w:val="en-US" w:eastAsia="zh-CN"/>
        </w:rPr>
        <w:t>七是</w:t>
      </w:r>
      <w:r>
        <w:rPr>
          <w:rFonts w:hint="eastAsia" w:ascii="仿宋_GB2312" w:hAnsi="仿宋_GB2312" w:eastAsia="仿宋_GB2312" w:cs="仿宋_GB2312"/>
          <w:sz w:val="32"/>
          <w:szCs w:val="40"/>
          <w:highlight w:val="none"/>
          <w:lang w:val="en-US" w:eastAsia="zh-CN"/>
        </w:rPr>
        <w:t>已</w:t>
      </w:r>
      <w:r>
        <w:rPr>
          <w:rFonts w:hint="eastAsia" w:ascii="仿宋_GB2312" w:hAnsi="仿宋_GB2312" w:eastAsia="仿宋_GB2312" w:cs="仿宋_GB2312"/>
          <w:sz w:val="32"/>
          <w:szCs w:val="40"/>
          <w:highlight w:val="none"/>
        </w:rPr>
        <w:t>规范会议记录</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明确人员负责党组会、主任办公会的会议记录</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八是</w:t>
      </w:r>
      <w:r>
        <w:rPr>
          <w:rFonts w:hint="eastAsia" w:ascii="仿宋_GB2312" w:hAnsi="仿宋_GB2312" w:eastAsia="仿宋_GB2312" w:cs="仿宋_GB2312"/>
          <w:b w:val="0"/>
          <w:bCs w:val="0"/>
          <w:sz w:val="32"/>
          <w:szCs w:val="40"/>
          <w:highlight w:val="none"/>
          <w:lang w:val="en-US" w:eastAsia="zh-CN"/>
        </w:rPr>
        <w:t>在</w:t>
      </w:r>
      <w:r>
        <w:rPr>
          <w:rFonts w:hint="eastAsia" w:ascii="仿宋_GB2312" w:hAnsi="仿宋_GB2312" w:eastAsia="仿宋_GB2312" w:cs="仿宋_GB2312"/>
          <w:sz w:val="32"/>
          <w:szCs w:val="40"/>
          <w:highlight w:val="none"/>
        </w:rPr>
        <w:t>《党组会议议事决策制度》</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val="0"/>
          <w:bCs w:val="0"/>
          <w:sz w:val="32"/>
          <w:szCs w:val="40"/>
          <w:highlight w:val="none"/>
        </w:rPr>
        <w:t>《主任办公会会议议事决策制度</w:t>
      </w:r>
      <w:r>
        <w:rPr>
          <w:rFonts w:hint="eastAsia" w:ascii="仿宋_GB2312" w:hAnsi="仿宋_GB2312" w:eastAsia="仿宋_GB2312" w:cs="仿宋_GB2312"/>
          <w:sz w:val="32"/>
          <w:szCs w:val="40"/>
          <w:highlight w:val="none"/>
        </w:rPr>
        <w:t>》</w:t>
      </w:r>
      <w:r>
        <w:rPr>
          <w:rFonts w:hint="eastAsia" w:ascii="仿宋_GB2312" w:hAnsi="仿宋_GB2312" w:eastAsia="仿宋_GB2312" w:cs="仿宋_GB2312"/>
          <w:sz w:val="32"/>
          <w:szCs w:val="40"/>
          <w:highlight w:val="none"/>
          <w:lang w:val="en-US" w:eastAsia="zh-CN"/>
        </w:rPr>
        <w:t>中明确会议记录应规范。</w:t>
      </w:r>
    </w:p>
    <w:p>
      <w:pPr>
        <w:widowControl w:val="0"/>
        <w:wordWrap/>
        <w:adjustRightInd/>
        <w:snapToGrid/>
        <w:spacing w:line="580" w:lineRule="exact"/>
        <w:ind w:left="0" w:leftChars="0" w:right="0" w:firstLine="643" w:firstLineChars="200"/>
        <w:textAlignment w:val="auto"/>
        <w:outlineLvl w:val="9"/>
        <w:rPr>
          <w:rFonts w:hint="eastAsia" w:ascii="楷体" w:hAnsi="楷体" w:eastAsia="楷体" w:cs="楷体"/>
          <w:b/>
          <w:bCs/>
          <w:sz w:val="32"/>
          <w:szCs w:val="40"/>
          <w:highlight w:val="none"/>
        </w:rPr>
      </w:pPr>
      <w:r>
        <w:rPr>
          <w:rFonts w:hint="eastAsia" w:ascii="楷体" w:hAnsi="楷体" w:eastAsia="楷体" w:cs="楷体"/>
          <w:b/>
          <w:bCs/>
          <w:sz w:val="32"/>
          <w:szCs w:val="40"/>
          <w:highlight w:val="none"/>
          <w:lang w:eastAsia="zh-CN"/>
        </w:rPr>
        <w:t>（三）</w:t>
      </w:r>
      <w:r>
        <w:rPr>
          <w:rFonts w:hint="eastAsia" w:ascii="楷体" w:hAnsi="楷体" w:eastAsia="楷体" w:cs="楷体"/>
          <w:b/>
          <w:bCs/>
          <w:sz w:val="32"/>
          <w:szCs w:val="40"/>
          <w:highlight w:val="none"/>
        </w:rPr>
        <w:t>干部调配方式不尽合理。</w:t>
      </w:r>
    </w:p>
    <w:p>
      <w:pPr>
        <w:widowControl w:val="0"/>
        <w:wordWrap/>
        <w:adjustRightInd/>
        <w:snapToGrid/>
        <w:spacing w:line="580" w:lineRule="exact"/>
        <w:ind w:left="0" w:leftChars="0" w:right="0" w:firstLine="643" w:firstLineChars="200"/>
        <w:textAlignment w:val="auto"/>
        <w:outlineLvl w:val="9"/>
        <w:rPr>
          <w:rFonts w:hint="default" w:ascii="仿宋_GB2312" w:hAnsi="仿宋_GB2312" w:eastAsia="仿宋_GB2312" w:cs="仿宋_GB2312"/>
          <w:sz w:val="32"/>
          <w:szCs w:val="40"/>
          <w:highlight w:val="none"/>
          <w:lang w:val="en-US"/>
        </w:rPr>
      </w:pPr>
      <w:r>
        <w:rPr>
          <w:rFonts w:hint="eastAsia" w:ascii="仿宋_GB2312" w:hAnsi="仿宋_GB2312" w:eastAsia="仿宋_GB2312" w:cs="仿宋_GB2312"/>
          <w:b/>
          <w:bCs/>
          <w:sz w:val="32"/>
          <w:szCs w:val="40"/>
          <w:highlight w:val="none"/>
          <w:lang w:val="en-US" w:eastAsia="zh-CN"/>
        </w:rPr>
        <w:t>一是</w:t>
      </w:r>
      <w:r>
        <w:rPr>
          <w:rFonts w:hint="eastAsia" w:ascii="仿宋_GB2312" w:hAnsi="仿宋_GB2312" w:eastAsia="仿宋_GB2312" w:cs="仿宋_GB2312"/>
          <w:sz w:val="32"/>
          <w:szCs w:val="40"/>
          <w:highlight w:val="none"/>
          <w:lang w:val="en-US" w:eastAsia="zh-CN"/>
        </w:rPr>
        <w:t>2024年8月3日，殷都区人民政府任命张某某任安阳漳河峡谷国家湿地公园管委会专职副主任；</w:t>
      </w:r>
      <w:r>
        <w:rPr>
          <w:rFonts w:hint="eastAsia" w:ascii="仿宋_GB2312" w:hAnsi="仿宋_GB2312" w:eastAsia="仿宋_GB2312" w:cs="仿宋_GB2312"/>
          <w:b/>
          <w:bCs/>
          <w:sz w:val="32"/>
          <w:szCs w:val="40"/>
          <w:highlight w:val="none"/>
          <w:lang w:val="en-US" w:eastAsia="zh-CN"/>
        </w:rPr>
        <w:t>二是</w:t>
      </w:r>
      <w:r>
        <w:rPr>
          <w:rFonts w:hint="eastAsia" w:ascii="仿宋_GB2312" w:hAnsi="仿宋_GB2312" w:eastAsia="仿宋_GB2312" w:cs="仿宋_GB2312"/>
          <w:sz w:val="32"/>
          <w:szCs w:val="40"/>
          <w:highlight w:val="none"/>
          <w:lang w:val="en-US" w:eastAsia="zh-CN"/>
        </w:rPr>
        <w:t>2024年8月26日</w:t>
      </w:r>
      <w:r>
        <w:rPr>
          <w:rFonts w:hint="eastAsia" w:ascii="仿宋_GB2312" w:hAnsi="仿宋_GB2312" w:eastAsia="仿宋_GB2312" w:cs="仿宋_GB2312"/>
          <w:sz w:val="32"/>
          <w:szCs w:val="40"/>
          <w:highlight w:val="none"/>
        </w:rPr>
        <w:t>向区委</w:t>
      </w:r>
      <w:r>
        <w:rPr>
          <w:rFonts w:hint="eastAsia" w:ascii="仿宋_GB2312" w:hAnsi="仿宋_GB2312" w:eastAsia="仿宋_GB2312" w:cs="仿宋_GB2312"/>
          <w:sz w:val="32"/>
          <w:szCs w:val="40"/>
          <w:highlight w:val="none"/>
          <w:lang w:val="en-US" w:eastAsia="zh-CN"/>
        </w:rPr>
        <w:t>报送请示，</w:t>
      </w:r>
      <w:r>
        <w:rPr>
          <w:rFonts w:hint="eastAsia" w:ascii="仿宋_GB2312" w:hAnsi="仿宋_GB2312" w:eastAsia="仿宋_GB2312" w:cs="仿宋_GB2312"/>
          <w:sz w:val="32"/>
          <w:szCs w:val="40"/>
          <w:highlight w:val="none"/>
        </w:rPr>
        <w:t>申请减少交叉任职</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三是</w:t>
      </w:r>
      <w:r>
        <w:rPr>
          <w:rFonts w:hint="eastAsia" w:ascii="仿宋_GB2312" w:hAnsi="仿宋_GB2312" w:eastAsia="仿宋_GB2312" w:cs="仿宋_GB2312"/>
          <w:b w:val="0"/>
          <w:bCs w:val="0"/>
          <w:sz w:val="32"/>
          <w:szCs w:val="40"/>
          <w:highlight w:val="none"/>
          <w:lang w:val="en-US" w:eastAsia="zh-CN"/>
        </w:rPr>
        <w:t>管委会2024年8月26日</w:t>
      </w:r>
      <w:r>
        <w:rPr>
          <w:rFonts w:hint="eastAsia" w:ascii="仿宋_GB2312" w:hAnsi="仿宋_GB2312" w:eastAsia="仿宋_GB2312" w:cs="仿宋_GB2312"/>
          <w:sz w:val="32"/>
          <w:szCs w:val="40"/>
          <w:highlight w:val="none"/>
        </w:rPr>
        <w:t>向区委报送请示，</w:t>
      </w:r>
      <w:r>
        <w:rPr>
          <w:rFonts w:hint="eastAsia" w:ascii="仿宋_GB2312" w:hAnsi="仿宋_GB2312" w:eastAsia="仿宋_GB2312" w:cs="仿宋_GB2312"/>
          <w:sz w:val="32"/>
          <w:szCs w:val="40"/>
          <w:highlight w:val="none"/>
          <w:lang w:val="en-US" w:eastAsia="zh-CN"/>
        </w:rPr>
        <w:t>由殷都区委向市委申请任命主任；</w:t>
      </w:r>
      <w:r>
        <w:rPr>
          <w:rFonts w:hint="eastAsia" w:ascii="仿宋_GB2312" w:hAnsi="仿宋_GB2312" w:eastAsia="仿宋_GB2312" w:cs="仿宋_GB2312"/>
          <w:b/>
          <w:bCs/>
          <w:sz w:val="32"/>
          <w:szCs w:val="40"/>
          <w:highlight w:val="none"/>
          <w:lang w:val="en-US" w:eastAsia="zh-CN"/>
        </w:rPr>
        <w:t>四是</w:t>
      </w:r>
      <w:r>
        <w:rPr>
          <w:rFonts w:hint="eastAsia" w:ascii="仿宋_GB2312" w:hAnsi="仿宋_GB2312" w:eastAsia="仿宋_GB2312" w:cs="仿宋_GB2312"/>
          <w:b w:val="0"/>
          <w:bCs w:val="0"/>
          <w:sz w:val="32"/>
          <w:szCs w:val="40"/>
          <w:highlight w:val="none"/>
          <w:lang w:val="en-US" w:eastAsia="zh-CN"/>
        </w:rPr>
        <w:t>2024年8月26日向区委</w:t>
      </w:r>
      <w:r>
        <w:rPr>
          <w:rFonts w:hint="eastAsia" w:ascii="仿宋_GB2312" w:hAnsi="仿宋_GB2312" w:eastAsia="仿宋_GB2312" w:cs="仿宋_GB2312"/>
          <w:sz w:val="32"/>
          <w:szCs w:val="40"/>
          <w:highlight w:val="none"/>
        </w:rPr>
        <w:t>组织部</w:t>
      </w:r>
      <w:r>
        <w:rPr>
          <w:rFonts w:hint="eastAsia" w:ascii="仿宋_GB2312" w:hAnsi="仿宋_GB2312" w:eastAsia="仿宋_GB2312" w:cs="仿宋_GB2312"/>
          <w:sz w:val="32"/>
          <w:szCs w:val="40"/>
          <w:highlight w:val="none"/>
          <w:lang w:val="en-US" w:eastAsia="zh-CN"/>
        </w:rPr>
        <w:t>报送请示，申请配齐中层干部；</w:t>
      </w:r>
      <w:r>
        <w:rPr>
          <w:rFonts w:hint="eastAsia" w:ascii="仿宋_GB2312" w:hAnsi="仿宋_GB2312" w:eastAsia="仿宋_GB2312" w:cs="仿宋_GB2312"/>
          <w:b/>
          <w:bCs/>
          <w:sz w:val="32"/>
          <w:szCs w:val="40"/>
          <w:highlight w:val="none"/>
          <w:lang w:val="en-US" w:eastAsia="zh-CN"/>
        </w:rPr>
        <w:t>五是</w:t>
      </w:r>
      <w:r>
        <w:rPr>
          <w:rFonts w:hint="eastAsia" w:ascii="仿宋_GB2312" w:hAnsi="仿宋_GB2312" w:eastAsia="仿宋_GB2312" w:cs="仿宋_GB2312"/>
          <w:b w:val="0"/>
          <w:bCs w:val="0"/>
          <w:sz w:val="32"/>
          <w:szCs w:val="40"/>
          <w:highlight w:val="none"/>
          <w:lang w:val="en-US" w:eastAsia="zh-CN"/>
        </w:rPr>
        <w:t>2024年8月26日</w:t>
      </w:r>
      <w:r>
        <w:rPr>
          <w:rFonts w:hint="eastAsia" w:ascii="仿宋_GB2312" w:hAnsi="仿宋_GB2312" w:eastAsia="仿宋_GB2312" w:cs="仿宋_GB2312"/>
          <w:sz w:val="32"/>
          <w:szCs w:val="40"/>
          <w:highlight w:val="none"/>
        </w:rPr>
        <w:t>向区委组织部报送请示，沟通协调在外挂职人员减少挂职，聚焦主业</w:t>
      </w:r>
      <w:r>
        <w:rPr>
          <w:rFonts w:hint="eastAsia" w:ascii="仿宋_GB2312" w:hAnsi="仿宋_GB2312" w:eastAsia="仿宋_GB2312" w:cs="仿宋_GB2312"/>
          <w:sz w:val="32"/>
          <w:szCs w:val="40"/>
          <w:highlight w:val="none"/>
          <w:lang w:val="en-US" w:eastAsia="zh-CN"/>
        </w:rPr>
        <w:t>。</w:t>
      </w:r>
    </w:p>
    <w:p>
      <w:pPr>
        <w:widowControl w:val="0"/>
        <w:wordWrap/>
        <w:adjustRightInd/>
        <w:snapToGrid/>
        <w:spacing w:line="580" w:lineRule="exact"/>
        <w:ind w:left="0" w:leftChars="0" w:right="0" w:firstLine="643" w:firstLineChars="200"/>
        <w:textAlignment w:val="auto"/>
        <w:outlineLvl w:val="9"/>
        <w:rPr>
          <w:rFonts w:hint="eastAsia" w:ascii="楷体" w:hAnsi="楷体" w:eastAsia="楷体" w:cs="楷体"/>
          <w:b/>
          <w:bCs/>
          <w:sz w:val="32"/>
          <w:szCs w:val="40"/>
          <w:highlight w:val="none"/>
        </w:rPr>
      </w:pPr>
      <w:r>
        <w:rPr>
          <w:rFonts w:hint="eastAsia" w:ascii="楷体" w:hAnsi="楷体" w:eastAsia="楷体" w:cs="楷体"/>
          <w:b/>
          <w:bCs/>
          <w:sz w:val="32"/>
          <w:szCs w:val="40"/>
          <w:highlight w:val="none"/>
          <w:lang w:eastAsia="zh-CN"/>
        </w:rPr>
        <w:t>（四）</w:t>
      </w:r>
      <w:r>
        <w:rPr>
          <w:rFonts w:hint="eastAsia" w:ascii="楷体" w:hAnsi="楷体" w:eastAsia="楷体" w:cs="楷体"/>
          <w:b/>
          <w:bCs/>
          <w:sz w:val="32"/>
          <w:szCs w:val="40"/>
          <w:highlight w:val="none"/>
        </w:rPr>
        <w:t>人才队伍建设不足。</w:t>
      </w:r>
    </w:p>
    <w:p>
      <w:pPr>
        <w:widowControl w:val="0"/>
        <w:wordWrap/>
        <w:adjustRightInd/>
        <w:snapToGrid/>
        <w:spacing w:line="580" w:lineRule="exact"/>
        <w:ind w:left="0" w:leftChars="0" w:right="0" w:firstLine="643" w:firstLineChars="200"/>
        <w:textAlignment w:val="auto"/>
        <w:outlineLvl w:val="9"/>
        <w:rPr>
          <w:rFonts w:hint="default" w:ascii="仿宋_GB2312" w:hAnsi="仿宋_GB2312" w:eastAsia="仿宋_GB2312" w:cs="仿宋_GB2312"/>
          <w:b w:val="0"/>
          <w:bCs w:val="0"/>
          <w:sz w:val="32"/>
          <w:szCs w:val="40"/>
          <w:highlight w:val="none"/>
          <w:lang w:val="en-US" w:eastAsia="zh-CN"/>
        </w:rPr>
      </w:pPr>
      <w:r>
        <w:rPr>
          <w:rFonts w:hint="eastAsia" w:ascii="仿宋_GB2312" w:hAnsi="仿宋_GB2312" w:eastAsia="仿宋_GB2312" w:cs="仿宋_GB2312"/>
          <w:b/>
          <w:bCs/>
          <w:sz w:val="32"/>
          <w:szCs w:val="40"/>
          <w:highlight w:val="none"/>
          <w:lang w:val="en-US" w:eastAsia="zh-CN"/>
        </w:rPr>
        <w:t>一是</w:t>
      </w:r>
      <w:r>
        <w:rPr>
          <w:rFonts w:hint="eastAsia" w:ascii="仿宋_GB2312" w:hAnsi="仿宋_GB2312" w:eastAsia="仿宋_GB2312" w:cs="仿宋_GB2312"/>
          <w:sz w:val="32"/>
          <w:szCs w:val="40"/>
          <w:highlight w:val="none"/>
          <w:lang w:val="en-US" w:eastAsia="zh-CN"/>
        </w:rPr>
        <w:t>2024年8月26日</w:t>
      </w:r>
      <w:r>
        <w:rPr>
          <w:rFonts w:hint="eastAsia" w:ascii="仿宋_GB2312" w:hAnsi="仿宋_GB2312" w:eastAsia="仿宋_GB2312" w:cs="仿宋_GB2312"/>
          <w:sz w:val="32"/>
          <w:szCs w:val="40"/>
          <w:highlight w:val="none"/>
        </w:rPr>
        <w:t>向区委报送请示，申请补充管委会一般干部，增强管委会一般干部力量</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招聘事宜将由区政府根据全区公开招聘计划统筹进行；</w:t>
      </w:r>
      <w:r>
        <w:rPr>
          <w:rFonts w:hint="eastAsia" w:ascii="仿宋_GB2312" w:hAnsi="仿宋_GB2312" w:eastAsia="仿宋_GB2312" w:cs="仿宋_GB2312"/>
          <w:b/>
          <w:bCs/>
          <w:sz w:val="32"/>
          <w:szCs w:val="40"/>
          <w:highlight w:val="none"/>
          <w:lang w:val="en-US" w:eastAsia="zh-CN"/>
        </w:rPr>
        <w:t>二是</w:t>
      </w:r>
      <w:r>
        <w:rPr>
          <w:rFonts w:hint="eastAsia" w:ascii="仿宋_GB2312" w:hAnsi="仿宋_GB2312" w:eastAsia="仿宋_GB2312" w:cs="仿宋_GB2312"/>
          <w:b w:val="0"/>
          <w:bCs w:val="0"/>
          <w:sz w:val="32"/>
          <w:szCs w:val="40"/>
          <w:highlight w:val="none"/>
          <w:lang w:val="en-US" w:eastAsia="zh-CN"/>
        </w:rPr>
        <w:t>2024年8月26日向区委报送请示，申请</w:t>
      </w:r>
      <w:r>
        <w:rPr>
          <w:rFonts w:hint="eastAsia" w:ascii="仿宋_GB2312" w:hAnsi="仿宋_GB2312" w:eastAsia="仿宋_GB2312" w:cs="仿宋_GB2312"/>
          <w:b w:val="0"/>
          <w:bCs w:val="0"/>
          <w:sz w:val="32"/>
          <w:szCs w:val="40"/>
          <w:highlight w:val="none"/>
        </w:rPr>
        <w:t>招聘湿地保护与恢复、动植物保护、水质检测等专业人才</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val="0"/>
          <w:bCs w:val="0"/>
          <w:sz w:val="32"/>
          <w:szCs w:val="40"/>
          <w:highlight w:val="none"/>
          <w:lang w:val="en-US" w:eastAsia="zh-CN"/>
        </w:rPr>
        <w:t>2024年8月26日</w:t>
      </w:r>
      <w:r>
        <w:rPr>
          <w:rFonts w:hint="eastAsia" w:ascii="仿宋_GB2312" w:hAnsi="仿宋_GB2312" w:eastAsia="仿宋_GB2312" w:cs="仿宋_GB2312"/>
          <w:b w:val="0"/>
          <w:bCs w:val="0"/>
          <w:sz w:val="32"/>
          <w:szCs w:val="40"/>
          <w:highlight w:val="none"/>
        </w:rPr>
        <w:t>向区委报送请示，申请</w:t>
      </w:r>
      <w:r>
        <w:rPr>
          <w:rFonts w:hint="eastAsia" w:ascii="仿宋_GB2312" w:hAnsi="仿宋_GB2312" w:eastAsia="仿宋_GB2312" w:cs="仿宋_GB2312"/>
          <w:sz w:val="32"/>
          <w:szCs w:val="40"/>
          <w:highlight w:val="none"/>
        </w:rPr>
        <w:t>招聘配备专业人员</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招聘事宜将由区政府根据全区公开招聘计划统筹进行；</w:t>
      </w:r>
      <w:r>
        <w:rPr>
          <w:rFonts w:hint="eastAsia" w:ascii="仿宋_GB2312" w:hAnsi="仿宋_GB2312" w:eastAsia="仿宋_GB2312" w:cs="仿宋_GB2312"/>
          <w:b/>
          <w:bCs/>
          <w:sz w:val="32"/>
          <w:szCs w:val="40"/>
          <w:highlight w:val="none"/>
          <w:lang w:val="en-US" w:eastAsia="zh-CN"/>
        </w:rPr>
        <w:t>三是</w:t>
      </w:r>
      <w:r>
        <w:rPr>
          <w:rFonts w:hint="eastAsia" w:ascii="仿宋_GB2312" w:hAnsi="仿宋_GB2312" w:eastAsia="仿宋_GB2312" w:cs="仿宋_GB2312"/>
          <w:sz w:val="32"/>
          <w:szCs w:val="40"/>
          <w:highlight w:val="none"/>
        </w:rPr>
        <w:t>安排现规划建设科科员兼职化验人员，开展科研监测工作</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四是</w:t>
      </w:r>
      <w:r>
        <w:rPr>
          <w:rFonts w:hint="eastAsia" w:ascii="仿宋_GB2312" w:hAnsi="仿宋_GB2312" w:eastAsia="仿宋_GB2312" w:cs="仿宋_GB2312"/>
          <w:sz w:val="32"/>
          <w:szCs w:val="40"/>
          <w:highlight w:val="none"/>
        </w:rPr>
        <w:t>结合工作实际，开展老带新、观看与业务相关视频等形式的自我业务培训。</w:t>
      </w:r>
      <w:r>
        <w:rPr>
          <w:rFonts w:hint="eastAsia" w:ascii="仿宋_GB2312" w:hAnsi="仿宋_GB2312" w:eastAsia="仿宋_GB2312" w:cs="仿宋_GB2312"/>
          <w:sz w:val="32"/>
          <w:szCs w:val="40"/>
          <w:highlight w:val="none"/>
          <w:lang w:val="en-US" w:eastAsia="zh-CN"/>
        </w:rPr>
        <w:t>2024年</w:t>
      </w:r>
      <w:r>
        <w:rPr>
          <w:rFonts w:hint="eastAsia" w:ascii="仿宋_GB2312" w:hAnsi="仿宋_GB2312" w:eastAsia="仿宋_GB2312" w:cs="仿宋_GB2312"/>
          <w:sz w:val="32"/>
          <w:szCs w:val="40"/>
          <w:highlight w:val="none"/>
        </w:rPr>
        <w:t>8月7日，</w:t>
      </w:r>
      <w:r>
        <w:rPr>
          <w:rFonts w:hint="eastAsia" w:ascii="仿宋_GB2312" w:hAnsi="仿宋_GB2312" w:eastAsia="仿宋_GB2312" w:cs="仿宋_GB2312"/>
          <w:sz w:val="32"/>
          <w:szCs w:val="40"/>
          <w:highlight w:val="none"/>
          <w:lang w:val="en-US" w:eastAsia="zh-CN"/>
        </w:rPr>
        <w:t>管委会对</w:t>
      </w:r>
      <w:r>
        <w:rPr>
          <w:rFonts w:hint="eastAsia" w:ascii="仿宋_GB2312" w:hAnsi="仿宋_GB2312" w:eastAsia="仿宋_GB2312" w:cs="仿宋_GB2312"/>
          <w:sz w:val="32"/>
          <w:szCs w:val="40"/>
          <w:highlight w:val="none"/>
        </w:rPr>
        <w:t>2023新入职工作人员开展湿地公园规划设计专题培训、</w:t>
      </w:r>
      <w:r>
        <w:rPr>
          <w:rFonts w:hint="eastAsia" w:ascii="仿宋_GB2312" w:hAnsi="仿宋_GB2312" w:eastAsia="仿宋_GB2312" w:cs="仿宋_GB2312"/>
          <w:sz w:val="32"/>
          <w:szCs w:val="40"/>
          <w:highlight w:val="none"/>
          <w:lang w:val="en-US" w:eastAsia="zh-CN"/>
        </w:rPr>
        <w:t>2024年</w:t>
      </w:r>
      <w:r>
        <w:rPr>
          <w:rFonts w:hint="eastAsia" w:ascii="仿宋_GB2312" w:hAnsi="仿宋_GB2312" w:eastAsia="仿宋_GB2312" w:cs="仿宋_GB2312"/>
          <w:sz w:val="32"/>
          <w:szCs w:val="40"/>
          <w:highlight w:val="none"/>
        </w:rPr>
        <w:t>8月7日，</w:t>
      </w:r>
      <w:r>
        <w:rPr>
          <w:rFonts w:hint="eastAsia" w:ascii="仿宋_GB2312" w:hAnsi="仿宋_GB2312" w:eastAsia="仿宋_GB2312" w:cs="仿宋_GB2312"/>
          <w:sz w:val="32"/>
          <w:szCs w:val="40"/>
          <w:highlight w:val="none"/>
          <w:lang w:val="en-US" w:eastAsia="zh-CN"/>
        </w:rPr>
        <w:t>管委会对</w:t>
      </w:r>
      <w:r>
        <w:rPr>
          <w:rFonts w:hint="eastAsia" w:ascii="仿宋_GB2312" w:hAnsi="仿宋_GB2312" w:eastAsia="仿宋_GB2312" w:cs="仿宋_GB2312"/>
          <w:sz w:val="32"/>
          <w:szCs w:val="40"/>
          <w:highlight w:val="none"/>
        </w:rPr>
        <w:t>2023新入职工作人员开展漳河湿地公园保护管理业务培训、</w:t>
      </w:r>
      <w:r>
        <w:rPr>
          <w:rFonts w:hint="eastAsia" w:ascii="仿宋_GB2312" w:hAnsi="仿宋_GB2312" w:eastAsia="仿宋_GB2312" w:cs="仿宋_GB2312"/>
          <w:sz w:val="32"/>
          <w:szCs w:val="40"/>
          <w:highlight w:val="none"/>
          <w:lang w:val="en-US" w:eastAsia="zh-CN"/>
        </w:rPr>
        <w:t>2024年</w:t>
      </w:r>
      <w:r>
        <w:rPr>
          <w:rFonts w:hint="eastAsia" w:ascii="仿宋_GB2312" w:hAnsi="仿宋_GB2312" w:eastAsia="仿宋_GB2312" w:cs="仿宋_GB2312"/>
          <w:sz w:val="32"/>
          <w:szCs w:val="40"/>
          <w:highlight w:val="none"/>
        </w:rPr>
        <w:t>8月23日，</w:t>
      </w:r>
      <w:r>
        <w:rPr>
          <w:rFonts w:hint="eastAsia" w:ascii="仿宋_GB2312" w:hAnsi="仿宋_GB2312" w:eastAsia="仿宋_GB2312" w:cs="仿宋_GB2312"/>
          <w:sz w:val="32"/>
          <w:szCs w:val="40"/>
          <w:highlight w:val="none"/>
          <w:lang w:val="en-US" w:eastAsia="zh-CN"/>
        </w:rPr>
        <w:t>管委会对</w:t>
      </w:r>
      <w:r>
        <w:rPr>
          <w:rFonts w:hint="eastAsia" w:ascii="仿宋_GB2312" w:hAnsi="仿宋_GB2312" w:eastAsia="仿宋_GB2312" w:cs="仿宋_GB2312"/>
          <w:sz w:val="32"/>
          <w:szCs w:val="40"/>
          <w:highlight w:val="none"/>
        </w:rPr>
        <w:t>2023新入职工作人员开展漳河湿地公园鸟类知识专题培训、</w:t>
      </w:r>
      <w:r>
        <w:rPr>
          <w:rFonts w:hint="eastAsia" w:ascii="仿宋_GB2312" w:hAnsi="仿宋_GB2312" w:eastAsia="仿宋_GB2312" w:cs="仿宋_GB2312"/>
          <w:sz w:val="32"/>
          <w:szCs w:val="40"/>
          <w:highlight w:val="none"/>
          <w:lang w:val="en-US" w:eastAsia="zh-CN"/>
        </w:rPr>
        <w:t>2024年</w:t>
      </w:r>
      <w:r>
        <w:rPr>
          <w:rFonts w:hint="eastAsia" w:ascii="仿宋_GB2312" w:hAnsi="仿宋_GB2312" w:eastAsia="仿宋_GB2312" w:cs="仿宋_GB2312"/>
          <w:sz w:val="32"/>
          <w:szCs w:val="40"/>
          <w:highlight w:val="none"/>
        </w:rPr>
        <w:t>8月23日</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管委会对</w:t>
      </w:r>
      <w:r>
        <w:rPr>
          <w:rFonts w:hint="eastAsia" w:ascii="仿宋_GB2312" w:hAnsi="仿宋_GB2312" w:eastAsia="仿宋_GB2312" w:cs="仿宋_GB2312"/>
          <w:sz w:val="32"/>
          <w:szCs w:val="40"/>
          <w:highlight w:val="none"/>
        </w:rPr>
        <w:t>2023新入职工作人员开展湿地公园科研监测专题培训</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五是</w:t>
      </w:r>
      <w:r>
        <w:rPr>
          <w:rFonts w:hint="eastAsia" w:ascii="仿宋_GB2312" w:hAnsi="仿宋_GB2312" w:eastAsia="仿宋_GB2312" w:cs="仿宋_GB2312"/>
          <w:b w:val="0"/>
          <w:bCs w:val="0"/>
          <w:sz w:val="32"/>
          <w:szCs w:val="40"/>
          <w:highlight w:val="none"/>
          <w:lang w:val="en-US" w:eastAsia="zh-CN"/>
        </w:rPr>
        <w:t>2024年4月22日-26日，办公室2023年新入职职员参加由中共殷都区委党校组织的殷都区2024年春季基层中青年干部培训班、2024年10月16日-17日，规划建设科2023年新入职职员参加由安阳市林业局组织的</w:t>
      </w:r>
      <w:r>
        <w:rPr>
          <w:rFonts w:hint="eastAsia" w:ascii="仿宋_GB2312" w:hAnsi="仿宋_GB2312" w:eastAsia="仿宋_GB2312" w:cs="仿宋_GB2312"/>
          <w:sz w:val="32"/>
          <w:szCs w:val="40"/>
          <w:highlight w:val="none"/>
          <w:lang w:val="en-US" w:eastAsia="zh-CN"/>
        </w:rPr>
        <w:t>2024年度全市森林防灭火指挥员培训班；</w:t>
      </w:r>
      <w:r>
        <w:rPr>
          <w:rFonts w:hint="eastAsia" w:ascii="仿宋_GB2312" w:hAnsi="仿宋_GB2312" w:eastAsia="仿宋_GB2312" w:cs="仿宋_GB2312"/>
          <w:b/>
          <w:bCs/>
          <w:sz w:val="32"/>
          <w:szCs w:val="40"/>
          <w:highlight w:val="none"/>
          <w:lang w:val="en-US" w:eastAsia="zh-CN"/>
        </w:rPr>
        <w:t>六是</w:t>
      </w:r>
      <w:r>
        <w:rPr>
          <w:rFonts w:hint="eastAsia" w:ascii="仿宋_GB2312" w:hAnsi="仿宋_GB2312" w:eastAsia="仿宋_GB2312" w:cs="仿宋_GB2312"/>
          <w:b w:val="0"/>
          <w:bCs w:val="0"/>
          <w:sz w:val="32"/>
          <w:szCs w:val="40"/>
          <w:highlight w:val="none"/>
          <w:lang w:val="en-US" w:eastAsia="zh-CN"/>
        </w:rPr>
        <w:t>2024年10月12日，管委会组织全体干部职工观看刘利杰讲师的《湿地公园规划设计》视频课程。</w:t>
      </w:r>
    </w:p>
    <w:p>
      <w:pPr>
        <w:widowControl w:val="0"/>
        <w:wordWrap/>
        <w:adjustRightInd/>
        <w:snapToGrid/>
        <w:spacing w:line="580" w:lineRule="exact"/>
        <w:ind w:left="0" w:leftChars="0" w:right="0" w:firstLine="640" w:firstLineChars="200"/>
        <w:textAlignment w:val="auto"/>
        <w:outlineLvl w:val="9"/>
        <w:rPr>
          <w:rFonts w:hint="eastAsia" w:ascii="黑体" w:hAnsi="黑体" w:eastAsia="黑体" w:cs="黑体"/>
          <w:sz w:val="32"/>
          <w:szCs w:val="40"/>
          <w:highlight w:val="none"/>
        </w:rPr>
      </w:pPr>
      <w:r>
        <w:rPr>
          <w:rFonts w:hint="eastAsia" w:ascii="黑体" w:hAnsi="黑体" w:eastAsia="黑体" w:cs="黑体"/>
          <w:sz w:val="32"/>
          <w:szCs w:val="40"/>
          <w:highlight w:val="none"/>
          <w:lang w:eastAsia="zh-CN"/>
        </w:rPr>
        <w:t>三、</w:t>
      </w:r>
      <w:r>
        <w:rPr>
          <w:rFonts w:hint="eastAsia" w:ascii="黑体" w:hAnsi="黑体" w:eastAsia="黑体" w:cs="黑体"/>
          <w:sz w:val="32"/>
          <w:szCs w:val="40"/>
          <w:highlight w:val="none"/>
        </w:rPr>
        <w:t>全面从严治党“两个责任”落实不到位</w:t>
      </w:r>
    </w:p>
    <w:p>
      <w:pPr>
        <w:widowControl w:val="0"/>
        <w:wordWrap/>
        <w:adjustRightInd/>
        <w:snapToGrid/>
        <w:spacing w:line="580" w:lineRule="exact"/>
        <w:ind w:left="0" w:leftChars="0" w:right="0" w:firstLine="643" w:firstLineChars="200"/>
        <w:textAlignment w:val="auto"/>
        <w:outlineLvl w:val="9"/>
        <w:rPr>
          <w:rFonts w:hint="eastAsia" w:ascii="楷体" w:hAnsi="楷体" w:eastAsia="楷体" w:cs="楷体"/>
          <w:b/>
          <w:bCs/>
          <w:sz w:val="32"/>
          <w:szCs w:val="40"/>
          <w:highlight w:val="none"/>
          <w:lang w:val="en-US" w:eastAsia="zh-CN"/>
        </w:rPr>
      </w:pPr>
      <w:r>
        <w:rPr>
          <w:rFonts w:hint="eastAsia" w:ascii="楷体" w:hAnsi="楷体" w:eastAsia="楷体" w:cs="楷体"/>
          <w:b/>
          <w:bCs/>
          <w:sz w:val="32"/>
          <w:szCs w:val="40"/>
          <w:highlight w:val="none"/>
          <w:lang w:val="en-US" w:eastAsia="zh-CN"/>
        </w:rPr>
        <w:t>（一）主体责任扛得不牢。</w:t>
      </w:r>
    </w:p>
    <w:p>
      <w:pPr>
        <w:widowControl w:val="0"/>
        <w:wordWrap/>
        <w:adjustRightInd/>
        <w:snapToGrid/>
        <w:spacing w:line="580" w:lineRule="exact"/>
        <w:ind w:left="0" w:leftChars="0" w:right="0" w:firstLine="643" w:firstLineChars="200"/>
        <w:textAlignment w:val="auto"/>
        <w:outlineLvl w:val="9"/>
        <w:rPr>
          <w:rFonts w:hint="eastAsia" w:ascii="仿宋_GB2312" w:hAnsi="仿宋_GB2312" w:eastAsia="仿宋_GB2312" w:cs="仿宋_GB2312"/>
          <w:sz w:val="32"/>
          <w:szCs w:val="40"/>
          <w:highlight w:val="none"/>
        </w:rPr>
      </w:pPr>
      <w:r>
        <w:rPr>
          <w:rFonts w:hint="eastAsia" w:ascii="仿宋_GB2312" w:hAnsi="仿宋_GB2312" w:eastAsia="仿宋_GB2312" w:cs="仿宋_GB2312"/>
          <w:b/>
          <w:bCs/>
          <w:sz w:val="32"/>
          <w:szCs w:val="40"/>
          <w:highlight w:val="none"/>
          <w:lang w:val="en-US" w:eastAsia="zh-CN"/>
        </w:rPr>
        <w:t>一是</w:t>
      </w:r>
      <w:r>
        <w:rPr>
          <w:rFonts w:hint="eastAsia" w:ascii="仿宋_GB2312" w:hAnsi="仿宋_GB2312" w:eastAsia="仿宋_GB2312" w:cs="仿宋_GB2312"/>
          <w:sz w:val="32"/>
          <w:szCs w:val="40"/>
          <w:highlight w:val="none"/>
        </w:rPr>
        <w:t>按照要求2024年4月27日</w:t>
      </w:r>
      <w:r>
        <w:rPr>
          <w:rFonts w:hint="eastAsia" w:ascii="仿宋_GB2312" w:hAnsi="仿宋_GB2312" w:eastAsia="仿宋_GB2312" w:cs="仿宋_GB2312"/>
          <w:sz w:val="32"/>
          <w:szCs w:val="40"/>
          <w:highlight w:val="none"/>
          <w:lang w:val="en-US" w:eastAsia="zh-CN"/>
        </w:rPr>
        <w:t>召开管委会党组扩大会议，会上党组书记安排部署2024年全面从严治党、党风廉政建设相关工作，由党组成员宣读《2024年党风廉政建设和反腐败工作计划》</w:t>
      </w:r>
      <w:r>
        <w:rPr>
          <w:rFonts w:hint="eastAsia" w:ascii="仿宋_GB2312" w:hAnsi="仿宋_GB2312" w:eastAsia="仿宋_GB2312" w:cs="仿宋_GB2312"/>
          <w:sz w:val="32"/>
          <w:szCs w:val="40"/>
          <w:highlight w:val="none"/>
        </w:rPr>
        <w:t>、6月30日召开</w:t>
      </w:r>
      <w:r>
        <w:rPr>
          <w:rFonts w:hint="eastAsia" w:ascii="仿宋_GB2312" w:hAnsi="仿宋_GB2312" w:eastAsia="仿宋_GB2312" w:cs="仿宋_GB2312"/>
          <w:sz w:val="32"/>
          <w:szCs w:val="40"/>
          <w:highlight w:val="none"/>
          <w:lang w:val="en-US" w:eastAsia="zh-CN"/>
        </w:rPr>
        <w:t>管委会党组扩大会议，由党组成员汇报2024上半年度党风廉政工作</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二是</w:t>
      </w:r>
      <w:r>
        <w:rPr>
          <w:rFonts w:hint="eastAsia" w:ascii="仿宋_GB2312" w:hAnsi="仿宋_GB2312" w:eastAsia="仿宋_GB2312" w:cs="仿宋_GB2312"/>
          <w:sz w:val="32"/>
          <w:szCs w:val="40"/>
          <w:highlight w:val="none"/>
        </w:rPr>
        <w:t>2024年4月16日结合实际，管委会制定了2024年度全面从严治党暨党风廉政建设和反腐败工作计划</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三是</w:t>
      </w:r>
      <w:r>
        <w:rPr>
          <w:rFonts w:hint="eastAsia" w:ascii="仿宋_GB2312" w:hAnsi="仿宋_GB2312" w:eastAsia="仿宋_GB2312" w:cs="仿宋_GB2312"/>
          <w:sz w:val="32"/>
          <w:szCs w:val="40"/>
          <w:highlight w:val="none"/>
        </w:rPr>
        <w:t>规范会议记录</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详细记录会议内容；</w:t>
      </w:r>
      <w:r>
        <w:rPr>
          <w:rFonts w:hint="eastAsia" w:ascii="仿宋_GB2312" w:hAnsi="仿宋_GB2312" w:eastAsia="仿宋_GB2312" w:cs="仿宋_GB2312"/>
          <w:b/>
          <w:bCs/>
          <w:sz w:val="32"/>
          <w:szCs w:val="40"/>
          <w:highlight w:val="none"/>
          <w:lang w:val="en-US" w:eastAsia="zh-CN"/>
        </w:rPr>
        <w:t>四是</w:t>
      </w:r>
      <w:r>
        <w:rPr>
          <w:rFonts w:hint="eastAsia" w:ascii="仿宋_GB2312" w:hAnsi="仿宋_GB2312" w:eastAsia="仿宋_GB2312" w:cs="仿宋_GB2312"/>
          <w:b w:val="0"/>
          <w:bCs w:val="0"/>
          <w:sz w:val="32"/>
          <w:szCs w:val="40"/>
          <w:highlight w:val="none"/>
          <w:lang w:val="en-US" w:eastAsia="zh-CN"/>
        </w:rPr>
        <w:t>经</w:t>
      </w:r>
      <w:r>
        <w:rPr>
          <w:rFonts w:hint="eastAsia" w:ascii="仿宋_GB2312" w:hAnsi="仿宋_GB2312" w:eastAsia="仿宋_GB2312" w:cs="仿宋_GB2312"/>
          <w:b w:val="0"/>
          <w:bCs w:val="0"/>
          <w:sz w:val="32"/>
          <w:szCs w:val="40"/>
          <w:highlight w:val="none"/>
        </w:rPr>
        <w:t>查</w:t>
      </w:r>
      <w:r>
        <w:rPr>
          <w:rFonts w:hint="eastAsia" w:ascii="仿宋_GB2312" w:hAnsi="仿宋_GB2312" w:eastAsia="仿宋_GB2312" w:cs="仿宋_GB2312"/>
          <w:b w:val="0"/>
          <w:bCs w:val="0"/>
          <w:sz w:val="32"/>
          <w:szCs w:val="40"/>
          <w:highlight w:val="none"/>
          <w:lang w:val="en-US" w:eastAsia="zh-CN"/>
        </w:rPr>
        <w:t>因工</w:t>
      </w:r>
      <w:r>
        <w:rPr>
          <w:rFonts w:hint="eastAsia" w:ascii="仿宋_GB2312" w:hAnsi="仿宋_GB2312" w:eastAsia="仿宋_GB2312" w:cs="仿宋_GB2312"/>
          <w:sz w:val="32"/>
          <w:szCs w:val="40"/>
          <w:highlight w:val="none"/>
          <w:lang w:val="en-US" w:eastAsia="zh-CN"/>
        </w:rPr>
        <w:t>作失误，已对相关人员进行处理；</w:t>
      </w:r>
      <w:r>
        <w:rPr>
          <w:rFonts w:hint="eastAsia" w:ascii="仿宋_GB2312" w:hAnsi="仿宋_GB2312" w:eastAsia="仿宋_GB2312" w:cs="仿宋_GB2312"/>
          <w:b/>
          <w:bCs/>
          <w:sz w:val="32"/>
          <w:szCs w:val="40"/>
          <w:highlight w:val="none"/>
          <w:lang w:val="en-US" w:eastAsia="zh-CN"/>
        </w:rPr>
        <w:t>五是</w:t>
      </w:r>
      <w:r>
        <w:rPr>
          <w:rFonts w:hint="eastAsia" w:ascii="仿宋_GB2312" w:hAnsi="仿宋_GB2312" w:eastAsia="仿宋_GB2312" w:cs="仿宋_GB2312"/>
          <w:sz w:val="32"/>
          <w:szCs w:val="40"/>
          <w:highlight w:val="none"/>
        </w:rPr>
        <w:t>2024年4月15日</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rPr>
        <w:t>结合管委会实际制定2024年全面从严治党主体责任清单</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经办公室、主管领导、党组书记签字审批后以党组红头的形式正式行文。为确保不再有此类现象发生，每年的主体责任清单均由三级审批后，以党组红头形式行文；</w:t>
      </w:r>
      <w:r>
        <w:rPr>
          <w:rFonts w:hint="eastAsia" w:ascii="仿宋_GB2312" w:hAnsi="仿宋_GB2312" w:eastAsia="仿宋_GB2312" w:cs="仿宋_GB2312"/>
          <w:b/>
          <w:bCs/>
          <w:sz w:val="32"/>
          <w:szCs w:val="40"/>
          <w:highlight w:val="none"/>
          <w:lang w:val="en-US" w:eastAsia="zh-CN"/>
        </w:rPr>
        <w:t>六是</w:t>
      </w:r>
      <w:r>
        <w:rPr>
          <w:rFonts w:hint="eastAsia" w:ascii="仿宋_GB2312" w:hAnsi="仿宋_GB2312" w:eastAsia="仿宋_GB2312" w:cs="仿宋_GB2312"/>
          <w:sz w:val="32"/>
          <w:szCs w:val="40"/>
          <w:highlight w:val="none"/>
        </w:rPr>
        <w:t>加强警示教育，增加警示教育活动次数</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rPr>
        <w:t>2024年5月31日组织</w:t>
      </w:r>
      <w:r>
        <w:rPr>
          <w:rFonts w:hint="eastAsia" w:ascii="仿宋_GB2312" w:hAnsi="仿宋_GB2312" w:eastAsia="仿宋_GB2312" w:cs="仿宋_GB2312"/>
          <w:sz w:val="32"/>
          <w:szCs w:val="40"/>
          <w:highlight w:val="none"/>
          <w:lang w:val="en-US" w:eastAsia="zh-CN"/>
        </w:rPr>
        <w:t>观看</w:t>
      </w:r>
      <w:r>
        <w:rPr>
          <w:rFonts w:hint="eastAsia" w:ascii="仿宋_GB2312" w:hAnsi="仿宋_GB2312" w:eastAsia="仿宋_GB2312" w:cs="仿宋_GB2312"/>
          <w:sz w:val="32"/>
          <w:szCs w:val="40"/>
          <w:highlight w:val="none"/>
        </w:rPr>
        <w:t>党纪警示教育专题片《持续发力纵深推进》；2024年6月4日组织</w:t>
      </w:r>
      <w:r>
        <w:rPr>
          <w:rFonts w:hint="eastAsia" w:ascii="仿宋_GB2312" w:hAnsi="仿宋_GB2312" w:eastAsia="仿宋_GB2312" w:cs="仿宋_GB2312"/>
          <w:sz w:val="32"/>
          <w:szCs w:val="40"/>
          <w:highlight w:val="none"/>
          <w:lang w:val="en-US" w:eastAsia="zh-CN"/>
        </w:rPr>
        <w:t>观看</w:t>
      </w:r>
      <w:r>
        <w:rPr>
          <w:rFonts w:hint="eastAsia" w:ascii="仿宋_GB2312" w:hAnsi="仿宋_GB2312" w:eastAsia="仿宋_GB2312" w:cs="仿宋_GB2312"/>
          <w:sz w:val="32"/>
          <w:szCs w:val="40"/>
          <w:highlight w:val="none"/>
        </w:rPr>
        <w:t>党风廉政警示教育片</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七是</w:t>
      </w:r>
      <w:r>
        <w:rPr>
          <w:rFonts w:hint="eastAsia" w:ascii="仿宋_GB2312" w:hAnsi="仿宋_GB2312" w:eastAsia="仿宋_GB2312" w:cs="仿宋_GB2312"/>
          <w:sz w:val="32"/>
          <w:szCs w:val="40"/>
          <w:highlight w:val="none"/>
        </w:rPr>
        <w:t>节前及时召开节前警示教育</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rPr>
        <w:t>2024年6月7日召开端午节前党风廉政教育会</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9月14日召开中秋节前廉政警示教育会、9月25日召开国庆节前廉政警示教育会</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八是</w:t>
      </w:r>
      <w:r>
        <w:rPr>
          <w:rFonts w:hint="eastAsia" w:ascii="仿宋_GB2312" w:hAnsi="仿宋_GB2312" w:eastAsia="仿宋_GB2312" w:cs="仿宋_GB2312"/>
          <w:sz w:val="32"/>
          <w:szCs w:val="40"/>
          <w:highlight w:val="none"/>
        </w:rPr>
        <w:t>党支部加强警示教育工作，增加警示教育活动次数</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rPr>
        <w:t>2024年4月26</w:t>
      </w:r>
      <w:r>
        <w:rPr>
          <w:rFonts w:hint="eastAsia" w:ascii="仿宋_GB2312" w:hAnsi="仿宋_GB2312" w:eastAsia="仿宋_GB2312" w:cs="仿宋_GB2312"/>
          <w:sz w:val="32"/>
          <w:szCs w:val="40"/>
          <w:highlight w:val="none"/>
          <w:lang w:val="en-US" w:eastAsia="zh-CN"/>
        </w:rPr>
        <w:t>日开展</w:t>
      </w:r>
      <w:r>
        <w:rPr>
          <w:rFonts w:hint="eastAsia" w:ascii="仿宋_GB2312" w:hAnsi="仿宋_GB2312" w:eastAsia="仿宋_GB2312" w:cs="仿宋_GB2312"/>
          <w:sz w:val="32"/>
          <w:szCs w:val="40"/>
          <w:highlight w:val="none"/>
        </w:rPr>
        <w:t>五一节前警示教育、7月30日召开警示教育大会。</w:t>
      </w:r>
    </w:p>
    <w:p>
      <w:pPr>
        <w:widowControl w:val="0"/>
        <w:wordWrap/>
        <w:adjustRightInd/>
        <w:snapToGrid/>
        <w:spacing w:line="580" w:lineRule="exact"/>
        <w:ind w:left="0" w:leftChars="0" w:right="0" w:firstLine="643" w:firstLineChars="200"/>
        <w:textAlignment w:val="auto"/>
        <w:outlineLvl w:val="9"/>
        <w:rPr>
          <w:rFonts w:hint="eastAsia" w:ascii="楷体" w:hAnsi="楷体" w:eastAsia="楷体" w:cs="楷体"/>
          <w:b/>
          <w:bCs/>
          <w:sz w:val="32"/>
          <w:szCs w:val="40"/>
          <w:highlight w:val="none"/>
        </w:rPr>
      </w:pPr>
      <w:r>
        <w:rPr>
          <w:rFonts w:hint="eastAsia" w:ascii="楷体" w:hAnsi="楷体" w:eastAsia="楷体" w:cs="楷体"/>
          <w:b/>
          <w:bCs/>
          <w:sz w:val="32"/>
          <w:szCs w:val="40"/>
          <w:highlight w:val="none"/>
          <w:lang w:eastAsia="zh-CN"/>
        </w:rPr>
        <w:t>（二）</w:t>
      </w:r>
      <w:r>
        <w:rPr>
          <w:rFonts w:hint="eastAsia" w:ascii="楷体" w:hAnsi="楷体" w:eastAsia="楷体" w:cs="楷体"/>
          <w:b/>
          <w:bCs/>
          <w:sz w:val="32"/>
          <w:szCs w:val="40"/>
          <w:highlight w:val="none"/>
        </w:rPr>
        <w:t>监督责任落实不到位。</w:t>
      </w:r>
    </w:p>
    <w:p>
      <w:pPr>
        <w:widowControl w:val="0"/>
        <w:wordWrap/>
        <w:adjustRightInd/>
        <w:snapToGrid/>
        <w:spacing w:line="580" w:lineRule="exact"/>
        <w:ind w:left="0" w:leftChars="0" w:right="0" w:firstLine="643" w:firstLineChars="200"/>
        <w:textAlignment w:val="auto"/>
        <w:outlineLvl w:val="9"/>
        <w:rPr>
          <w:rFonts w:hint="eastAsia" w:ascii="仿宋_GB2312" w:hAnsi="仿宋_GB2312" w:eastAsia="仿宋_GB2312" w:cs="仿宋_GB2312"/>
          <w:sz w:val="32"/>
          <w:szCs w:val="40"/>
          <w:highlight w:val="none"/>
          <w:lang w:eastAsia="zh-CN"/>
        </w:rPr>
      </w:pPr>
      <w:r>
        <w:rPr>
          <w:rFonts w:hint="eastAsia" w:ascii="仿宋_GB2312" w:hAnsi="仿宋_GB2312" w:eastAsia="仿宋_GB2312" w:cs="仿宋_GB2312"/>
          <w:b/>
          <w:bCs/>
          <w:sz w:val="32"/>
          <w:szCs w:val="40"/>
          <w:highlight w:val="none"/>
          <w:lang w:val="en-US" w:eastAsia="zh-CN"/>
        </w:rPr>
        <w:t>一是</w:t>
      </w:r>
      <w:r>
        <w:rPr>
          <w:rFonts w:hint="eastAsia" w:ascii="仿宋_GB2312" w:hAnsi="仿宋_GB2312" w:eastAsia="仿宋_GB2312" w:cs="仿宋_GB2312"/>
          <w:b w:val="0"/>
          <w:bCs w:val="0"/>
          <w:sz w:val="32"/>
          <w:szCs w:val="40"/>
          <w:highlight w:val="none"/>
          <w:lang w:val="en-US" w:eastAsia="zh-CN"/>
        </w:rPr>
        <w:t>2024年8月26日向殷都区纪委申请配备人员，增强监督力量</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二是</w:t>
      </w:r>
      <w:r>
        <w:rPr>
          <w:rFonts w:hint="eastAsia" w:ascii="仿宋_GB2312" w:hAnsi="仿宋_GB2312" w:eastAsia="仿宋_GB2312" w:cs="仿宋_GB2312"/>
          <w:sz w:val="32"/>
          <w:szCs w:val="40"/>
          <w:highlight w:val="none"/>
        </w:rPr>
        <w:t>加强日常监督</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第五监察室负责湿地公园管委会日常监督工作，第五监察室目前共有4名工作人员，</w:t>
      </w:r>
      <w:r>
        <w:rPr>
          <w:rFonts w:hint="eastAsia" w:ascii="仿宋_GB2312" w:hAnsi="仿宋_GB2312" w:eastAsia="仿宋_GB2312" w:cs="仿宋_GB2312"/>
          <w:sz w:val="32"/>
          <w:szCs w:val="40"/>
          <w:highlight w:val="none"/>
        </w:rPr>
        <w:t>实行第五片区联动监督，</w:t>
      </w:r>
      <w:r>
        <w:rPr>
          <w:rFonts w:hint="eastAsia" w:ascii="仿宋_GB2312" w:hAnsi="仿宋_GB2312" w:eastAsia="仿宋_GB2312" w:cs="仿宋_GB2312"/>
          <w:sz w:val="32"/>
          <w:szCs w:val="40"/>
          <w:highlight w:val="none"/>
          <w:lang w:val="en-US" w:eastAsia="zh-CN"/>
        </w:rPr>
        <w:t>2024年6月4日，纪检监察室主任对管委会工作人员开展工作纪律、值班值守、公车管理等日常监督；</w:t>
      </w:r>
      <w:r>
        <w:rPr>
          <w:rFonts w:hint="eastAsia" w:ascii="仿宋_GB2312" w:hAnsi="仿宋_GB2312" w:eastAsia="仿宋_GB2312" w:cs="仿宋_GB2312"/>
          <w:b/>
          <w:bCs/>
          <w:sz w:val="32"/>
          <w:szCs w:val="40"/>
          <w:highlight w:val="none"/>
          <w:lang w:val="en-US" w:eastAsia="zh-CN"/>
        </w:rPr>
        <w:t>三是</w:t>
      </w:r>
      <w:r>
        <w:rPr>
          <w:rFonts w:hint="eastAsia" w:ascii="仿宋_GB2312" w:hAnsi="仿宋_GB2312" w:eastAsia="仿宋_GB2312" w:cs="仿宋_GB2312"/>
          <w:sz w:val="32"/>
          <w:szCs w:val="40"/>
          <w:highlight w:val="none"/>
        </w:rPr>
        <w:t>20</w:t>
      </w:r>
      <w:r>
        <w:rPr>
          <w:rFonts w:hint="eastAsia" w:ascii="仿宋_GB2312" w:hAnsi="仿宋_GB2312" w:eastAsia="仿宋_GB2312" w:cs="仿宋_GB2312"/>
          <w:sz w:val="32"/>
          <w:szCs w:val="40"/>
          <w:highlight w:val="none"/>
          <w:lang w:val="en-US" w:eastAsia="zh-CN"/>
        </w:rPr>
        <w:t>2</w:t>
      </w:r>
      <w:r>
        <w:rPr>
          <w:rFonts w:hint="eastAsia" w:ascii="仿宋_GB2312" w:hAnsi="仿宋_GB2312" w:eastAsia="仿宋_GB2312" w:cs="仿宋_GB2312"/>
          <w:sz w:val="32"/>
          <w:szCs w:val="40"/>
          <w:highlight w:val="none"/>
        </w:rPr>
        <w:t>4年8月2</w:t>
      </w:r>
      <w:r>
        <w:rPr>
          <w:rFonts w:hint="eastAsia" w:ascii="仿宋_GB2312" w:hAnsi="仿宋_GB2312" w:eastAsia="仿宋_GB2312" w:cs="仿宋_GB2312"/>
          <w:sz w:val="32"/>
          <w:szCs w:val="40"/>
          <w:highlight w:val="none"/>
          <w:lang w:val="en-US" w:eastAsia="zh-CN"/>
        </w:rPr>
        <w:t>6</w:t>
      </w:r>
      <w:r>
        <w:rPr>
          <w:rFonts w:hint="eastAsia" w:ascii="仿宋_GB2312" w:hAnsi="仿宋_GB2312" w:eastAsia="仿宋_GB2312" w:cs="仿宋_GB2312"/>
          <w:sz w:val="32"/>
          <w:szCs w:val="40"/>
          <w:highlight w:val="none"/>
        </w:rPr>
        <w:t>日向殷都区纪委申请配合管委会工作</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加强对管委会党组成员权力运行制约和监督</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四是</w:t>
      </w:r>
      <w:r>
        <w:rPr>
          <w:rFonts w:hint="eastAsia" w:ascii="仿宋_GB2312" w:hAnsi="仿宋_GB2312" w:eastAsia="仿宋_GB2312" w:cs="仿宋_GB2312"/>
          <w:sz w:val="32"/>
          <w:szCs w:val="40"/>
          <w:highlight w:val="none"/>
          <w:lang w:val="en-US" w:eastAsia="zh-CN"/>
        </w:rPr>
        <w:t>为了加强纪检派驻对管委会党组成员的监督，区纪委第五监察室负责管委会日常监督工作，</w:t>
      </w:r>
      <w:r>
        <w:rPr>
          <w:rFonts w:hint="eastAsia" w:ascii="仿宋_GB2312" w:hAnsi="仿宋_GB2312" w:eastAsia="仿宋_GB2312" w:cs="仿宋_GB2312"/>
          <w:sz w:val="32"/>
          <w:szCs w:val="40"/>
          <w:highlight w:val="none"/>
        </w:rPr>
        <w:t>实行第五片区联动监督，</w:t>
      </w:r>
      <w:r>
        <w:rPr>
          <w:rFonts w:hint="eastAsia" w:ascii="仿宋_GB2312" w:hAnsi="仿宋_GB2312" w:eastAsia="仿宋_GB2312" w:cs="仿宋_GB2312"/>
          <w:sz w:val="32"/>
          <w:szCs w:val="40"/>
          <w:highlight w:val="none"/>
          <w:lang w:val="en-US" w:eastAsia="zh-CN"/>
        </w:rPr>
        <w:t>强化对管委会党组成员权力运行制约和监督，压实党风廉政建设责任，2024年6月4日，纪检监察室主任组织管委会党组党员干部开展警示教育观看党风廉政警示教育片，管委会党组成员参会</w:t>
      </w:r>
      <w:r>
        <w:rPr>
          <w:rFonts w:hint="eastAsia" w:ascii="仿宋_GB2312" w:hAnsi="仿宋_GB2312" w:eastAsia="仿宋_GB2312" w:cs="仿宋_GB2312"/>
          <w:b/>
          <w:bCs/>
          <w:sz w:val="32"/>
          <w:szCs w:val="40"/>
          <w:highlight w:val="none"/>
          <w:lang w:eastAsia="zh-CN"/>
        </w:rPr>
        <w:t>；</w:t>
      </w:r>
      <w:r>
        <w:rPr>
          <w:rFonts w:hint="eastAsia" w:ascii="仿宋_GB2312" w:hAnsi="仿宋_GB2312" w:eastAsia="仿宋_GB2312" w:cs="仿宋_GB2312"/>
          <w:b/>
          <w:bCs/>
          <w:sz w:val="32"/>
          <w:szCs w:val="40"/>
          <w:highlight w:val="none"/>
          <w:lang w:val="en-US" w:eastAsia="zh-CN"/>
        </w:rPr>
        <w:t>五是</w:t>
      </w:r>
      <w:r>
        <w:rPr>
          <w:rFonts w:hint="eastAsia" w:ascii="仿宋_GB2312" w:hAnsi="仿宋_GB2312" w:eastAsia="仿宋_GB2312" w:cs="仿宋_GB2312"/>
          <w:sz w:val="32"/>
          <w:szCs w:val="40"/>
          <w:highlight w:val="none"/>
        </w:rPr>
        <w:t>制定派驻监督室与驻在单位党组的沟通协调机制</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rPr>
        <w:t>20</w:t>
      </w:r>
      <w:r>
        <w:rPr>
          <w:rFonts w:hint="eastAsia" w:ascii="仿宋_GB2312" w:hAnsi="仿宋_GB2312" w:eastAsia="仿宋_GB2312" w:cs="仿宋_GB2312"/>
          <w:sz w:val="32"/>
          <w:szCs w:val="40"/>
          <w:highlight w:val="none"/>
          <w:lang w:val="en-US" w:eastAsia="zh-CN"/>
        </w:rPr>
        <w:t>2</w:t>
      </w:r>
      <w:r>
        <w:rPr>
          <w:rFonts w:hint="eastAsia" w:ascii="仿宋_GB2312" w:hAnsi="仿宋_GB2312" w:eastAsia="仿宋_GB2312" w:cs="仿宋_GB2312"/>
          <w:sz w:val="32"/>
          <w:szCs w:val="40"/>
          <w:highlight w:val="none"/>
        </w:rPr>
        <w:t>4年8月2</w:t>
      </w:r>
      <w:r>
        <w:rPr>
          <w:rFonts w:hint="eastAsia" w:ascii="仿宋_GB2312" w:hAnsi="仿宋_GB2312" w:eastAsia="仿宋_GB2312" w:cs="仿宋_GB2312"/>
          <w:sz w:val="32"/>
          <w:szCs w:val="40"/>
          <w:highlight w:val="none"/>
          <w:lang w:val="en-US" w:eastAsia="zh-CN"/>
        </w:rPr>
        <w:t>6</w:t>
      </w:r>
      <w:r>
        <w:rPr>
          <w:rFonts w:hint="eastAsia" w:ascii="仿宋_GB2312" w:hAnsi="仿宋_GB2312" w:eastAsia="仿宋_GB2312" w:cs="仿宋_GB2312"/>
          <w:sz w:val="32"/>
          <w:szCs w:val="40"/>
          <w:highlight w:val="none"/>
        </w:rPr>
        <w:t>日向殷都区纪委申请配合管委会工作</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加强对管委会“一把手”权力运行制约和监督</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六是</w:t>
      </w:r>
      <w:r>
        <w:rPr>
          <w:rFonts w:hint="eastAsia" w:ascii="仿宋_GB2312" w:hAnsi="仿宋_GB2312" w:eastAsia="仿宋_GB2312" w:cs="仿宋_GB2312"/>
          <w:sz w:val="32"/>
          <w:szCs w:val="40"/>
          <w:highlight w:val="none"/>
          <w:lang w:val="en-US" w:eastAsia="zh-CN"/>
        </w:rPr>
        <w:t>区纪委第五监察室负责管委会日常监督工作，监督湿地公园制定完善议事决策，强化对“一把手”权力运行制约和监督，健全完善决策流程和用权行为，认真落实“三重一大”集体决策，无论党组书记兼任区委任何职务都需按照制度进行议事决策接受区纪委与管委会监察室监督；</w:t>
      </w:r>
      <w:r>
        <w:rPr>
          <w:rFonts w:hint="eastAsia" w:ascii="仿宋_GB2312" w:hAnsi="仿宋_GB2312" w:eastAsia="仿宋_GB2312" w:cs="仿宋_GB2312"/>
          <w:b/>
          <w:bCs/>
          <w:sz w:val="32"/>
          <w:szCs w:val="40"/>
          <w:highlight w:val="none"/>
          <w:lang w:val="en-US" w:eastAsia="zh-CN"/>
        </w:rPr>
        <w:t>七是</w:t>
      </w:r>
      <w:r>
        <w:rPr>
          <w:rFonts w:hint="eastAsia" w:ascii="仿宋_GB2312" w:hAnsi="仿宋_GB2312" w:eastAsia="仿宋_GB2312" w:cs="仿宋_GB2312"/>
          <w:sz w:val="32"/>
          <w:szCs w:val="40"/>
          <w:highlight w:val="none"/>
          <w:lang w:val="en-US" w:eastAsia="zh-CN"/>
        </w:rPr>
        <w:t>健全制度机制，</w:t>
      </w:r>
      <w:r>
        <w:rPr>
          <w:rFonts w:hint="eastAsia" w:ascii="仿宋_GB2312" w:hAnsi="仿宋_GB2312" w:eastAsia="仿宋_GB2312" w:cs="仿宋_GB2312"/>
          <w:b w:val="0"/>
          <w:bCs w:val="0"/>
          <w:sz w:val="32"/>
          <w:szCs w:val="40"/>
          <w:highlight w:val="none"/>
          <w:lang w:val="en-US" w:eastAsia="zh-CN"/>
        </w:rPr>
        <w:t>2024年6月11日管委会</w:t>
      </w:r>
      <w:r>
        <w:rPr>
          <w:rFonts w:hint="eastAsia" w:ascii="仿宋_GB2312" w:hAnsi="仿宋_GB2312" w:eastAsia="仿宋_GB2312" w:cs="仿宋_GB2312"/>
          <w:sz w:val="32"/>
          <w:szCs w:val="40"/>
          <w:highlight w:val="none"/>
        </w:rPr>
        <w:t>建立健全《党组会议议事决策制度》</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val="0"/>
          <w:bCs w:val="0"/>
          <w:sz w:val="32"/>
          <w:szCs w:val="40"/>
          <w:highlight w:val="none"/>
          <w:lang w:val="en-US" w:eastAsia="zh-CN"/>
        </w:rPr>
        <w:t>2024年8月4日管委会</w:t>
      </w:r>
      <w:r>
        <w:rPr>
          <w:rFonts w:hint="eastAsia" w:ascii="仿宋_GB2312" w:hAnsi="仿宋_GB2312" w:eastAsia="仿宋_GB2312" w:cs="仿宋_GB2312"/>
          <w:b w:val="0"/>
          <w:bCs w:val="0"/>
          <w:sz w:val="32"/>
          <w:szCs w:val="40"/>
          <w:highlight w:val="none"/>
        </w:rPr>
        <w:t>建立健全《主任办公会会议议事决策制度</w:t>
      </w:r>
      <w:r>
        <w:rPr>
          <w:rFonts w:hint="eastAsia" w:ascii="仿宋_GB2312" w:hAnsi="仿宋_GB2312" w:eastAsia="仿宋_GB2312" w:cs="仿宋_GB2312"/>
          <w:sz w:val="32"/>
          <w:szCs w:val="40"/>
          <w:highlight w:val="none"/>
        </w:rPr>
        <w:t>》</w:t>
      </w:r>
      <w:r>
        <w:rPr>
          <w:rFonts w:hint="eastAsia" w:ascii="仿宋_GB2312" w:hAnsi="仿宋_GB2312" w:eastAsia="仿宋_GB2312" w:cs="仿宋_GB2312"/>
          <w:sz w:val="32"/>
          <w:szCs w:val="40"/>
          <w:highlight w:val="none"/>
          <w:lang w:val="en-US" w:eastAsia="zh-CN"/>
        </w:rPr>
        <w:t>明确议事范围，管委会全体干部职工严格按照制度执行，做实做细同级监督，推动管委会全体党员领导干部增强政治意识，自觉践行忠诚干净担当，带头维护党中央权威和集中统一领导，确保全党步调一致向前进。</w:t>
      </w:r>
    </w:p>
    <w:p>
      <w:pPr>
        <w:widowControl w:val="0"/>
        <w:wordWrap/>
        <w:adjustRightInd/>
        <w:snapToGrid/>
        <w:spacing w:line="580" w:lineRule="exact"/>
        <w:ind w:left="0" w:leftChars="0" w:right="0" w:firstLine="643" w:firstLineChars="200"/>
        <w:textAlignment w:val="auto"/>
        <w:outlineLvl w:val="9"/>
        <w:rPr>
          <w:rFonts w:hint="eastAsia" w:ascii="楷体" w:hAnsi="楷体" w:eastAsia="楷体" w:cs="楷体"/>
          <w:b/>
          <w:bCs/>
          <w:sz w:val="32"/>
          <w:szCs w:val="40"/>
          <w:highlight w:val="none"/>
        </w:rPr>
      </w:pPr>
      <w:r>
        <w:rPr>
          <w:rFonts w:hint="eastAsia" w:ascii="楷体" w:hAnsi="楷体" w:eastAsia="楷体" w:cs="楷体"/>
          <w:b/>
          <w:bCs/>
          <w:sz w:val="32"/>
          <w:szCs w:val="40"/>
          <w:highlight w:val="none"/>
          <w:lang w:eastAsia="zh-CN"/>
        </w:rPr>
        <w:t>（三）</w:t>
      </w:r>
      <w:r>
        <w:rPr>
          <w:rFonts w:hint="eastAsia" w:ascii="楷体" w:hAnsi="楷体" w:eastAsia="楷体" w:cs="楷体"/>
          <w:b/>
          <w:bCs/>
          <w:sz w:val="32"/>
          <w:szCs w:val="40"/>
          <w:highlight w:val="none"/>
        </w:rPr>
        <w:t>落实中央八项规定精神有欠缺。</w:t>
      </w:r>
    </w:p>
    <w:p>
      <w:pPr>
        <w:widowControl w:val="0"/>
        <w:wordWrap/>
        <w:adjustRightInd/>
        <w:snapToGrid/>
        <w:spacing w:line="580" w:lineRule="exact"/>
        <w:ind w:left="0" w:leftChars="0" w:right="0" w:firstLine="640" w:firstLineChars="200"/>
        <w:textAlignment w:val="auto"/>
        <w:outlineLvl w:val="9"/>
        <w:rPr>
          <w:rFonts w:hint="eastAsia" w:ascii="仿宋_GB2312" w:hAnsi="仿宋_GB2312" w:eastAsia="仿宋_GB2312" w:cs="仿宋_GB2312"/>
          <w:sz w:val="32"/>
          <w:szCs w:val="40"/>
          <w:highlight w:val="none"/>
        </w:rPr>
      </w:pPr>
      <w:r>
        <w:rPr>
          <w:rFonts w:hint="eastAsia" w:ascii="仿宋_GB2312" w:hAnsi="仿宋_GB2312" w:eastAsia="仿宋_GB2312" w:cs="仿宋_GB2312"/>
          <w:sz w:val="32"/>
          <w:szCs w:val="40"/>
          <w:highlight w:val="none"/>
          <w:lang w:val="en-US" w:eastAsia="zh-CN"/>
        </w:rPr>
        <w:t>一</w:t>
      </w:r>
      <w:r>
        <w:rPr>
          <w:rFonts w:hint="eastAsia" w:ascii="仿宋_GB2312" w:hAnsi="仿宋_GB2312" w:eastAsia="仿宋_GB2312" w:cs="仿宋_GB2312"/>
          <w:b/>
          <w:bCs/>
          <w:sz w:val="32"/>
          <w:szCs w:val="40"/>
          <w:highlight w:val="none"/>
          <w:lang w:val="en-US" w:eastAsia="zh-CN"/>
        </w:rPr>
        <w:t>是</w:t>
      </w:r>
      <w:r>
        <w:rPr>
          <w:rFonts w:hint="eastAsia" w:ascii="仿宋_GB2312" w:hAnsi="仿宋_GB2312" w:eastAsia="仿宋_GB2312" w:cs="仿宋_GB2312"/>
          <w:b w:val="0"/>
          <w:bCs w:val="0"/>
          <w:sz w:val="32"/>
          <w:szCs w:val="40"/>
          <w:highlight w:val="none"/>
          <w:lang w:val="en-US" w:eastAsia="zh-CN"/>
        </w:rPr>
        <w:t>经</w:t>
      </w:r>
      <w:r>
        <w:rPr>
          <w:rFonts w:hint="eastAsia" w:ascii="仿宋_GB2312" w:hAnsi="仿宋_GB2312" w:eastAsia="仿宋_GB2312" w:cs="仿宋_GB2312"/>
          <w:b w:val="0"/>
          <w:bCs w:val="0"/>
          <w:sz w:val="32"/>
          <w:szCs w:val="40"/>
          <w:highlight w:val="none"/>
        </w:rPr>
        <w:t>查</w:t>
      </w:r>
      <w:r>
        <w:rPr>
          <w:rFonts w:hint="eastAsia" w:ascii="仿宋_GB2312" w:hAnsi="仿宋_GB2312" w:eastAsia="仿宋_GB2312" w:cs="仿宋_GB2312"/>
          <w:b w:val="0"/>
          <w:bCs w:val="0"/>
          <w:sz w:val="32"/>
          <w:szCs w:val="40"/>
          <w:highlight w:val="none"/>
          <w:lang w:val="en-US" w:eastAsia="zh-CN"/>
        </w:rPr>
        <w:t>因工</w:t>
      </w:r>
      <w:r>
        <w:rPr>
          <w:rFonts w:hint="eastAsia" w:ascii="仿宋_GB2312" w:hAnsi="仿宋_GB2312" w:eastAsia="仿宋_GB2312" w:cs="仿宋_GB2312"/>
          <w:sz w:val="32"/>
          <w:szCs w:val="40"/>
          <w:highlight w:val="none"/>
          <w:lang w:val="en-US" w:eastAsia="zh-CN"/>
        </w:rPr>
        <w:t>作失误，已对相关人员进行处理</w:t>
      </w:r>
      <w:r>
        <w:rPr>
          <w:rFonts w:hint="eastAsia" w:ascii="仿宋_GB2312" w:hAnsi="仿宋_GB2312" w:eastAsia="仿宋_GB2312" w:cs="仿宋_GB2312"/>
          <w:b w:val="0"/>
          <w:bCs w:val="0"/>
          <w:sz w:val="32"/>
          <w:szCs w:val="40"/>
          <w:highlight w:val="none"/>
          <w:lang w:val="en-US" w:eastAsia="zh-CN"/>
        </w:rPr>
        <w:t>；二</w:t>
      </w:r>
      <w:r>
        <w:rPr>
          <w:rFonts w:hint="eastAsia" w:ascii="仿宋_GB2312" w:hAnsi="仿宋_GB2312" w:eastAsia="仿宋_GB2312" w:cs="仿宋_GB2312"/>
          <w:b/>
          <w:bCs/>
          <w:sz w:val="32"/>
          <w:szCs w:val="40"/>
          <w:highlight w:val="none"/>
          <w:lang w:val="en-US" w:eastAsia="zh-CN"/>
        </w:rPr>
        <w:t>是</w:t>
      </w:r>
      <w:r>
        <w:rPr>
          <w:rFonts w:hint="eastAsia" w:ascii="仿宋_GB2312" w:hAnsi="仿宋_GB2312" w:eastAsia="仿宋_GB2312" w:cs="仿宋_GB2312"/>
          <w:sz w:val="32"/>
          <w:szCs w:val="40"/>
          <w:highlight w:val="none"/>
        </w:rPr>
        <w:t>2024年7月26日</w:t>
      </w:r>
      <w:r>
        <w:rPr>
          <w:rFonts w:hint="eastAsia" w:ascii="仿宋_GB2312" w:hAnsi="仿宋_GB2312" w:eastAsia="仿宋_GB2312" w:cs="仿宋_GB2312"/>
          <w:sz w:val="32"/>
          <w:szCs w:val="40"/>
          <w:highlight w:val="none"/>
          <w:lang w:val="en-US" w:eastAsia="zh-CN"/>
        </w:rPr>
        <w:t>管委会组织全体干部职工召开会议，学习研究</w:t>
      </w:r>
      <w:r>
        <w:rPr>
          <w:rFonts w:hint="eastAsia" w:ascii="仿宋_GB2312" w:hAnsi="仿宋_GB2312" w:eastAsia="仿宋_GB2312" w:cs="仿宋_GB2312"/>
          <w:sz w:val="32"/>
          <w:szCs w:val="40"/>
          <w:highlight w:val="none"/>
        </w:rPr>
        <w:t>《公务接待制度》</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强调公务接待相关纪律，进一步提升全体工作人员按照制度办事的规范意识</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三是</w:t>
      </w:r>
      <w:r>
        <w:rPr>
          <w:rFonts w:hint="eastAsia" w:ascii="仿宋_GB2312" w:hAnsi="仿宋_GB2312" w:eastAsia="仿宋_GB2312" w:cs="仿宋_GB2312"/>
          <w:sz w:val="32"/>
          <w:szCs w:val="40"/>
          <w:highlight w:val="none"/>
        </w:rPr>
        <w:t>严格按照公务接待制度执行，杜绝“无公函”接待</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四是</w:t>
      </w:r>
      <w:r>
        <w:rPr>
          <w:rFonts w:hint="eastAsia" w:ascii="仿宋_GB2312" w:hAnsi="仿宋_GB2312" w:eastAsia="仿宋_GB2312" w:cs="仿宋_GB2312"/>
          <w:sz w:val="32"/>
          <w:szCs w:val="40"/>
          <w:highlight w:val="none"/>
        </w:rPr>
        <w:t>严格按照公务接待制度执行，规范审批流程，确保领导审核审批后进行接待</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五是</w:t>
      </w:r>
      <w:r>
        <w:rPr>
          <w:rFonts w:hint="eastAsia" w:ascii="仿宋_GB2312" w:hAnsi="仿宋_GB2312" w:eastAsia="仿宋_GB2312" w:cs="仿宋_GB2312"/>
          <w:b w:val="0"/>
          <w:bCs w:val="0"/>
          <w:sz w:val="32"/>
          <w:szCs w:val="40"/>
          <w:highlight w:val="none"/>
          <w:lang w:val="en-US" w:eastAsia="zh-CN"/>
        </w:rPr>
        <w:t>2024年6月11日完善</w:t>
      </w:r>
      <w:r>
        <w:rPr>
          <w:rFonts w:hint="eastAsia" w:ascii="仿宋_GB2312" w:hAnsi="仿宋_GB2312" w:eastAsia="仿宋_GB2312" w:cs="仿宋_GB2312"/>
          <w:sz w:val="32"/>
          <w:szCs w:val="40"/>
          <w:highlight w:val="none"/>
        </w:rPr>
        <w:t>《公务用车管理办法》</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六是</w:t>
      </w:r>
      <w:r>
        <w:rPr>
          <w:rFonts w:hint="eastAsia" w:ascii="仿宋_GB2312" w:hAnsi="仿宋_GB2312" w:eastAsia="仿宋_GB2312" w:cs="仿宋_GB2312"/>
          <w:sz w:val="32"/>
          <w:szCs w:val="40"/>
          <w:highlight w:val="none"/>
        </w:rPr>
        <w:t>完善派车、审批相关单据，严格按照制度用车</w:t>
      </w:r>
      <w:r>
        <w:rPr>
          <w:rFonts w:hint="eastAsia" w:ascii="仿宋_GB2312" w:hAnsi="仿宋_GB2312" w:eastAsia="仿宋_GB2312" w:cs="仿宋_GB2312"/>
          <w:sz w:val="32"/>
          <w:szCs w:val="40"/>
          <w:highlight w:val="none"/>
          <w:lang w:eastAsia="zh-CN"/>
        </w:rPr>
        <w:t>，</w:t>
      </w:r>
      <w:r>
        <w:rPr>
          <w:rFonts w:hint="default" w:ascii="仿宋_GB2312" w:hAnsi="仿宋_GB2312" w:eastAsia="仿宋_GB2312" w:cs="仿宋_GB2312"/>
          <w:color w:val="000000"/>
          <w:kern w:val="2"/>
          <w:sz w:val="32"/>
          <w:szCs w:val="32"/>
          <w:highlight w:val="none"/>
          <w:lang w:val="en-US" w:eastAsia="zh-CN"/>
        </w:rPr>
        <w:t>严格执行办公室派车制度</w:t>
      </w:r>
      <w:r>
        <w:rPr>
          <w:rFonts w:hint="eastAsia" w:ascii="仿宋_GB2312" w:hAnsi="仿宋_GB2312" w:eastAsia="仿宋_GB2312" w:cs="仿宋_GB2312"/>
          <w:color w:val="000000"/>
          <w:kern w:val="2"/>
          <w:sz w:val="32"/>
          <w:szCs w:val="32"/>
          <w:highlight w:val="none"/>
          <w:lang w:val="en-US" w:eastAsia="zh-CN"/>
        </w:rPr>
        <w:t>，</w:t>
      </w:r>
      <w:r>
        <w:rPr>
          <w:rFonts w:hint="default" w:ascii="仿宋_GB2312" w:hAnsi="仿宋_GB2312" w:eastAsia="仿宋_GB2312" w:cs="仿宋_GB2312"/>
          <w:color w:val="000000"/>
          <w:kern w:val="2"/>
          <w:sz w:val="32"/>
          <w:szCs w:val="32"/>
          <w:highlight w:val="none"/>
          <w:lang w:val="en-US" w:eastAsia="zh-CN"/>
        </w:rPr>
        <w:t>办公室统一印制《公务外出登记表》</w:t>
      </w:r>
      <w:r>
        <w:rPr>
          <w:rFonts w:hint="eastAsia" w:ascii="仿宋_GB2312" w:hAnsi="仿宋_GB2312" w:eastAsia="仿宋_GB2312" w:cs="仿宋_GB2312"/>
          <w:color w:val="000000"/>
          <w:kern w:val="2"/>
          <w:sz w:val="32"/>
          <w:szCs w:val="32"/>
          <w:highlight w:val="none"/>
          <w:lang w:val="en-US" w:eastAsia="zh-CN"/>
        </w:rPr>
        <w:t>，</w:t>
      </w:r>
      <w:r>
        <w:rPr>
          <w:rFonts w:hint="default" w:ascii="仿宋_GB2312" w:hAnsi="仿宋_GB2312" w:eastAsia="仿宋_GB2312" w:cs="仿宋_GB2312"/>
          <w:color w:val="000000"/>
          <w:kern w:val="2"/>
          <w:sz w:val="32"/>
          <w:szCs w:val="32"/>
          <w:highlight w:val="none"/>
          <w:lang w:val="en-US" w:eastAsia="zh-CN"/>
        </w:rPr>
        <w:t>使用人要如实填写《公务外出登记表》(出车事由、用车时间等),</w:t>
      </w:r>
      <w:r>
        <w:rPr>
          <w:rFonts w:hint="eastAsia" w:ascii="仿宋_GB2312" w:hAnsi="仿宋_GB2312" w:eastAsia="仿宋_GB2312" w:cs="仿宋_GB2312"/>
          <w:sz w:val="32"/>
          <w:szCs w:val="40"/>
          <w:highlight w:val="none"/>
          <w:lang w:eastAsia="zh-CN"/>
        </w:rPr>
        <w:t>经副主任批准后</w:t>
      </w:r>
      <w:r>
        <w:rPr>
          <w:rFonts w:hint="default" w:ascii="仿宋_GB2312" w:hAnsi="仿宋_GB2312" w:eastAsia="仿宋_GB2312" w:cs="仿宋_GB2312"/>
          <w:color w:val="000000"/>
          <w:kern w:val="2"/>
          <w:sz w:val="32"/>
          <w:szCs w:val="32"/>
          <w:highlight w:val="none"/>
          <w:lang w:val="en-US" w:eastAsia="zh-CN"/>
        </w:rPr>
        <w:t>，领取车辆钥匙</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七是</w:t>
      </w:r>
      <w:r>
        <w:rPr>
          <w:rFonts w:hint="eastAsia" w:ascii="仿宋_GB2312" w:hAnsi="仿宋_GB2312" w:eastAsia="仿宋_GB2312" w:cs="仿宋_GB2312"/>
          <w:sz w:val="32"/>
          <w:szCs w:val="40"/>
          <w:highlight w:val="none"/>
          <w:lang w:val="en-US" w:eastAsia="zh-CN"/>
        </w:rPr>
        <w:t>2024年4月</w:t>
      </w:r>
      <w:r>
        <w:rPr>
          <w:rFonts w:hint="eastAsia" w:ascii="仿宋_GB2312" w:hAnsi="仿宋_GB2312" w:eastAsia="仿宋_GB2312" w:cs="仿宋_GB2312"/>
          <w:sz w:val="32"/>
          <w:szCs w:val="40"/>
          <w:highlight w:val="none"/>
        </w:rPr>
        <w:t>管委会两辆公车均</w:t>
      </w:r>
      <w:r>
        <w:rPr>
          <w:rFonts w:hint="eastAsia" w:ascii="仿宋_GB2312" w:hAnsi="仿宋_GB2312" w:eastAsia="仿宋_GB2312" w:cs="仿宋_GB2312"/>
          <w:sz w:val="32"/>
          <w:szCs w:val="40"/>
          <w:highlight w:val="none"/>
          <w:lang w:val="en-US" w:eastAsia="zh-CN"/>
        </w:rPr>
        <w:t>完善</w:t>
      </w:r>
      <w:r>
        <w:rPr>
          <w:rFonts w:hint="eastAsia" w:ascii="仿宋_GB2312" w:hAnsi="仿宋_GB2312" w:eastAsia="仿宋_GB2312" w:cs="仿宋_GB2312"/>
          <w:sz w:val="32"/>
          <w:szCs w:val="40"/>
          <w:highlight w:val="none"/>
        </w:rPr>
        <w:t>公车标识。</w:t>
      </w:r>
    </w:p>
    <w:p>
      <w:pPr>
        <w:widowControl w:val="0"/>
        <w:wordWrap/>
        <w:adjustRightInd/>
        <w:snapToGrid/>
        <w:spacing w:line="580" w:lineRule="exact"/>
        <w:ind w:left="0" w:leftChars="0" w:right="0" w:firstLine="643" w:firstLineChars="200"/>
        <w:textAlignment w:val="auto"/>
        <w:outlineLvl w:val="9"/>
        <w:rPr>
          <w:rFonts w:hint="eastAsia" w:ascii="楷体" w:hAnsi="楷体" w:eastAsia="楷体" w:cs="楷体"/>
          <w:b/>
          <w:bCs/>
          <w:sz w:val="32"/>
          <w:szCs w:val="40"/>
          <w:highlight w:val="none"/>
        </w:rPr>
      </w:pPr>
      <w:r>
        <w:rPr>
          <w:rFonts w:hint="eastAsia" w:ascii="楷体" w:hAnsi="楷体" w:eastAsia="楷体" w:cs="楷体"/>
          <w:b/>
          <w:bCs/>
          <w:sz w:val="32"/>
          <w:szCs w:val="40"/>
          <w:highlight w:val="none"/>
          <w:lang w:eastAsia="zh-CN"/>
        </w:rPr>
        <w:t>（四）</w:t>
      </w:r>
      <w:r>
        <w:rPr>
          <w:rFonts w:hint="eastAsia" w:ascii="楷体" w:hAnsi="楷体" w:eastAsia="楷体" w:cs="楷体"/>
          <w:b/>
          <w:bCs/>
          <w:sz w:val="32"/>
          <w:szCs w:val="40"/>
          <w:highlight w:val="none"/>
        </w:rPr>
        <w:t>项目管理不规范存在廉政风险。</w:t>
      </w:r>
    </w:p>
    <w:p>
      <w:pPr>
        <w:widowControl w:val="0"/>
        <w:wordWrap/>
        <w:adjustRightInd/>
        <w:snapToGrid/>
        <w:spacing w:line="580" w:lineRule="exact"/>
        <w:ind w:left="0" w:leftChars="0" w:right="0" w:firstLine="643" w:firstLineChars="200"/>
        <w:textAlignment w:val="auto"/>
        <w:outlineLvl w:val="9"/>
        <w:rPr>
          <w:rFonts w:hint="default" w:ascii="仿宋_GB2312" w:hAnsi="仿宋_GB2312" w:eastAsia="仿宋_GB2312" w:cs="仿宋_GB2312"/>
          <w:sz w:val="32"/>
          <w:szCs w:val="40"/>
          <w:highlight w:val="none"/>
          <w:lang w:val="en-US" w:eastAsia="zh-CN"/>
        </w:rPr>
      </w:pPr>
      <w:r>
        <w:rPr>
          <w:rFonts w:hint="eastAsia" w:ascii="仿宋_GB2312" w:hAnsi="仿宋_GB2312" w:eastAsia="仿宋_GB2312" w:cs="仿宋_GB2312"/>
          <w:b/>
          <w:bCs/>
          <w:sz w:val="32"/>
          <w:szCs w:val="40"/>
          <w:highlight w:val="none"/>
          <w:lang w:val="en-US" w:eastAsia="zh-CN"/>
        </w:rPr>
        <w:t>一是</w:t>
      </w:r>
      <w:r>
        <w:rPr>
          <w:rFonts w:hint="eastAsia" w:ascii="仿宋_GB2312" w:hAnsi="仿宋_GB2312" w:eastAsia="仿宋_GB2312" w:cs="仿宋_GB2312"/>
          <w:sz w:val="32"/>
          <w:szCs w:val="40"/>
          <w:highlight w:val="none"/>
        </w:rPr>
        <w:t>2024年7月26日</w:t>
      </w:r>
      <w:r>
        <w:rPr>
          <w:rFonts w:hint="eastAsia" w:ascii="仿宋_GB2312" w:hAnsi="仿宋_GB2312" w:eastAsia="仿宋_GB2312" w:cs="仿宋_GB2312"/>
          <w:sz w:val="32"/>
          <w:szCs w:val="40"/>
          <w:highlight w:val="none"/>
          <w:lang w:val="en-US" w:eastAsia="zh-CN"/>
        </w:rPr>
        <w:t>管委会组织全体干部职工召开会议，学习研究</w:t>
      </w:r>
      <w:r>
        <w:rPr>
          <w:rFonts w:hint="eastAsia" w:ascii="仿宋_GB2312" w:hAnsi="仿宋_GB2312" w:eastAsia="仿宋_GB2312" w:cs="仿宋_GB2312"/>
          <w:sz w:val="32"/>
          <w:szCs w:val="40"/>
          <w:highlight w:val="none"/>
        </w:rPr>
        <w:t>《中华人民共和国防洪法》</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强调在进行项目管理上要严格按照法律法规执行程序，进一步提升干职工对项目管理知识熟悉度，提升业务能力</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二是</w:t>
      </w:r>
      <w:r>
        <w:rPr>
          <w:rFonts w:hint="eastAsia" w:ascii="仿宋_GB2312" w:hAnsi="仿宋_GB2312" w:eastAsia="仿宋_GB2312" w:cs="仿宋_GB2312"/>
          <w:sz w:val="32"/>
          <w:szCs w:val="40"/>
          <w:highlight w:val="none"/>
        </w:rPr>
        <w:t>以后相关项目严格按照法律法规执行，杜绝此类现象再次发生</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三是</w:t>
      </w:r>
      <w:r>
        <w:rPr>
          <w:rFonts w:hint="eastAsia" w:ascii="仿宋_GB2312" w:hAnsi="仿宋_GB2312" w:eastAsia="仿宋_GB2312" w:cs="仿宋_GB2312"/>
          <w:b w:val="0"/>
          <w:bCs w:val="0"/>
          <w:sz w:val="32"/>
          <w:szCs w:val="40"/>
          <w:highlight w:val="none"/>
          <w:lang w:val="en-US" w:eastAsia="zh-CN"/>
        </w:rPr>
        <w:t>经</w:t>
      </w:r>
      <w:r>
        <w:rPr>
          <w:rFonts w:hint="eastAsia" w:ascii="仿宋_GB2312" w:hAnsi="仿宋_GB2312" w:eastAsia="仿宋_GB2312" w:cs="仿宋_GB2312"/>
          <w:b w:val="0"/>
          <w:bCs w:val="0"/>
          <w:sz w:val="32"/>
          <w:szCs w:val="40"/>
          <w:highlight w:val="none"/>
        </w:rPr>
        <w:t>查</w:t>
      </w:r>
      <w:r>
        <w:rPr>
          <w:rFonts w:hint="eastAsia" w:ascii="仿宋_GB2312" w:hAnsi="仿宋_GB2312" w:eastAsia="仿宋_GB2312" w:cs="仿宋_GB2312"/>
          <w:b w:val="0"/>
          <w:bCs w:val="0"/>
          <w:sz w:val="32"/>
          <w:szCs w:val="40"/>
          <w:highlight w:val="none"/>
          <w:lang w:val="en-US" w:eastAsia="zh-CN"/>
        </w:rPr>
        <w:t>因工</w:t>
      </w:r>
      <w:r>
        <w:rPr>
          <w:rFonts w:hint="eastAsia" w:ascii="仿宋_GB2312" w:hAnsi="仿宋_GB2312" w:eastAsia="仿宋_GB2312" w:cs="仿宋_GB2312"/>
          <w:sz w:val="32"/>
          <w:szCs w:val="40"/>
          <w:highlight w:val="none"/>
          <w:lang w:val="en-US" w:eastAsia="zh-CN"/>
        </w:rPr>
        <w:t>作失误，已对相关人员进行处理</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四是</w:t>
      </w:r>
      <w:r>
        <w:rPr>
          <w:rFonts w:hint="eastAsia" w:ascii="仿宋_GB2312" w:hAnsi="仿宋_GB2312" w:eastAsia="仿宋_GB2312" w:cs="仿宋_GB2312"/>
          <w:b w:val="0"/>
          <w:bCs w:val="0"/>
          <w:sz w:val="32"/>
          <w:szCs w:val="40"/>
          <w:highlight w:val="none"/>
          <w:lang w:val="en-US" w:eastAsia="zh-CN"/>
        </w:rPr>
        <w:t>扣除监理单位部分监理费用；</w:t>
      </w:r>
      <w:r>
        <w:rPr>
          <w:rFonts w:hint="eastAsia" w:ascii="仿宋_GB2312" w:hAnsi="仿宋_GB2312" w:eastAsia="仿宋_GB2312" w:cs="仿宋_GB2312"/>
          <w:b/>
          <w:bCs/>
          <w:sz w:val="32"/>
          <w:szCs w:val="40"/>
          <w:highlight w:val="none"/>
          <w:lang w:val="en-US" w:eastAsia="zh-CN"/>
        </w:rPr>
        <w:t>五是</w:t>
      </w:r>
      <w:r>
        <w:rPr>
          <w:rFonts w:hint="eastAsia" w:ascii="仿宋_GB2312" w:hAnsi="仿宋_GB2312" w:eastAsia="仿宋_GB2312" w:cs="仿宋_GB2312"/>
          <w:sz w:val="32"/>
          <w:szCs w:val="40"/>
          <w:highlight w:val="none"/>
        </w:rPr>
        <w:t>2024年7月26日</w:t>
      </w:r>
      <w:r>
        <w:rPr>
          <w:rFonts w:hint="eastAsia" w:ascii="仿宋_GB2312" w:hAnsi="仿宋_GB2312" w:eastAsia="仿宋_GB2312" w:cs="仿宋_GB2312"/>
          <w:sz w:val="32"/>
          <w:szCs w:val="40"/>
          <w:highlight w:val="none"/>
          <w:lang w:val="en-US" w:eastAsia="zh-CN"/>
        </w:rPr>
        <w:t>管委会组织全体干部职工召开会议，学习研究</w:t>
      </w:r>
      <w:r>
        <w:rPr>
          <w:rFonts w:hint="eastAsia" w:ascii="仿宋_GB2312" w:hAnsi="仿宋_GB2312" w:eastAsia="仿宋_GB2312" w:cs="仿宋_GB2312"/>
          <w:sz w:val="32"/>
          <w:szCs w:val="40"/>
          <w:highlight w:val="none"/>
        </w:rPr>
        <w:t>《中华人民共和国招标投标法》</w:t>
      </w:r>
      <w:r>
        <w:rPr>
          <w:rFonts w:hint="eastAsia" w:ascii="仿宋_GB2312" w:hAnsi="仿宋_GB2312" w:eastAsia="仿宋_GB2312" w:cs="仿宋_GB2312"/>
          <w:sz w:val="32"/>
          <w:szCs w:val="40"/>
          <w:highlight w:val="none"/>
          <w:lang w:val="en-US" w:eastAsia="zh-CN"/>
        </w:rPr>
        <w:t>等项目相关法律法规，强调要严格按照法律法规执行程序，进一步提升干职工对工程建设领域招投标管理知识熟悉度，提升业务能力</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六是</w:t>
      </w:r>
      <w:r>
        <w:rPr>
          <w:rFonts w:hint="eastAsia" w:ascii="仿宋_GB2312" w:hAnsi="仿宋_GB2312" w:eastAsia="仿宋_GB2312" w:cs="仿宋_GB2312"/>
          <w:sz w:val="32"/>
          <w:szCs w:val="40"/>
          <w:highlight w:val="none"/>
          <w:lang w:val="en-US" w:eastAsia="zh-CN"/>
        </w:rPr>
        <w:t>2024年4月18日完善招标投标相关制度，在《关于进一步加强工程招标投标监督管理工作的通知》中明确项目招标前置手续、强化招标文件的编制和管理、明确政府采购、公开招标及纳入公共资源交易限额标准；</w:t>
      </w:r>
      <w:r>
        <w:rPr>
          <w:rFonts w:hint="eastAsia" w:ascii="仿宋_GB2312" w:hAnsi="仿宋_GB2312" w:eastAsia="仿宋_GB2312" w:cs="仿宋_GB2312"/>
          <w:b/>
          <w:bCs/>
          <w:sz w:val="32"/>
          <w:szCs w:val="40"/>
          <w:highlight w:val="none"/>
          <w:lang w:val="en-US" w:eastAsia="zh-CN"/>
        </w:rPr>
        <w:t>七是</w:t>
      </w:r>
      <w:r>
        <w:rPr>
          <w:rFonts w:hint="eastAsia" w:ascii="仿宋_GB2312" w:hAnsi="仿宋_GB2312" w:eastAsia="仿宋_GB2312" w:cs="仿宋_GB2312"/>
          <w:sz w:val="32"/>
          <w:szCs w:val="40"/>
          <w:highlight w:val="none"/>
        </w:rPr>
        <w:t>2024年7月26日召开中心组理论学习，由党组书记领学学习习总书记关于生态系统和修复的重要论述，</w:t>
      </w:r>
      <w:r>
        <w:rPr>
          <w:rFonts w:hint="eastAsia" w:ascii="仿宋_GB2312" w:hAnsi="仿宋_GB2312" w:eastAsia="仿宋_GB2312" w:cs="仿宋_GB2312"/>
          <w:sz w:val="32"/>
          <w:szCs w:val="40"/>
          <w:highlight w:val="none"/>
          <w:lang w:val="en-US" w:eastAsia="zh-CN"/>
        </w:rPr>
        <w:t>强调管委会全体干部职工要深刻认识到生态文明思想的重要意义，</w:t>
      </w:r>
      <w:r>
        <w:rPr>
          <w:rFonts w:hint="eastAsia" w:ascii="仿宋_GB2312" w:hAnsi="仿宋_GB2312" w:eastAsia="仿宋_GB2312" w:cs="仿宋_GB2312"/>
          <w:sz w:val="32"/>
          <w:szCs w:val="40"/>
          <w:highlight w:val="none"/>
        </w:rPr>
        <w:t>从理论上学习和重视湿地公园的建设和修复工作</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加强项目谋划科学性、合理性和可操作性</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八是</w:t>
      </w:r>
      <w:r>
        <w:rPr>
          <w:rFonts w:hint="eastAsia" w:ascii="仿宋_GB2312" w:hAnsi="仿宋_GB2312" w:eastAsia="仿宋_GB2312" w:cs="仿宋_GB2312"/>
          <w:sz w:val="32"/>
          <w:szCs w:val="40"/>
          <w:highlight w:val="none"/>
        </w:rPr>
        <w:t>2024年7月10日管委会</w:t>
      </w:r>
      <w:r>
        <w:rPr>
          <w:rFonts w:hint="eastAsia" w:ascii="仿宋_GB2312" w:hAnsi="仿宋_GB2312" w:eastAsia="仿宋_GB2312" w:cs="仿宋_GB2312"/>
          <w:sz w:val="32"/>
          <w:szCs w:val="40"/>
          <w:highlight w:val="none"/>
          <w:lang w:val="en-US" w:eastAsia="zh-CN"/>
        </w:rPr>
        <w:t>副</w:t>
      </w:r>
      <w:r>
        <w:rPr>
          <w:rFonts w:hint="eastAsia" w:ascii="仿宋_GB2312" w:hAnsi="仿宋_GB2312" w:eastAsia="仿宋_GB2312" w:cs="仿宋_GB2312"/>
          <w:sz w:val="32"/>
          <w:szCs w:val="40"/>
          <w:highlight w:val="none"/>
        </w:rPr>
        <w:t>主任与周边村庄支书围绕湿地保护和利用召开座谈会，征求意见</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九是</w:t>
      </w:r>
      <w:r>
        <w:rPr>
          <w:rFonts w:hint="eastAsia" w:ascii="仿宋_GB2312" w:hAnsi="仿宋_GB2312" w:eastAsia="仿宋_GB2312" w:cs="仿宋_GB2312"/>
          <w:sz w:val="32"/>
          <w:szCs w:val="40"/>
          <w:highlight w:val="none"/>
        </w:rPr>
        <w:t>2024年8月8日</w:t>
      </w:r>
      <w:r>
        <w:rPr>
          <w:rFonts w:hint="eastAsia" w:ascii="仿宋_GB2312" w:hAnsi="仿宋_GB2312" w:eastAsia="仿宋_GB2312" w:cs="仿宋_GB2312"/>
          <w:sz w:val="32"/>
          <w:szCs w:val="40"/>
          <w:highlight w:val="none"/>
          <w:lang w:val="en-US" w:eastAsia="zh-CN"/>
        </w:rPr>
        <w:t>管委会</w:t>
      </w:r>
      <w:r>
        <w:rPr>
          <w:rFonts w:hint="eastAsia" w:ascii="仿宋_GB2312" w:hAnsi="仿宋_GB2312" w:eastAsia="仿宋_GB2312" w:cs="仿宋_GB2312"/>
          <w:sz w:val="32"/>
          <w:szCs w:val="40"/>
          <w:highlight w:val="none"/>
        </w:rPr>
        <w:t>邀请市林业局领导召开座谈会，</w:t>
      </w:r>
      <w:r>
        <w:rPr>
          <w:rFonts w:hint="eastAsia" w:ascii="仿宋_GB2312" w:hAnsi="仿宋_GB2312" w:eastAsia="仿宋_GB2312" w:cs="仿宋_GB2312"/>
          <w:sz w:val="32"/>
          <w:szCs w:val="40"/>
          <w:highlight w:val="none"/>
          <w:lang w:val="en-US" w:eastAsia="zh-CN"/>
        </w:rPr>
        <w:t>围绕湿地公园项目谋划</w:t>
      </w:r>
      <w:r>
        <w:rPr>
          <w:rFonts w:hint="eastAsia" w:ascii="仿宋_GB2312" w:hAnsi="仿宋_GB2312" w:eastAsia="仿宋_GB2312" w:cs="仿宋_GB2312"/>
          <w:sz w:val="32"/>
          <w:szCs w:val="40"/>
          <w:highlight w:val="none"/>
        </w:rPr>
        <w:t>征求意见</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十是</w:t>
      </w:r>
      <w:r>
        <w:rPr>
          <w:rFonts w:hint="eastAsia" w:ascii="仿宋_GB2312" w:hAnsi="仿宋_GB2312" w:eastAsia="仿宋_GB2312" w:cs="仿宋_GB2312"/>
          <w:sz w:val="32"/>
          <w:szCs w:val="40"/>
          <w:highlight w:val="none"/>
        </w:rPr>
        <w:t>按程序</w:t>
      </w:r>
      <w:r>
        <w:rPr>
          <w:rFonts w:hint="eastAsia" w:ascii="仿宋_GB2312" w:hAnsi="仿宋_GB2312" w:eastAsia="仿宋_GB2312" w:cs="仿宋_GB2312"/>
          <w:color w:val="auto"/>
          <w:sz w:val="32"/>
          <w:szCs w:val="40"/>
          <w:highlight w:val="none"/>
          <w:lang w:val="en-US" w:eastAsia="zh-CN"/>
        </w:rPr>
        <w:t>于2024年8月15日与</w:t>
      </w:r>
      <w:r>
        <w:rPr>
          <w:rFonts w:hint="eastAsia" w:ascii="仿宋_GB2312" w:hAnsi="仿宋_GB2312" w:eastAsia="仿宋_GB2312" w:cs="仿宋_GB2312"/>
          <w:color w:val="auto"/>
          <w:sz w:val="32"/>
          <w:szCs w:val="40"/>
          <w:highlight w:val="none"/>
        </w:rPr>
        <w:t>第三方公司</w:t>
      </w:r>
      <w:r>
        <w:rPr>
          <w:rFonts w:hint="eastAsia" w:ascii="仿宋_GB2312" w:hAnsi="仿宋_GB2312" w:eastAsia="仿宋_GB2312" w:cs="仿宋_GB2312"/>
          <w:color w:val="auto"/>
          <w:sz w:val="32"/>
          <w:szCs w:val="40"/>
          <w:highlight w:val="none"/>
          <w:lang w:val="en-US" w:eastAsia="zh-CN"/>
        </w:rPr>
        <w:t>签订合同</w:t>
      </w:r>
      <w:r>
        <w:rPr>
          <w:rFonts w:hint="eastAsia" w:ascii="仿宋_GB2312" w:hAnsi="仿宋_GB2312" w:eastAsia="仿宋_GB2312" w:cs="仿宋_GB2312"/>
          <w:color w:val="auto"/>
          <w:sz w:val="32"/>
          <w:szCs w:val="40"/>
          <w:highlight w:val="none"/>
        </w:rPr>
        <w:t>，做项目财务竣工决算，做项目财务竣工决算</w:t>
      </w:r>
      <w:r>
        <w:rPr>
          <w:rFonts w:hint="eastAsia" w:ascii="仿宋_GB2312" w:hAnsi="仿宋_GB2312" w:eastAsia="仿宋_GB2312" w:cs="仿宋_GB2312"/>
          <w:color w:val="auto"/>
          <w:sz w:val="32"/>
          <w:szCs w:val="40"/>
          <w:highlight w:val="none"/>
          <w:lang w:eastAsia="zh-CN"/>
        </w:rPr>
        <w:t>；</w:t>
      </w:r>
      <w:r>
        <w:rPr>
          <w:rFonts w:hint="eastAsia" w:ascii="仿宋_GB2312" w:hAnsi="仿宋_GB2312" w:eastAsia="仿宋_GB2312" w:cs="仿宋_GB2312"/>
          <w:b/>
          <w:bCs/>
          <w:color w:val="auto"/>
          <w:sz w:val="32"/>
          <w:szCs w:val="40"/>
          <w:highlight w:val="none"/>
          <w:lang w:val="en-US" w:eastAsia="zh-CN"/>
        </w:rPr>
        <w:t>十一是</w:t>
      </w:r>
      <w:r>
        <w:rPr>
          <w:rFonts w:hint="eastAsia" w:ascii="仿宋_GB2312" w:hAnsi="仿宋_GB2312" w:eastAsia="仿宋_GB2312" w:cs="仿宋_GB2312"/>
          <w:color w:val="auto"/>
          <w:sz w:val="32"/>
          <w:szCs w:val="40"/>
          <w:highlight w:val="none"/>
          <w:lang w:val="en-US" w:eastAsia="zh-CN"/>
        </w:rPr>
        <w:t>2024年9月29日已</w:t>
      </w:r>
      <w:r>
        <w:rPr>
          <w:rFonts w:hint="eastAsia" w:ascii="仿宋_GB2312" w:hAnsi="仿宋_GB2312" w:eastAsia="仿宋_GB2312" w:cs="仿宋_GB2312"/>
          <w:sz w:val="32"/>
          <w:szCs w:val="40"/>
          <w:highlight w:val="none"/>
          <w:lang w:val="en-US" w:eastAsia="zh-CN"/>
        </w:rPr>
        <w:t>经</w:t>
      </w:r>
      <w:r>
        <w:rPr>
          <w:rFonts w:hint="eastAsia" w:ascii="仿宋_GB2312" w:hAnsi="仿宋_GB2312" w:eastAsia="仿宋_GB2312" w:cs="仿宋_GB2312"/>
          <w:sz w:val="32"/>
          <w:szCs w:val="40"/>
          <w:highlight w:val="none"/>
        </w:rPr>
        <w:t>转入固定资产</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十二是</w:t>
      </w:r>
      <w:r>
        <w:rPr>
          <w:rFonts w:hint="eastAsia" w:ascii="仿宋_GB2312" w:hAnsi="仿宋_GB2312" w:eastAsia="仿宋_GB2312" w:cs="仿宋_GB2312"/>
          <w:sz w:val="32"/>
          <w:szCs w:val="40"/>
          <w:highlight w:val="none"/>
          <w:lang w:val="en-US" w:eastAsia="zh-CN"/>
        </w:rPr>
        <w:t>2024年4月18日完善《规划建设科科室制度》中明确湿地公园内工程项目进行资产登记工作。</w:t>
      </w:r>
    </w:p>
    <w:p>
      <w:pPr>
        <w:widowControl w:val="0"/>
        <w:wordWrap/>
        <w:adjustRightInd/>
        <w:snapToGrid/>
        <w:spacing w:line="580" w:lineRule="exact"/>
        <w:ind w:left="0" w:leftChars="0" w:right="0" w:firstLine="643" w:firstLineChars="200"/>
        <w:textAlignment w:val="auto"/>
        <w:outlineLvl w:val="9"/>
        <w:rPr>
          <w:rFonts w:hint="eastAsia" w:ascii="楷体" w:hAnsi="楷体" w:eastAsia="楷体" w:cs="楷体"/>
          <w:b/>
          <w:bCs/>
          <w:sz w:val="32"/>
          <w:szCs w:val="40"/>
          <w:highlight w:val="none"/>
        </w:rPr>
      </w:pPr>
      <w:r>
        <w:rPr>
          <w:rFonts w:hint="eastAsia" w:ascii="楷体" w:hAnsi="楷体" w:eastAsia="楷体" w:cs="楷体"/>
          <w:b/>
          <w:bCs/>
          <w:sz w:val="32"/>
          <w:szCs w:val="40"/>
          <w:highlight w:val="none"/>
          <w:lang w:eastAsia="zh-CN"/>
        </w:rPr>
        <w:t>（五）</w:t>
      </w:r>
      <w:r>
        <w:rPr>
          <w:rFonts w:hint="eastAsia" w:ascii="楷体" w:hAnsi="楷体" w:eastAsia="楷体" w:cs="楷体"/>
          <w:b/>
          <w:bCs/>
          <w:sz w:val="32"/>
          <w:szCs w:val="40"/>
          <w:highlight w:val="none"/>
        </w:rPr>
        <w:t>以案促改工作落实不到位。</w:t>
      </w:r>
    </w:p>
    <w:p>
      <w:pPr>
        <w:widowControl w:val="0"/>
        <w:wordWrap/>
        <w:adjustRightInd/>
        <w:snapToGrid/>
        <w:spacing w:line="580" w:lineRule="exact"/>
        <w:ind w:left="0" w:leftChars="0" w:right="0" w:firstLine="643" w:firstLineChars="200"/>
        <w:textAlignment w:val="auto"/>
        <w:outlineLvl w:val="9"/>
        <w:rPr>
          <w:rFonts w:hint="eastAsia" w:ascii="仿宋_GB2312" w:hAnsi="仿宋_GB2312" w:eastAsia="仿宋_GB2312" w:cs="仿宋_GB2312"/>
          <w:b w:val="0"/>
          <w:bCs w:val="0"/>
          <w:sz w:val="32"/>
          <w:szCs w:val="40"/>
          <w:highlight w:val="none"/>
          <w:lang w:eastAsia="zh-CN"/>
        </w:rPr>
      </w:pPr>
      <w:r>
        <w:rPr>
          <w:rFonts w:hint="eastAsia" w:ascii="仿宋_GB2312" w:hAnsi="仿宋_GB2312" w:eastAsia="仿宋_GB2312" w:cs="仿宋_GB2312"/>
          <w:b/>
          <w:bCs/>
          <w:sz w:val="32"/>
          <w:szCs w:val="40"/>
          <w:highlight w:val="none"/>
          <w:lang w:val="en-US" w:eastAsia="zh-CN"/>
        </w:rPr>
        <w:t>一是</w:t>
      </w:r>
      <w:r>
        <w:rPr>
          <w:rFonts w:hint="eastAsia" w:ascii="仿宋_GB2312" w:hAnsi="仿宋_GB2312" w:eastAsia="仿宋_GB2312" w:cs="仿宋_GB2312"/>
          <w:b w:val="0"/>
          <w:bCs w:val="0"/>
          <w:sz w:val="32"/>
          <w:szCs w:val="40"/>
          <w:highlight w:val="none"/>
          <w:lang w:val="en-US" w:eastAsia="zh-CN"/>
        </w:rPr>
        <w:t>2024年</w:t>
      </w:r>
      <w:r>
        <w:rPr>
          <w:rFonts w:hint="eastAsia" w:ascii="仿宋_GB2312" w:hAnsi="仿宋_GB2312" w:eastAsia="仿宋_GB2312" w:cs="仿宋_GB2312"/>
          <w:sz w:val="32"/>
          <w:szCs w:val="40"/>
          <w:highlight w:val="none"/>
        </w:rPr>
        <w:t>7月29日，召开警示教育大会，学习省、市、区以案促改相关文件精神</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rPr>
        <w:t>督促党员干部筑牢思想防线，严守纪法底线，时刻做到警钟长鸣</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二是</w:t>
      </w:r>
      <w:r>
        <w:rPr>
          <w:rFonts w:hint="eastAsia" w:ascii="仿宋_GB2312" w:hAnsi="仿宋_GB2312" w:eastAsia="仿宋_GB2312" w:cs="仿宋_GB2312"/>
          <w:b w:val="0"/>
          <w:bCs w:val="0"/>
          <w:sz w:val="32"/>
          <w:szCs w:val="40"/>
          <w:highlight w:val="none"/>
          <w:lang w:val="en-US" w:eastAsia="zh-CN"/>
        </w:rPr>
        <w:t>扎实</w:t>
      </w:r>
      <w:r>
        <w:rPr>
          <w:rFonts w:hint="eastAsia" w:ascii="仿宋_GB2312" w:hAnsi="仿宋_GB2312" w:eastAsia="仿宋_GB2312" w:cs="仿宋_GB2312"/>
          <w:sz w:val="32"/>
          <w:szCs w:val="40"/>
          <w:highlight w:val="none"/>
        </w:rPr>
        <w:t>开展以案促改工作根据单位实际情况制定实施方案。制定实施方案后严格按照方案步骤实施</w:t>
      </w:r>
      <w:r>
        <w:rPr>
          <w:rFonts w:hint="eastAsia" w:ascii="仿宋_GB2312" w:hAnsi="仿宋_GB2312" w:eastAsia="仿宋_GB2312" w:cs="仿宋_GB2312"/>
          <w:sz w:val="32"/>
          <w:szCs w:val="40"/>
          <w:highlight w:val="none"/>
          <w:lang w:val="en-US" w:eastAsia="zh-CN"/>
        </w:rPr>
        <w:t>；</w:t>
      </w:r>
      <w:r>
        <w:rPr>
          <w:rFonts w:hint="eastAsia" w:ascii="仿宋_GB2312" w:hAnsi="仿宋_GB2312" w:eastAsia="仿宋_GB2312" w:cs="仿宋_GB2312"/>
          <w:b/>
          <w:bCs/>
          <w:sz w:val="32"/>
          <w:szCs w:val="40"/>
          <w:highlight w:val="none"/>
          <w:lang w:val="en-US" w:eastAsia="zh-CN"/>
        </w:rPr>
        <w:t>三是</w:t>
      </w:r>
      <w:r>
        <w:rPr>
          <w:rFonts w:hint="eastAsia" w:ascii="仿宋_GB2312" w:hAnsi="仿宋_GB2312" w:eastAsia="仿宋_GB2312" w:cs="仿宋_GB2312"/>
          <w:b w:val="0"/>
          <w:bCs w:val="0"/>
          <w:sz w:val="32"/>
          <w:szCs w:val="40"/>
          <w:highlight w:val="none"/>
          <w:lang w:val="en-US" w:eastAsia="zh-CN"/>
        </w:rPr>
        <w:t>2024年</w:t>
      </w:r>
      <w:r>
        <w:rPr>
          <w:rFonts w:hint="eastAsia" w:ascii="仿宋_GB2312" w:hAnsi="仿宋_GB2312" w:eastAsia="仿宋_GB2312" w:cs="仿宋_GB2312"/>
          <w:sz w:val="32"/>
          <w:szCs w:val="40"/>
          <w:highlight w:val="none"/>
        </w:rPr>
        <w:t>8月12日</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rPr>
        <w:t>管委会党支部学习省、市、区以案促改相关文件精神</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rPr>
        <w:t>督促党员干部筑牢思想防线，严守纪法底线，时刻做到警钟长鸣</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四是</w:t>
      </w:r>
      <w:r>
        <w:rPr>
          <w:rFonts w:hint="eastAsia" w:ascii="仿宋_GB2312" w:hAnsi="仿宋_GB2312" w:eastAsia="仿宋_GB2312" w:cs="仿宋_GB2312"/>
          <w:sz w:val="32"/>
          <w:szCs w:val="40"/>
          <w:highlight w:val="none"/>
        </w:rPr>
        <w:t>每年结合上级要求和管委会实际情况开展以案促改</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五是</w:t>
      </w:r>
      <w:r>
        <w:rPr>
          <w:rFonts w:hint="eastAsia" w:ascii="仿宋_GB2312" w:hAnsi="仿宋_GB2312" w:eastAsia="仿宋_GB2312" w:cs="仿宋_GB2312"/>
          <w:sz w:val="32"/>
          <w:szCs w:val="40"/>
          <w:highlight w:val="none"/>
        </w:rPr>
        <w:t>根据</w:t>
      </w:r>
      <w:r>
        <w:rPr>
          <w:rFonts w:hint="eastAsia" w:ascii="仿宋_GB2312" w:hAnsi="仿宋_GB2312" w:eastAsia="仿宋_GB2312" w:cs="仿宋_GB2312"/>
          <w:sz w:val="32"/>
          <w:szCs w:val="40"/>
          <w:highlight w:val="none"/>
          <w:lang w:val="en-US" w:eastAsia="zh-CN"/>
        </w:rPr>
        <w:t>管委会</w:t>
      </w:r>
      <w:r>
        <w:rPr>
          <w:rFonts w:hint="eastAsia" w:ascii="仿宋_GB2312" w:hAnsi="仿宋_GB2312" w:eastAsia="仿宋_GB2312" w:cs="仿宋_GB2312"/>
          <w:sz w:val="32"/>
          <w:szCs w:val="40"/>
          <w:highlight w:val="none"/>
        </w:rPr>
        <w:t>制定</w:t>
      </w:r>
      <w:r>
        <w:rPr>
          <w:rFonts w:hint="eastAsia" w:ascii="仿宋_GB2312" w:hAnsi="仿宋_GB2312" w:eastAsia="仿宋_GB2312" w:cs="仿宋_GB2312"/>
          <w:sz w:val="32"/>
          <w:szCs w:val="40"/>
          <w:highlight w:val="none"/>
          <w:lang w:val="en-US" w:eastAsia="zh-CN"/>
        </w:rPr>
        <w:t>的</w:t>
      </w:r>
      <w:r>
        <w:rPr>
          <w:rFonts w:hint="eastAsia" w:ascii="仿宋_GB2312" w:hAnsi="仿宋_GB2312" w:eastAsia="仿宋_GB2312" w:cs="仿宋_GB2312"/>
          <w:sz w:val="32"/>
          <w:szCs w:val="40"/>
          <w:highlight w:val="none"/>
        </w:rPr>
        <w:t>实施方案开展以案促改工作</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rPr>
        <w:t>严格按照方案步骤实施</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六是</w:t>
      </w:r>
      <w:r>
        <w:rPr>
          <w:rFonts w:hint="eastAsia" w:ascii="仿宋_GB2312" w:hAnsi="仿宋_GB2312" w:eastAsia="仿宋_GB2312" w:cs="仿宋_GB2312"/>
          <w:sz w:val="32"/>
          <w:szCs w:val="40"/>
          <w:highlight w:val="none"/>
          <w:lang w:val="en-US" w:eastAsia="zh-CN"/>
        </w:rPr>
        <w:t>管委会</w:t>
      </w:r>
      <w:r>
        <w:rPr>
          <w:rFonts w:hint="eastAsia" w:ascii="仿宋_GB2312" w:hAnsi="仿宋_GB2312" w:eastAsia="仿宋_GB2312" w:cs="仿宋_GB2312"/>
          <w:sz w:val="32"/>
          <w:szCs w:val="40"/>
          <w:highlight w:val="none"/>
        </w:rPr>
        <w:t>用身边事教育身边人，结合两位班子成员的事例，</w:t>
      </w:r>
      <w:r>
        <w:rPr>
          <w:rFonts w:hint="eastAsia" w:ascii="仿宋_GB2312" w:hAnsi="仿宋_GB2312" w:eastAsia="仿宋_GB2312" w:cs="仿宋_GB2312"/>
          <w:sz w:val="32"/>
          <w:szCs w:val="40"/>
          <w:highlight w:val="none"/>
          <w:lang w:val="en-US" w:eastAsia="zh-CN"/>
        </w:rPr>
        <w:t>2024年</w:t>
      </w:r>
      <w:r>
        <w:rPr>
          <w:rFonts w:hint="eastAsia" w:ascii="仿宋_GB2312" w:hAnsi="仿宋_GB2312" w:eastAsia="仿宋_GB2312" w:cs="仿宋_GB2312"/>
          <w:sz w:val="32"/>
          <w:szCs w:val="40"/>
          <w:highlight w:val="none"/>
        </w:rPr>
        <w:t>7月29日</w:t>
      </w:r>
      <w:r>
        <w:rPr>
          <w:rFonts w:hint="eastAsia" w:ascii="仿宋_GB2312" w:hAnsi="仿宋_GB2312" w:eastAsia="仿宋_GB2312" w:cs="仿宋_GB2312"/>
          <w:sz w:val="32"/>
          <w:szCs w:val="40"/>
          <w:highlight w:val="none"/>
          <w:lang w:val="en-US" w:eastAsia="zh-CN"/>
        </w:rPr>
        <w:t>管委会党组</w:t>
      </w:r>
      <w:r>
        <w:rPr>
          <w:rFonts w:hint="eastAsia" w:ascii="仿宋_GB2312" w:hAnsi="仿宋_GB2312" w:eastAsia="仿宋_GB2312" w:cs="仿宋_GB2312"/>
          <w:sz w:val="32"/>
          <w:szCs w:val="40"/>
          <w:highlight w:val="none"/>
        </w:rPr>
        <w:t>召开警示教育大会</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b/>
          <w:bCs/>
          <w:sz w:val="32"/>
          <w:szCs w:val="40"/>
          <w:highlight w:val="none"/>
          <w:lang w:val="en-US" w:eastAsia="zh-CN"/>
        </w:rPr>
        <w:t>七是</w:t>
      </w:r>
      <w:r>
        <w:rPr>
          <w:rFonts w:hint="eastAsia" w:ascii="仿宋_GB2312" w:hAnsi="仿宋_GB2312" w:eastAsia="仿宋_GB2312" w:cs="仿宋_GB2312"/>
          <w:sz w:val="32"/>
          <w:szCs w:val="40"/>
          <w:highlight w:val="none"/>
          <w:lang w:val="en-US" w:eastAsia="zh-CN"/>
        </w:rPr>
        <w:t>管委会机关党支部8月29日召开以案促改警示教育大会</w:t>
      </w:r>
      <w:r>
        <w:rPr>
          <w:rFonts w:hint="eastAsia" w:ascii="仿宋_GB2312" w:hAnsi="仿宋_GB2312" w:eastAsia="仿宋_GB2312" w:cs="仿宋_GB2312"/>
          <w:sz w:val="32"/>
          <w:szCs w:val="40"/>
          <w:highlight w:val="none"/>
          <w:lang w:eastAsia="zh-CN"/>
        </w:rPr>
        <w:t>，</w:t>
      </w:r>
      <w:r>
        <w:rPr>
          <w:rFonts w:hint="eastAsia" w:ascii="仿宋_GB2312" w:hAnsi="仿宋_GB2312" w:eastAsia="仿宋_GB2312" w:cs="仿宋_GB2312"/>
          <w:sz w:val="32"/>
          <w:szCs w:val="40"/>
          <w:highlight w:val="none"/>
          <w:lang w:val="en-US" w:eastAsia="zh-CN"/>
        </w:rPr>
        <w:t>2024年9月20日，召开</w:t>
      </w:r>
      <w:r>
        <w:rPr>
          <w:rFonts w:hint="eastAsia" w:ascii="仿宋_GB2312" w:hAnsi="仿宋_GB2312" w:eastAsia="仿宋_GB2312" w:cs="仿宋_GB2312"/>
          <w:sz w:val="32"/>
          <w:szCs w:val="40"/>
          <w:highlight w:val="none"/>
        </w:rPr>
        <w:t>以案促改专题</w:t>
      </w:r>
      <w:r>
        <w:rPr>
          <w:rFonts w:hint="eastAsia" w:ascii="仿宋_GB2312" w:hAnsi="仿宋_GB2312" w:eastAsia="仿宋_GB2312" w:cs="仿宋_GB2312"/>
          <w:sz w:val="32"/>
          <w:szCs w:val="40"/>
          <w:highlight w:val="none"/>
          <w:lang w:val="en-US" w:eastAsia="zh-CN"/>
        </w:rPr>
        <w:t>组织</w:t>
      </w:r>
      <w:r>
        <w:rPr>
          <w:rFonts w:hint="eastAsia" w:ascii="仿宋_GB2312" w:hAnsi="仿宋_GB2312" w:eastAsia="仿宋_GB2312" w:cs="仿宋_GB2312"/>
          <w:sz w:val="32"/>
          <w:szCs w:val="40"/>
          <w:highlight w:val="none"/>
        </w:rPr>
        <w:t>生活会</w:t>
      </w:r>
      <w:r>
        <w:rPr>
          <w:rFonts w:hint="eastAsia" w:ascii="仿宋_GB2312" w:hAnsi="仿宋_GB2312" w:eastAsia="仿宋_GB2312" w:cs="仿宋_GB2312"/>
          <w:sz w:val="32"/>
          <w:szCs w:val="40"/>
          <w:highlight w:val="none"/>
          <w:lang w:eastAsia="zh-CN"/>
        </w:rPr>
        <w:t>。</w:t>
      </w:r>
    </w:p>
    <w:p>
      <w:pPr>
        <w:widowControl w:val="0"/>
        <w:wordWrap/>
        <w:adjustRightInd/>
        <w:snapToGrid/>
        <w:spacing w:line="580" w:lineRule="exact"/>
        <w:ind w:left="0" w:leftChars="0" w:right="0" w:firstLine="640" w:firstLineChars="200"/>
        <w:textAlignment w:val="auto"/>
        <w:outlineLvl w:val="9"/>
        <w:rPr>
          <w:rFonts w:hint="eastAsia" w:ascii="仿宋_GB2312" w:hAnsi="仿宋_GB2312" w:eastAsia="仿宋_GB2312" w:cs="仿宋_GB2312"/>
          <w:sz w:val="32"/>
          <w:szCs w:val="40"/>
          <w:highlight w:val="none"/>
          <w:lang w:val="en-US" w:eastAsia="zh-CN"/>
        </w:rPr>
      </w:pPr>
    </w:p>
    <w:p>
      <w:pPr>
        <w:widowControl w:val="0"/>
        <w:wordWrap/>
        <w:adjustRightInd/>
        <w:snapToGrid/>
        <w:spacing w:line="580" w:lineRule="exact"/>
        <w:ind w:left="0" w:leftChars="0" w:right="0" w:firstLine="640" w:firstLineChars="200"/>
        <w:textAlignment w:val="auto"/>
        <w:outlineLvl w:val="9"/>
        <w:rPr>
          <w:rFonts w:hint="default" w:ascii="Times New Roman" w:hAnsi="Times New Roman" w:eastAsia="仿宋_GB2312" w:cs="Times New Roman"/>
          <w:sz w:val="32"/>
          <w:szCs w:val="40"/>
          <w:highlight w:val="none"/>
          <w:lang w:val="en-US" w:eastAsia="zh-CN"/>
        </w:rPr>
      </w:pPr>
      <w:r>
        <w:rPr>
          <w:rFonts w:hint="default" w:ascii="Times New Roman" w:hAnsi="Times New Roman" w:eastAsia="仿宋_GB2312" w:cs="Times New Roman"/>
          <w:sz w:val="32"/>
          <w:szCs w:val="40"/>
          <w:highlight w:val="none"/>
          <w:lang w:val="en-US" w:eastAsia="zh-CN"/>
        </w:rPr>
        <w:t>欢迎广大干部群众对巡察整改落实情况进行监督。如有意见和建议，请及时向我们反映。联系方式：电话0372-5608604；邮政信箱：安阳市安阳县都里镇南阳城村漳河峡谷国家湿地公园；电子邮箱zhxggjsdgy@126.com。</w:t>
      </w:r>
    </w:p>
    <w:p>
      <w:pPr>
        <w:widowControl w:val="0"/>
        <w:wordWrap/>
        <w:adjustRightInd/>
        <w:snapToGrid/>
        <w:spacing w:line="580" w:lineRule="exact"/>
        <w:ind w:left="0" w:leftChars="0" w:right="0"/>
        <w:textAlignment w:val="auto"/>
        <w:outlineLvl w:val="9"/>
        <w:rPr>
          <w:rFonts w:hint="default" w:ascii="Times New Roman" w:hAnsi="Times New Roman" w:eastAsia="仿宋_GB2312" w:cs="Times New Roman"/>
          <w:sz w:val="32"/>
          <w:szCs w:val="40"/>
          <w:highlight w:val="none"/>
        </w:rPr>
      </w:pPr>
    </w:p>
    <w:p>
      <w:pPr>
        <w:widowControl w:val="0"/>
        <w:wordWrap/>
        <w:adjustRightInd/>
        <w:snapToGrid/>
        <w:spacing w:line="580" w:lineRule="exact"/>
        <w:ind w:left="0" w:leftChars="0" w:right="0"/>
        <w:textAlignment w:val="auto"/>
        <w:outlineLvl w:val="9"/>
        <w:rPr>
          <w:rFonts w:hint="default" w:ascii="Times New Roman" w:hAnsi="Times New Roman" w:eastAsia="仿宋_GB2312" w:cs="Times New Roman"/>
          <w:sz w:val="32"/>
          <w:szCs w:val="40"/>
          <w:highlight w:val="none"/>
        </w:rPr>
      </w:pPr>
    </w:p>
    <w:p>
      <w:pPr>
        <w:widowControl w:val="0"/>
        <w:wordWrap/>
        <w:adjustRightInd/>
        <w:snapToGrid/>
        <w:spacing w:line="580" w:lineRule="exact"/>
        <w:ind w:left="0" w:leftChars="0" w:right="0"/>
        <w:textAlignment w:val="auto"/>
        <w:outlineLvl w:val="9"/>
        <w:rPr>
          <w:rFonts w:hint="default" w:ascii="Times New Roman" w:hAnsi="Times New Roman" w:eastAsia="仿宋_GB2312" w:cs="Times New Roman"/>
          <w:sz w:val="32"/>
          <w:szCs w:val="40"/>
          <w:highlight w:val="none"/>
        </w:rPr>
      </w:pPr>
    </w:p>
    <w:p>
      <w:pPr>
        <w:widowControl w:val="0"/>
        <w:wordWrap/>
        <w:adjustRightInd/>
        <w:snapToGrid/>
        <w:spacing w:line="580" w:lineRule="exact"/>
        <w:ind w:left="0" w:leftChars="0" w:right="0" w:firstLine="1920" w:firstLineChars="600"/>
        <w:textAlignment w:val="auto"/>
        <w:outlineLvl w:val="9"/>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color w:val="000000"/>
          <w:sz w:val="32"/>
          <w:szCs w:val="32"/>
          <w:highlight w:val="none"/>
          <w:lang w:val="en-US" w:eastAsia="zh-CN"/>
        </w:rPr>
        <w:t>中共安阳漳河峡谷国家湿地公园管理委员会党组</w:t>
      </w:r>
    </w:p>
    <w:p>
      <w:pPr>
        <w:widowControl w:val="0"/>
        <w:wordWrap/>
        <w:adjustRightInd/>
        <w:snapToGrid/>
        <w:spacing w:line="580" w:lineRule="exact"/>
        <w:ind w:left="0" w:leftChars="0" w:right="0" w:firstLine="3840" w:firstLineChars="1200"/>
        <w:textAlignment w:val="auto"/>
        <w:outlineLvl w:val="9"/>
        <w:rPr>
          <w:rFonts w:hint="default" w:ascii="Times New Roman" w:hAnsi="Times New Roman" w:eastAsia="仿宋_GB2312" w:cs="Times New Roman"/>
          <w:color w:val="000000"/>
          <w:sz w:val="32"/>
          <w:szCs w:val="32"/>
          <w:highlight w:val="none"/>
          <w:lang w:val="en-US" w:eastAsia="zh-CN"/>
        </w:rPr>
      </w:pPr>
      <w:r>
        <w:rPr>
          <w:rFonts w:hint="default" w:ascii="Times New Roman" w:hAnsi="Times New Roman" w:eastAsia="仿宋_GB2312" w:cs="Times New Roman"/>
          <w:color w:val="000000"/>
          <w:sz w:val="32"/>
          <w:szCs w:val="32"/>
          <w:highlight w:val="none"/>
          <w:lang w:val="en-US" w:eastAsia="zh-CN"/>
        </w:rPr>
        <w:t>2024年12月6日</w:t>
      </w:r>
    </w:p>
    <w:p>
      <w:pPr>
        <w:spacing w:after="289" w:afterLines="50" w:line="540" w:lineRule="exact"/>
        <w:rPr>
          <w:rFonts w:hint="eastAsia" w:ascii="仿宋_GB2312" w:hAnsi="仿宋_GB2312" w:eastAsia="仿宋_GB2312" w:cs="仿宋_GB2312"/>
          <w:color w:val="000000"/>
          <w:sz w:val="32"/>
          <w:szCs w:val="32"/>
          <w:highlight w:val="none"/>
          <w:lang w:val="en-US" w:eastAsia="zh-CN"/>
        </w:rPr>
      </w:pPr>
    </w:p>
    <w:sectPr>
      <w:footerReference r:id="rId3" w:type="default"/>
      <w:pgSz w:w="11906" w:h="16838"/>
      <w:pgMar w:top="2098" w:right="1474" w:bottom="1984" w:left="1587" w:header="851" w:footer="1247" w:gutter="0"/>
      <w:pgBorders>
        <w:top w:val="none" w:sz="0" w:space="0"/>
        <w:left w:val="none" w:sz="0" w:space="0"/>
        <w:bottom w:val="none" w:sz="0" w:space="0"/>
        <w:right w:val="none" w:sz="0" w:space="0"/>
      </w:pgBorders>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ascii="Calibri" w:hAnsi="Calibri" w:eastAsia="宋体" w:cs="黑体"/>
        <w:kern w:val="2"/>
        <w:sz w:val="18"/>
        <w:szCs w:val="24"/>
        <w:lang w:val="en-US" w:eastAsia="zh-CN" w:bidi="ar-SA"/>
      </w:rPr>
      <w:pict>
        <v:rect id="文本框 2" o:spid="_x0000_s4097" o:spt="1" style="position:absolute;left:0pt;margin-top:0pt;height:144pt;width:144pt;mso-position-horizontal:outside;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pStyle w:val="4"/>
                  <w:rPr>
                    <w:rFonts w:hint="default" w:ascii="Times New Roman" w:hAnsi="Times New Roman" w:eastAsia="宋体" w:cs="Times New Roman"/>
                    <w:sz w:val="28"/>
                    <w:szCs w:val="28"/>
                  </w:rPr>
                </w:pPr>
                <w:r>
                  <w:rPr>
                    <w:rFonts w:hint="default" w:ascii="Times New Roman" w:hAnsi="Times New Roman" w:eastAsia="宋体" w:cs="Times New Roman"/>
                    <w:sz w:val="32"/>
                    <w:szCs w:val="32"/>
                  </w:rPr>
                  <w:t xml:space="preserve">— </w:t>
                </w:r>
                <w:r>
                  <w:rPr>
                    <w:rFonts w:hint="default" w:ascii="Times New Roman" w:hAnsi="Times New Roman" w:eastAsia="宋体" w:cs="Times New Roman"/>
                    <w:sz w:val="32"/>
                    <w:szCs w:val="32"/>
                  </w:rPr>
                  <w:fldChar w:fldCharType="begin"/>
                </w:r>
                <w:r>
                  <w:rPr>
                    <w:rFonts w:hint="default" w:ascii="Times New Roman" w:hAnsi="Times New Roman" w:eastAsia="宋体" w:cs="Times New Roman"/>
                    <w:sz w:val="32"/>
                    <w:szCs w:val="32"/>
                  </w:rPr>
                  <w:instrText xml:space="preserve"> PAGE  \* MERGEFORMAT </w:instrText>
                </w:r>
                <w:r>
                  <w:rPr>
                    <w:rFonts w:hint="default" w:ascii="Times New Roman" w:hAnsi="Times New Roman" w:eastAsia="宋体" w:cs="Times New Roman"/>
                    <w:sz w:val="32"/>
                    <w:szCs w:val="32"/>
                  </w:rPr>
                  <w:fldChar w:fldCharType="separate"/>
                </w:r>
                <w:r>
                  <w:rPr>
                    <w:rFonts w:hint="default" w:ascii="Times New Roman" w:hAnsi="Times New Roman" w:eastAsia="宋体" w:cs="Times New Roman"/>
                    <w:sz w:val="32"/>
                    <w:szCs w:val="32"/>
                  </w:rPr>
                  <w:t>13</w:t>
                </w:r>
                <w:r>
                  <w:rPr>
                    <w:rFonts w:hint="default" w:ascii="Times New Roman" w:hAnsi="Times New Roman" w:eastAsia="宋体" w:cs="Times New Roman"/>
                    <w:sz w:val="32"/>
                    <w:szCs w:val="32"/>
                  </w:rPr>
                  <w:fldChar w:fldCharType="end"/>
                </w:r>
                <w:r>
                  <w:rPr>
                    <w:rFonts w:hint="default" w:ascii="Times New Roman" w:hAnsi="Times New Roman" w:eastAsia="宋体" w:cs="Times New Roman"/>
                    <w:sz w:val="32"/>
                    <w:szCs w:val="32"/>
                  </w:rPr>
                  <w:t xml:space="preserve"> —</w:t>
                </w:r>
              </w:p>
            </w:txbxContent>
          </v:textbox>
        </v:rect>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docVars>
    <w:docVar w:name="commondata" w:val="eyJoZGlkIjoiMWI1YjJiZWE0Yzg4NTBhNTdmOTQ5YTUxYWExN2U5NWQifQ=="/>
  </w:docVars>
  <w:rsids>
    <w:rsidRoot w:val="00000000"/>
    <w:rsid w:val="00CF2F6B"/>
    <w:rsid w:val="00D412F8"/>
    <w:rsid w:val="010B1546"/>
    <w:rsid w:val="011867A0"/>
    <w:rsid w:val="01363716"/>
    <w:rsid w:val="01A2176B"/>
    <w:rsid w:val="01FB40D3"/>
    <w:rsid w:val="02473DFC"/>
    <w:rsid w:val="032C07AD"/>
    <w:rsid w:val="03A16BAC"/>
    <w:rsid w:val="044B6DDA"/>
    <w:rsid w:val="04912FFA"/>
    <w:rsid w:val="04D6305F"/>
    <w:rsid w:val="069247BF"/>
    <w:rsid w:val="075F1B2C"/>
    <w:rsid w:val="07997FD6"/>
    <w:rsid w:val="07F815B7"/>
    <w:rsid w:val="08562164"/>
    <w:rsid w:val="086832DF"/>
    <w:rsid w:val="08E91C93"/>
    <w:rsid w:val="097C66D5"/>
    <w:rsid w:val="0BAE6DCE"/>
    <w:rsid w:val="0BE36FF1"/>
    <w:rsid w:val="0D076198"/>
    <w:rsid w:val="0D341D3A"/>
    <w:rsid w:val="0D3A1F53"/>
    <w:rsid w:val="0D77374F"/>
    <w:rsid w:val="0DAF2811"/>
    <w:rsid w:val="10572EAD"/>
    <w:rsid w:val="10A333BE"/>
    <w:rsid w:val="13483CC3"/>
    <w:rsid w:val="14461488"/>
    <w:rsid w:val="15B00BBC"/>
    <w:rsid w:val="160B4C25"/>
    <w:rsid w:val="18104CB0"/>
    <w:rsid w:val="18BF29D5"/>
    <w:rsid w:val="19693FFB"/>
    <w:rsid w:val="197E5CE8"/>
    <w:rsid w:val="1B4548E5"/>
    <w:rsid w:val="1BB97E02"/>
    <w:rsid w:val="1BEE3CF9"/>
    <w:rsid w:val="1D5C647F"/>
    <w:rsid w:val="1D8739AF"/>
    <w:rsid w:val="1DA149CE"/>
    <w:rsid w:val="1DF70F01"/>
    <w:rsid w:val="1EDE378B"/>
    <w:rsid w:val="2009561B"/>
    <w:rsid w:val="21893052"/>
    <w:rsid w:val="21D10F35"/>
    <w:rsid w:val="22306977"/>
    <w:rsid w:val="22755DCF"/>
    <w:rsid w:val="242A2BDC"/>
    <w:rsid w:val="24460BE9"/>
    <w:rsid w:val="24792793"/>
    <w:rsid w:val="26003DA4"/>
    <w:rsid w:val="26292D63"/>
    <w:rsid w:val="262C4F59"/>
    <w:rsid w:val="263B5524"/>
    <w:rsid w:val="279A7EC7"/>
    <w:rsid w:val="27E543E5"/>
    <w:rsid w:val="2810104B"/>
    <w:rsid w:val="28623F84"/>
    <w:rsid w:val="297939AC"/>
    <w:rsid w:val="2A232461"/>
    <w:rsid w:val="2A5D507B"/>
    <w:rsid w:val="2AAC0410"/>
    <w:rsid w:val="2BD62A07"/>
    <w:rsid w:val="2D020E5A"/>
    <w:rsid w:val="31155262"/>
    <w:rsid w:val="31431281"/>
    <w:rsid w:val="31722956"/>
    <w:rsid w:val="324F5BF1"/>
    <w:rsid w:val="327A5DBD"/>
    <w:rsid w:val="340978C3"/>
    <w:rsid w:val="344757F3"/>
    <w:rsid w:val="354F40E0"/>
    <w:rsid w:val="36C00C60"/>
    <w:rsid w:val="36C1205F"/>
    <w:rsid w:val="36D24FD9"/>
    <w:rsid w:val="375F0685"/>
    <w:rsid w:val="37F93672"/>
    <w:rsid w:val="38105E88"/>
    <w:rsid w:val="382A1F58"/>
    <w:rsid w:val="38B05FF4"/>
    <w:rsid w:val="38B22A36"/>
    <w:rsid w:val="38CC4D48"/>
    <w:rsid w:val="38E92857"/>
    <w:rsid w:val="3A2C23C0"/>
    <w:rsid w:val="3A782C21"/>
    <w:rsid w:val="3A7A7C8A"/>
    <w:rsid w:val="3B960872"/>
    <w:rsid w:val="3C2F3A9D"/>
    <w:rsid w:val="3CA1529C"/>
    <w:rsid w:val="3D9C33D4"/>
    <w:rsid w:val="3DE527FD"/>
    <w:rsid w:val="3DF86BEB"/>
    <w:rsid w:val="3E9230EE"/>
    <w:rsid w:val="3F7E0013"/>
    <w:rsid w:val="407802A4"/>
    <w:rsid w:val="40E87263"/>
    <w:rsid w:val="42F50D36"/>
    <w:rsid w:val="431E357B"/>
    <w:rsid w:val="434531BC"/>
    <w:rsid w:val="43496496"/>
    <w:rsid w:val="44B06785"/>
    <w:rsid w:val="44DF0C3C"/>
    <w:rsid w:val="44FE14DD"/>
    <w:rsid w:val="45101210"/>
    <w:rsid w:val="453A003B"/>
    <w:rsid w:val="45BC1C3C"/>
    <w:rsid w:val="45DB7E0E"/>
    <w:rsid w:val="476A490C"/>
    <w:rsid w:val="488973C6"/>
    <w:rsid w:val="490C1CEF"/>
    <w:rsid w:val="491736F0"/>
    <w:rsid w:val="4B424FF5"/>
    <w:rsid w:val="4B882BF7"/>
    <w:rsid w:val="4BB83A15"/>
    <w:rsid w:val="4BE04180"/>
    <w:rsid w:val="4BF07C9B"/>
    <w:rsid w:val="4CDA6ABE"/>
    <w:rsid w:val="4D665E71"/>
    <w:rsid w:val="4E0A52E0"/>
    <w:rsid w:val="4EB908E2"/>
    <w:rsid w:val="4EC248FE"/>
    <w:rsid w:val="4FDC01A1"/>
    <w:rsid w:val="505449EC"/>
    <w:rsid w:val="50C17863"/>
    <w:rsid w:val="51963C10"/>
    <w:rsid w:val="52956383"/>
    <w:rsid w:val="531B3385"/>
    <w:rsid w:val="55350199"/>
    <w:rsid w:val="556C3587"/>
    <w:rsid w:val="55F92BA4"/>
    <w:rsid w:val="56A151EC"/>
    <w:rsid w:val="5909268A"/>
    <w:rsid w:val="595D404A"/>
    <w:rsid w:val="59CA3C2C"/>
    <w:rsid w:val="59D423B5"/>
    <w:rsid w:val="5A562008"/>
    <w:rsid w:val="5A7C556F"/>
    <w:rsid w:val="5B4751AF"/>
    <w:rsid w:val="5BBE6343"/>
    <w:rsid w:val="5DF82331"/>
    <w:rsid w:val="5E3478C6"/>
    <w:rsid w:val="5F4C5BD0"/>
    <w:rsid w:val="5FC51F6F"/>
    <w:rsid w:val="5FF65D78"/>
    <w:rsid w:val="60184D27"/>
    <w:rsid w:val="60CC219A"/>
    <w:rsid w:val="610A1A4B"/>
    <w:rsid w:val="612B7E05"/>
    <w:rsid w:val="627E0828"/>
    <w:rsid w:val="63251ED3"/>
    <w:rsid w:val="632F22AB"/>
    <w:rsid w:val="64550596"/>
    <w:rsid w:val="64CD11DE"/>
    <w:rsid w:val="650E7520"/>
    <w:rsid w:val="65892E36"/>
    <w:rsid w:val="664F1DE5"/>
    <w:rsid w:val="66941B5C"/>
    <w:rsid w:val="67B40A8A"/>
    <w:rsid w:val="688C6A35"/>
    <w:rsid w:val="6AD33DE5"/>
    <w:rsid w:val="6AE60C46"/>
    <w:rsid w:val="6BC76DC1"/>
    <w:rsid w:val="6C2A46CE"/>
    <w:rsid w:val="6C630CAB"/>
    <w:rsid w:val="6CB820F9"/>
    <w:rsid w:val="6DB62894"/>
    <w:rsid w:val="6DCB30A9"/>
    <w:rsid w:val="6E68712C"/>
    <w:rsid w:val="6E6A04D6"/>
    <w:rsid w:val="6EDE7252"/>
    <w:rsid w:val="6EFE5882"/>
    <w:rsid w:val="6F917F5A"/>
    <w:rsid w:val="705F07D2"/>
    <w:rsid w:val="71C614CE"/>
    <w:rsid w:val="721C2C54"/>
    <w:rsid w:val="7305737D"/>
    <w:rsid w:val="73734357"/>
    <w:rsid w:val="73C975C3"/>
    <w:rsid w:val="74226185"/>
    <w:rsid w:val="7424792A"/>
    <w:rsid w:val="7430043E"/>
    <w:rsid w:val="74C72DEA"/>
    <w:rsid w:val="74EF6B99"/>
    <w:rsid w:val="75556648"/>
    <w:rsid w:val="755A0A4E"/>
    <w:rsid w:val="76A71125"/>
    <w:rsid w:val="78113211"/>
    <w:rsid w:val="78CB6202"/>
    <w:rsid w:val="78CD5278"/>
    <w:rsid w:val="798B5B0C"/>
    <w:rsid w:val="79A94D95"/>
    <w:rsid w:val="7B426291"/>
    <w:rsid w:val="7B824C60"/>
    <w:rsid w:val="7C7970C0"/>
    <w:rsid w:val="7C995B09"/>
    <w:rsid w:val="7EBF4F80"/>
    <w:rsid w:val="7F152E2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paragraph" w:styleId="2">
    <w:name w:val="heading 3"/>
    <w:basedOn w:val="1"/>
    <w:next w:val="1"/>
    <w:unhideWhenUsed/>
    <w:qFormat/>
    <w:uiPriority w:val="0"/>
    <w:pPr>
      <w:spacing w:before="0" w:beforeAutospacing="1" w:after="0" w:afterAutospacing="1"/>
      <w:jc w:val="left"/>
      <w:outlineLvl w:val="2"/>
    </w:pPr>
    <w:rPr>
      <w:rFonts w:hint="eastAsia" w:ascii="宋体" w:hAnsi="宋体" w:eastAsia="宋体" w:cs="宋体"/>
      <w:b/>
      <w:bCs/>
      <w:kern w:val="0"/>
      <w:sz w:val="27"/>
      <w:szCs w:val="27"/>
      <w:lang w:val="en-US" w:eastAsia="zh-CN"/>
    </w:rPr>
  </w:style>
  <w:style w:type="paragraph" w:styleId="3">
    <w:name w:val="heading 4"/>
    <w:basedOn w:val="1"/>
    <w:next w:val="1"/>
    <w:unhideWhenUsed/>
    <w:qFormat/>
    <w:uiPriority w:val="0"/>
    <w:pPr>
      <w:spacing w:before="0" w:beforeAutospacing="1" w:after="0" w:afterAutospacing="1"/>
      <w:jc w:val="left"/>
      <w:outlineLvl w:val="3"/>
    </w:pPr>
    <w:rPr>
      <w:rFonts w:hint="eastAsia" w:ascii="宋体" w:hAnsi="宋体" w:eastAsia="宋体" w:cs="宋体"/>
      <w:b/>
      <w:bCs/>
      <w:kern w:val="0"/>
      <w:sz w:val="24"/>
      <w:szCs w:val="24"/>
      <w:lang w:val="en-US" w:eastAsia="zh-CN"/>
    </w:rPr>
  </w:style>
  <w:style w:type="character" w:default="1" w:styleId="9">
    <w:name w:val="Default Paragraph Font"/>
    <w:semiHidden/>
    <w:qFormat/>
    <w:uiPriority w:val="0"/>
  </w:style>
  <w:style w:type="table" w:default="1" w:styleId="8">
    <w:name w:val="Normal Table"/>
    <w:semiHidden/>
    <w:qFormat/>
    <w:uiPriority w:val="0"/>
    <w:tblPr>
      <w:tblLayout w:type="fixed"/>
      <w:tblCellMar>
        <w:top w:w="0" w:type="dxa"/>
        <w:left w:w="108" w:type="dxa"/>
        <w:bottom w:w="0" w:type="dxa"/>
        <w:right w:w="108" w:type="dxa"/>
      </w:tblCellMar>
    </w:tbl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rPr>
  </w:style>
  <w:style w:type="paragraph" w:styleId="7">
    <w:name w:val="Normal (Web)"/>
    <w:basedOn w:val="1"/>
    <w:qFormat/>
    <w:uiPriority w:val="0"/>
    <w:pPr>
      <w:spacing w:before="0" w:beforeAutospacing="1" w:after="0" w:afterAutospacing="1"/>
      <w:ind w:left="0" w:right="0"/>
      <w:jc w:val="left"/>
    </w:pPr>
    <w:rPr>
      <w:kern w:val="0"/>
      <w:sz w:val="24"/>
      <w:lang w:val="en-US" w:eastAsia="zh-CN"/>
    </w:rPr>
  </w:style>
  <w:style w:type="character" w:styleId="10">
    <w:name w:val="Hyperlink"/>
    <w:basedOn w:val="9"/>
    <w:qFormat/>
    <w:uiPriority w:val="0"/>
    <w:rPr>
      <w:color w:val="0000FF"/>
      <w:u w:val="single"/>
    </w:rPr>
  </w:style>
  <w:style w:type="paragraph" w:customStyle="1" w:styleId="11">
    <w:name w:val="Normal Indent1"/>
    <w:basedOn w:val="1"/>
    <w:next w:val="1"/>
    <w:qFormat/>
    <w:uiPriority w:val="0"/>
    <w:pPr>
      <w:spacing w:line="660" w:lineRule="exact"/>
      <w:ind w:firstLine="720" w:firstLineChars="200"/>
    </w:pPr>
    <w:rPr>
      <w:rFonts w:ascii="Times New Roman" w:hAnsi="Times New Roman" w:eastAsia="楷体_GB2312"/>
      <w:sz w:val="36"/>
      <w:szCs w:val="36"/>
    </w:rPr>
  </w:style>
  <w:style w:type="paragraph" w:customStyle="1" w:styleId="12">
    <w:name w:val="正-文"/>
    <w:basedOn w:val="1"/>
    <w:qFormat/>
    <w:uiPriority w:val="0"/>
    <w:pPr>
      <w:ind w:firstLine="640"/>
    </w:pPr>
    <w:rPr>
      <w:rFonts w:cs="黑体"/>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10909</Words>
  <Characters>11528</Characters>
  <Lines>0</Lines>
  <Paragraphs>0</Paragraphs>
  <TotalTime>4</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2023-06-09T06:58:00Z</dcterms:created>
  <dc:creator>Administrator</dc:creator>
  <cp:lastModifiedBy>Administrator</cp:lastModifiedBy>
  <cp:lastPrinted>2024-12-09T03:16:00Z</cp:lastPrinted>
  <dcterms:modified xsi:type="dcterms:W3CDTF">2025-02-20T03:31:31Z</dcterms:modified>
  <dc:title>安阳漳河峡谷国家湿地公园管理委员会党组</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E07AC5136ADF4C7E9DF7145D9706B814_13</vt:lpwstr>
  </property>
  <property fmtid="{D5CDD505-2E9C-101B-9397-08002B2CF9AE}" pid="3" name="KSOProductBuildVer">
    <vt:lpwstr>2052-11.1.0.9021</vt:lpwstr>
  </property>
</Properties>
</file>