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spacing w:line="554" w:lineRule="exact"/>
        <w:jc w:val="center"/>
        <w:textAlignment w:val="auto"/>
        <w:rPr>
          <w:rFonts w:hint="default" w:ascii="Times New Roman" w:hAnsi="Times New Roman" w:eastAsia="方正小标宋简体" w:cs="Times New Roman"/>
          <w:color w:val="auto"/>
          <w:sz w:val="44"/>
          <w:szCs w:val="44"/>
          <w:highlight w:val="none"/>
          <w:lang w:val="en-US" w:eastAsia="zh-CN"/>
        </w:rPr>
      </w:pPr>
      <w:r>
        <w:rPr>
          <w:rFonts w:hint="default" w:ascii="Times New Roman" w:hAnsi="Times New Roman" w:eastAsia="方正小标宋简体" w:cs="Times New Roman"/>
          <w:color w:val="auto"/>
          <w:sz w:val="44"/>
          <w:szCs w:val="44"/>
          <w:highlight w:val="none"/>
          <w:lang w:val="en-US" w:eastAsia="zh-CN"/>
        </w:rPr>
        <w:t>中共汤阴高新技术产业开发区工作委员会</w:t>
      </w:r>
    </w:p>
    <w:p>
      <w:pPr>
        <w:widowControl w:val="0"/>
        <w:wordWrap/>
        <w:adjustRightInd/>
        <w:snapToGrid/>
        <w:spacing w:line="554" w:lineRule="exact"/>
        <w:jc w:val="center"/>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方正小标宋简体" w:cs="Times New Roman"/>
          <w:color w:val="auto"/>
          <w:sz w:val="44"/>
          <w:szCs w:val="44"/>
          <w:highlight w:val="none"/>
          <w:lang w:val="en-US" w:eastAsia="zh-CN"/>
        </w:rPr>
        <w:t>关于巡察整改情况的通报</w:t>
      </w:r>
    </w:p>
    <w:p>
      <w:pPr>
        <w:widowControl w:val="0"/>
        <w:wordWrap/>
        <w:adjustRightInd/>
        <w:snapToGrid/>
        <w:spacing w:line="554"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p>
    <w:p>
      <w:pPr>
        <w:widowControl w:val="0"/>
        <w:wordWrap/>
        <w:adjustRightInd/>
        <w:snapToGrid/>
        <w:spacing w:line="580" w:lineRule="exact"/>
        <w:ind w:left="0" w:leftChars="0" w:right="0" w:firstLine="640" w:firstLineChars="200"/>
        <w:jc w:val="both"/>
        <w:textAlignment w:val="auto"/>
        <w:outlineLvl w:val="9"/>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根据市委统一部署，2024年3月29日至5月28日，</w:t>
      </w:r>
      <w:r>
        <w:rPr>
          <w:rFonts w:hint="eastAsia" w:ascii="Times New Roman" w:hAnsi="Times New Roman" w:eastAsia="仿宋_GB2312" w:cs="Times New Roman"/>
          <w:color w:val="auto"/>
          <w:sz w:val="32"/>
          <w:szCs w:val="32"/>
          <w:highlight w:val="none"/>
          <w:lang w:val="en-US" w:eastAsia="zh-CN"/>
        </w:rPr>
        <w:t>安阳</w:t>
      </w:r>
      <w:r>
        <w:rPr>
          <w:rFonts w:hint="default" w:ascii="Times New Roman" w:hAnsi="Times New Roman" w:eastAsia="仿宋_GB2312" w:cs="Times New Roman"/>
          <w:color w:val="auto"/>
          <w:sz w:val="32"/>
          <w:szCs w:val="32"/>
          <w:highlight w:val="none"/>
          <w:lang w:val="en-US" w:eastAsia="zh-CN"/>
        </w:rPr>
        <w:t>市委第五巡察组对汤阴高新技术产业开发区党工委进行了巡察。2024年7月1日，市委巡察组向开发区党工委反馈了巡察意见。按照《中国共产党巡视工作条例》有关规定，现将巡察整改情况予以公布。</w:t>
      </w:r>
    </w:p>
    <w:p>
      <w:pPr>
        <w:widowControl w:val="0"/>
        <w:wordWrap/>
        <w:adjustRightInd/>
        <w:snapToGrid/>
        <w:spacing w:line="580" w:lineRule="exact"/>
        <w:ind w:left="0" w:leftChars="0" w:right="0" w:firstLine="640" w:firstLineChars="200"/>
        <w:jc w:val="both"/>
        <w:textAlignment w:val="auto"/>
        <w:outlineLvl w:val="9"/>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一、巡察整改存在的主要问题</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（一）巡察整改不彻底。</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b w:val="0"/>
          <w:bCs w:val="0"/>
          <w:color w:val="auto"/>
          <w:sz w:val="32"/>
          <w:szCs w:val="32"/>
          <w:highlight w:val="none"/>
          <w:lang w:val="en-US" w:eastAsia="zh-CN"/>
        </w:rPr>
        <w:t>成立了</w:t>
      </w:r>
      <w:r>
        <w:rPr>
          <w:rFonts w:hint="default" w:ascii="Times New Roman" w:hAnsi="Times New Roman" w:eastAsia="仿宋_GB2312" w:cs="Times New Roman"/>
          <w:color w:val="auto"/>
          <w:sz w:val="32"/>
          <w:szCs w:val="32"/>
          <w:highlight w:val="none"/>
          <w:lang w:val="en-US" w:eastAsia="zh-CN"/>
        </w:rPr>
        <w:t>开发区党工委巡察整改工作领导小组</w:t>
      </w:r>
      <w:r>
        <w:rPr>
          <w:rFonts w:hint="default" w:ascii="Times New Roman" w:hAnsi="Times New Roman" w:eastAsia="仿宋_GB2312" w:cs="Times New Roman"/>
          <w:b w:val="0"/>
          <w:bCs w:val="0"/>
          <w:color w:val="auto"/>
          <w:sz w:val="32"/>
          <w:szCs w:val="32"/>
          <w:highlight w:val="none"/>
          <w:lang w:val="en-US" w:eastAsia="zh-CN"/>
        </w:rPr>
        <w:t>，明确了</w:t>
      </w:r>
      <w:r>
        <w:rPr>
          <w:rFonts w:hint="eastAsia"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一把手</w:t>
      </w:r>
      <w:r>
        <w:rPr>
          <w:rFonts w:hint="eastAsia"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抓整改</w:t>
      </w:r>
      <w:r>
        <w:rPr>
          <w:rFonts w:hint="eastAsia"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第一责任人</w:t>
      </w:r>
      <w:r>
        <w:rPr>
          <w:rFonts w:hint="eastAsia"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责任，切实加强对巡察整改工作的组织领导。</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b w:val="0"/>
          <w:bCs w:val="0"/>
          <w:color w:val="auto"/>
          <w:sz w:val="32"/>
          <w:szCs w:val="32"/>
          <w:highlight w:val="none"/>
          <w:lang w:val="en-US" w:eastAsia="zh-CN"/>
        </w:rPr>
        <w:t>提高思想认识，开发区党工委多次召开党工委会议，深入学习习近平总书记关于巡视工作的重要论述，专题研究历次巡视巡察整改遗留问题，安排部署巡察整改工作，以对党的事业高度负责的态度，切实增强巡视巡察整改政治自觉、思想自觉、行动自觉，坚决做到</w:t>
      </w:r>
      <w:r>
        <w:rPr>
          <w:rFonts w:hint="eastAsia"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两个维护</w:t>
      </w:r>
      <w:r>
        <w:rPr>
          <w:rFonts w:hint="eastAsia"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bCs/>
          <w:color w:val="auto"/>
          <w:sz w:val="32"/>
          <w:szCs w:val="32"/>
          <w:highlight w:val="none"/>
          <w:lang w:val="en-US" w:eastAsia="zh-CN"/>
        </w:rPr>
        <w:t>三是</w:t>
      </w:r>
      <w:r>
        <w:rPr>
          <w:rFonts w:hint="default" w:ascii="Times New Roman" w:hAnsi="Times New Roman" w:eastAsia="仿宋_GB2312" w:cs="Times New Roman"/>
          <w:b w:val="0"/>
          <w:bCs w:val="0"/>
          <w:color w:val="auto"/>
          <w:sz w:val="32"/>
          <w:szCs w:val="32"/>
          <w:highlight w:val="none"/>
          <w:lang w:val="en-US" w:eastAsia="zh-CN"/>
        </w:rPr>
        <w:t>召开</w:t>
      </w:r>
      <w:r>
        <w:rPr>
          <w:rFonts w:hint="default" w:ascii="Times New Roman" w:hAnsi="Times New Roman" w:eastAsia="仿宋_GB2312" w:cs="Times New Roman"/>
          <w:color w:val="auto"/>
          <w:sz w:val="32"/>
          <w:szCs w:val="32"/>
          <w:highlight w:val="none"/>
          <w:lang w:val="en-US" w:eastAsia="zh-CN"/>
        </w:rPr>
        <w:t>领导班子巡察整改专题民主生活会</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围绕巡察反馈意见落实情况进行认真查摆，深刻剖析问题根源，确保整改落实到位。</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（二）个别事项边改边犯。</w:t>
      </w:r>
      <w:bookmarkStart w:id="0" w:name="_GoBack"/>
      <w:bookmarkEnd w:id="0"/>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b w:val="0"/>
          <w:bCs w:val="0"/>
          <w:color w:val="auto"/>
          <w:sz w:val="32"/>
          <w:szCs w:val="32"/>
          <w:highlight w:val="none"/>
          <w:lang w:val="en-US" w:eastAsia="zh-CN"/>
        </w:rPr>
        <w:t>坚持问题导向，建立巡察反馈问题整改台账，实行销号管理，定期报送整改落实进度情况，确保反馈问题真改实改全面整改。</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b w:val="0"/>
          <w:bCs w:val="0"/>
          <w:color w:val="auto"/>
          <w:sz w:val="32"/>
          <w:szCs w:val="32"/>
          <w:highlight w:val="none"/>
          <w:lang w:val="en-US" w:eastAsia="zh-CN"/>
        </w:rPr>
        <w:t>加强对</w:t>
      </w:r>
      <w:r>
        <w:rPr>
          <w:rFonts w:hint="default" w:ascii="Times New Roman" w:hAnsi="Times New Roman" w:eastAsia="仿宋_GB2312" w:cs="Times New Roman"/>
          <w:color w:val="auto"/>
          <w:sz w:val="32"/>
          <w:szCs w:val="32"/>
          <w:highlight w:val="none"/>
          <w:lang w:val="en-US" w:eastAsia="zh-CN"/>
        </w:rPr>
        <w:t>《汤阴高新技术产业开发区管委会关于加强</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三重一大</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事项管理监督工作的意见》的学习，规范具体程序和操作流程，确保决策程序严格、决策过程民主、决策结果公正。</w:t>
      </w:r>
    </w:p>
    <w:p>
      <w:pPr>
        <w:widowControl w:val="0"/>
        <w:wordWrap/>
        <w:adjustRightInd/>
        <w:snapToGrid/>
        <w:spacing w:line="580" w:lineRule="exact"/>
        <w:ind w:left="0" w:leftChars="0" w:right="0" w:firstLine="640" w:firstLineChars="200"/>
        <w:jc w:val="both"/>
        <w:textAlignment w:val="auto"/>
        <w:outlineLvl w:val="9"/>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二、学习贯彻落实习近平经济思想不系统，全面推进体制机制改革不够深入</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（一）学习贯彻习近平总书记关于“三新”的重要论述和中央、省、市决策部署不到位。</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b w:val="0"/>
          <w:bCs w:val="0"/>
          <w:color w:val="auto"/>
          <w:sz w:val="32"/>
          <w:szCs w:val="32"/>
          <w:highlight w:val="none"/>
          <w:lang w:val="en-US" w:eastAsia="zh-CN"/>
        </w:rPr>
        <w:t>完善党工委理论学习中心组集体学习制度，</w:t>
      </w:r>
      <w:r>
        <w:rPr>
          <w:rFonts w:hint="default" w:ascii="Times New Roman" w:hAnsi="Times New Roman" w:eastAsia="仿宋_GB2312" w:cs="Times New Roman"/>
          <w:color w:val="auto"/>
          <w:sz w:val="32"/>
          <w:szCs w:val="32"/>
          <w:highlight w:val="none"/>
          <w:lang w:val="en-US" w:eastAsia="zh-CN"/>
        </w:rPr>
        <w:t>持续深入学习习近平新时代中国特色社会主义思想和习近平总书记重要讲话、重要批示指示精神，并完善学习记录，针对学习内容做到记录详实。</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b w:val="0"/>
          <w:bCs w:val="0"/>
          <w:color w:val="auto"/>
          <w:sz w:val="32"/>
          <w:szCs w:val="32"/>
          <w:highlight w:val="none"/>
          <w:lang w:val="en-US" w:eastAsia="zh-CN"/>
        </w:rPr>
        <w:t>学习</w:t>
      </w:r>
      <w:r>
        <w:rPr>
          <w:rFonts w:hint="default" w:ascii="Times New Roman" w:hAnsi="Times New Roman" w:eastAsia="仿宋_GB2312" w:cs="Times New Roman"/>
          <w:color w:val="auto"/>
          <w:sz w:val="32"/>
          <w:szCs w:val="32"/>
          <w:highlight w:val="none"/>
          <w:lang w:val="en-US" w:eastAsia="zh-CN"/>
        </w:rPr>
        <w:t>习近平总书记关于新发展理念、高质量发展讲话精神，及时传达学习上级会议、政策文件精神，用理论知识武装头脑、指导开发区工作。</w:t>
      </w:r>
      <w:r>
        <w:rPr>
          <w:rFonts w:hint="default" w:ascii="Times New Roman" w:hAnsi="Times New Roman" w:eastAsia="仿宋_GB2312" w:cs="Times New Roman"/>
          <w:b/>
          <w:bCs/>
          <w:color w:val="auto"/>
          <w:sz w:val="32"/>
          <w:szCs w:val="32"/>
          <w:highlight w:val="none"/>
          <w:lang w:val="en-US" w:eastAsia="zh-CN"/>
        </w:rPr>
        <w:t>三是</w:t>
      </w:r>
      <w:r>
        <w:rPr>
          <w:rFonts w:hint="default" w:ascii="Times New Roman" w:hAnsi="Times New Roman" w:eastAsia="仿宋_GB2312" w:cs="Times New Roman"/>
          <w:color w:val="auto"/>
          <w:sz w:val="32"/>
          <w:szCs w:val="32"/>
          <w:highlight w:val="none"/>
          <w:lang w:val="en-US" w:eastAsia="zh-CN"/>
        </w:rPr>
        <w:t>学习研究《关于支持安阳以红旗渠精神为引领建设现代化区域中心强市的意见》和市委市政府《实施方案》中涉及汤阴开发区的战略部署，</w:t>
      </w:r>
      <w:r>
        <w:rPr>
          <w:rFonts w:hint="default" w:ascii="Times New Roman" w:hAnsi="Times New Roman" w:eastAsia="仿宋_GB2312" w:cs="Times New Roman"/>
          <w:kern w:val="0"/>
          <w:sz w:val="32"/>
          <w:szCs w:val="32"/>
          <w:lang w:val="en-US" w:eastAsia="zh-CN"/>
        </w:rPr>
        <w:t>深刻领会关于走在前列的重大要求部署，提高开发区</w:t>
      </w:r>
      <w:r>
        <w:rPr>
          <w:rFonts w:hint="default" w:ascii="Times New Roman" w:hAnsi="Times New Roman" w:eastAsia="仿宋_GB2312" w:cs="Times New Roman"/>
          <w:color w:val="auto"/>
          <w:sz w:val="32"/>
          <w:szCs w:val="32"/>
          <w:highlight w:val="none"/>
          <w:lang w:val="en-US" w:eastAsia="zh-CN"/>
        </w:rPr>
        <w:t>融入市委市政府战略部署的主动性。</w:t>
      </w:r>
    </w:p>
    <w:p>
      <w:pPr>
        <w:widowControl w:val="0"/>
        <w:wordWrap/>
        <w:adjustRightInd/>
        <w:snapToGrid/>
        <w:spacing w:line="580" w:lineRule="exact"/>
        <w:ind w:left="0" w:leftChars="0" w:right="0" w:firstLine="643" w:firstLineChars="200"/>
        <w:jc w:val="both"/>
        <w:textAlignment w:val="auto"/>
        <w:outlineLvl w:val="9"/>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（二）深化体制机制改革不够有力。</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color w:val="auto"/>
          <w:sz w:val="32"/>
          <w:szCs w:val="32"/>
          <w:highlight w:val="none"/>
          <w:lang w:val="en-US" w:eastAsia="zh-CN"/>
        </w:rPr>
        <w:t>开发区依托弘达公司实施</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管委会+公司</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模式，支持弘达公司推进基础设施建设、产业培育等方面工作，并明确1名副主任联系弘达公司。</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color w:val="auto"/>
          <w:sz w:val="32"/>
          <w:szCs w:val="32"/>
          <w:highlight w:val="none"/>
          <w:lang w:val="en-US" w:eastAsia="zh-CN"/>
        </w:rPr>
        <w:t>市委安排省博士团队专业人才到开发区挂职</w:t>
      </w:r>
      <w:r>
        <w:rPr>
          <w:rFonts w:hint="eastAsia" w:ascii="Times New Roman" w:hAnsi="Times New Roman" w:eastAsia="仿宋_GB2312" w:cs="Times New Roman"/>
          <w:color w:val="auto"/>
          <w:sz w:val="32"/>
          <w:szCs w:val="32"/>
          <w:highlight w:val="none"/>
          <w:lang w:val="en-US" w:eastAsia="zh-CN"/>
        </w:rPr>
        <w:t>锻炼，</w:t>
      </w:r>
      <w:r>
        <w:rPr>
          <w:rFonts w:hint="default" w:ascii="Times New Roman" w:hAnsi="Times New Roman" w:eastAsia="仿宋_GB2312" w:cs="Times New Roman"/>
          <w:color w:val="auto"/>
          <w:sz w:val="32"/>
          <w:szCs w:val="32"/>
          <w:highlight w:val="none"/>
          <w:lang w:val="en-US" w:eastAsia="zh-CN"/>
        </w:rPr>
        <w:t>提高开发区领导班子的专业化水平。</w:t>
      </w:r>
      <w:r>
        <w:rPr>
          <w:rFonts w:hint="default" w:ascii="Times New Roman" w:hAnsi="Times New Roman" w:eastAsia="仿宋_GB2312" w:cs="Times New Roman"/>
          <w:b/>
          <w:bCs/>
          <w:color w:val="auto"/>
          <w:sz w:val="32"/>
          <w:szCs w:val="32"/>
          <w:highlight w:val="none"/>
          <w:lang w:val="en-US" w:eastAsia="zh-CN"/>
        </w:rPr>
        <w:t>三是</w:t>
      </w:r>
      <w:r>
        <w:rPr>
          <w:rFonts w:hint="default" w:ascii="Times New Roman" w:hAnsi="Times New Roman" w:eastAsia="仿宋_GB2312" w:cs="Times New Roman"/>
          <w:color w:val="auto"/>
          <w:sz w:val="32"/>
          <w:szCs w:val="32"/>
          <w:highlight w:val="none"/>
          <w:lang w:val="en-US" w:eastAsia="zh-CN"/>
        </w:rPr>
        <w:t>县委、县政府</w:t>
      </w:r>
      <w:r>
        <w:rPr>
          <w:rFonts w:hint="default" w:ascii="Times New Roman" w:hAnsi="Times New Roman" w:eastAsia="仿宋_GB2312" w:cs="Times New Roman"/>
          <w:b w:val="0"/>
          <w:bCs w:val="0"/>
          <w:color w:val="auto"/>
          <w:sz w:val="32"/>
          <w:szCs w:val="32"/>
          <w:highlight w:val="none"/>
          <w:lang w:val="en-US" w:eastAsia="zh-CN"/>
        </w:rPr>
        <w:t>出台相关文件，</w:t>
      </w:r>
      <w:r>
        <w:rPr>
          <w:rFonts w:hint="default" w:ascii="Times New Roman" w:hAnsi="Times New Roman" w:eastAsia="仿宋_GB2312" w:cs="Times New Roman"/>
          <w:color w:val="auto"/>
          <w:sz w:val="32"/>
          <w:szCs w:val="32"/>
          <w:highlight w:val="none"/>
          <w:lang w:val="en-US" w:eastAsia="zh-CN"/>
        </w:rPr>
        <w:t>安排开发区领导班子成员到县经济发展、招商引资相关协调议事机构任职，负责研究招商引资工作，组织开展重大招商引资活动。</w:t>
      </w:r>
      <w:r>
        <w:rPr>
          <w:rFonts w:hint="default" w:ascii="Times New Roman" w:hAnsi="Times New Roman" w:eastAsia="仿宋_GB2312" w:cs="Times New Roman"/>
          <w:b/>
          <w:bCs/>
          <w:color w:val="auto"/>
          <w:sz w:val="32"/>
          <w:szCs w:val="32"/>
          <w:highlight w:val="none"/>
          <w:lang w:val="en-US" w:eastAsia="zh-CN"/>
        </w:rPr>
        <w:t>四是</w:t>
      </w:r>
      <w:r>
        <w:rPr>
          <w:rFonts w:hint="default" w:ascii="Times New Roman" w:hAnsi="Times New Roman" w:eastAsia="仿宋_GB2312" w:cs="Times New Roman"/>
          <w:color w:val="auto"/>
          <w:sz w:val="32"/>
          <w:szCs w:val="32"/>
          <w:highlight w:val="none"/>
          <w:lang w:val="en-US" w:eastAsia="zh-CN"/>
        </w:rPr>
        <w:t>严格落实《汤阴高新技术产业开发区绩效工资考核评价实施办法（试行）》，健全完善绩效工资考核评价办法，提高</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绩</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的比重，真正将任务完成情况与绩效薪酬相挂钩。</w:t>
      </w:r>
      <w:r>
        <w:rPr>
          <w:rFonts w:hint="default" w:ascii="Times New Roman" w:hAnsi="Times New Roman" w:eastAsia="仿宋_GB2312" w:cs="Times New Roman"/>
          <w:b/>
          <w:bCs/>
          <w:color w:val="auto"/>
          <w:sz w:val="32"/>
          <w:szCs w:val="32"/>
          <w:highlight w:val="none"/>
          <w:lang w:val="en-US" w:eastAsia="zh-CN"/>
        </w:rPr>
        <w:t>五是</w:t>
      </w:r>
      <w:r>
        <w:rPr>
          <w:rFonts w:hint="default" w:ascii="Times New Roman" w:hAnsi="Times New Roman" w:eastAsia="仿宋_GB2312" w:cs="Times New Roman"/>
          <w:color w:val="auto"/>
          <w:sz w:val="32"/>
          <w:szCs w:val="32"/>
          <w:highlight w:val="none"/>
          <w:lang w:val="en-US" w:eastAsia="zh-CN"/>
        </w:rPr>
        <w:t>制定《汤阴高新技术产业开发区承接赋权事项实施方案》并报县委县政府进行研究，根据我县实际情况及县委、县政府安排部署推进权限承接及审批服务工作，为企业提供精准有效的服务和管理。</w:t>
      </w:r>
    </w:p>
    <w:p>
      <w:pPr>
        <w:widowControl w:val="0"/>
        <w:wordWrap/>
        <w:adjustRightInd/>
        <w:snapToGrid/>
        <w:spacing w:line="580" w:lineRule="exact"/>
        <w:ind w:left="0" w:leftChars="0" w:right="0" w:firstLine="643" w:firstLineChars="200"/>
        <w:jc w:val="both"/>
        <w:textAlignment w:val="auto"/>
        <w:outlineLvl w:val="9"/>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（三）树立“项目为王”理念不够牢固。高新区管委会推动省、市重点项目落地见效、打造“项目高地”着力不够。</w:t>
      </w:r>
    </w:p>
    <w:p>
      <w:pPr>
        <w:widowControl w:val="0"/>
        <w:wordWrap/>
        <w:adjustRightInd/>
        <w:snapToGrid/>
        <w:spacing w:line="580" w:lineRule="exact"/>
        <w:ind w:left="0" w:leftChars="0" w:right="0" w:firstLine="643" w:firstLineChars="200"/>
        <w:textAlignment w:val="auto"/>
        <w:outlineLvl w:val="9"/>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b w:val="0"/>
          <w:bCs w:val="0"/>
          <w:color w:val="auto"/>
          <w:sz w:val="32"/>
          <w:szCs w:val="32"/>
          <w:highlight w:val="none"/>
          <w:lang w:val="en-US" w:eastAsia="zh-CN"/>
        </w:rPr>
        <w:t>通过党建引领推动项目建设。在10个重点在建项目成立临时党支部，党支部书记由开发区正科级干部担任，成员由开发区党员、属地乡镇党员、村支部书记及企业党员组成。</w:t>
      </w:r>
      <w:r>
        <w:rPr>
          <w:rFonts w:hint="default" w:ascii="Times New Roman" w:hAnsi="Times New Roman" w:eastAsia="仿宋_GB2312" w:cs="Times New Roman"/>
          <w:sz w:val="32"/>
          <w:szCs w:val="40"/>
          <w:lang w:eastAsia="zh-CN"/>
        </w:rPr>
        <w:t>凝聚开发区、属地镇及企业项目的强大合力，切实</w:t>
      </w:r>
      <w:r>
        <w:rPr>
          <w:rFonts w:hint="default" w:ascii="Times New Roman" w:hAnsi="Times New Roman" w:eastAsia="仿宋_GB2312" w:cs="Times New Roman"/>
          <w:sz w:val="32"/>
          <w:szCs w:val="40"/>
        </w:rPr>
        <w:t>推动</w:t>
      </w:r>
      <w:r>
        <w:rPr>
          <w:rFonts w:hint="default" w:ascii="Times New Roman" w:hAnsi="Times New Roman" w:eastAsia="仿宋_GB2312" w:cs="Times New Roman"/>
          <w:sz w:val="32"/>
          <w:szCs w:val="40"/>
          <w:lang w:eastAsia="zh-CN"/>
        </w:rPr>
        <w:t>开发区</w:t>
      </w:r>
      <w:r>
        <w:rPr>
          <w:rFonts w:hint="default" w:ascii="Times New Roman" w:hAnsi="Times New Roman" w:eastAsia="仿宋_GB2312" w:cs="Times New Roman"/>
          <w:sz w:val="32"/>
          <w:szCs w:val="40"/>
        </w:rPr>
        <w:t>重点项目建设</w:t>
      </w:r>
      <w:r>
        <w:rPr>
          <w:rFonts w:hint="default"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color w:val="auto"/>
          <w:sz w:val="32"/>
          <w:szCs w:val="32"/>
          <w:highlight w:val="none"/>
          <w:lang w:val="en-US" w:eastAsia="zh-CN"/>
        </w:rPr>
        <w:t>通过发挥部门联动协作，</w:t>
      </w:r>
      <w:r>
        <w:rPr>
          <w:rFonts w:hint="default" w:ascii="Times New Roman" w:hAnsi="Times New Roman" w:eastAsia="仿宋_GB2312" w:cs="Times New Roman"/>
          <w:kern w:val="0"/>
          <w:sz w:val="32"/>
          <w:szCs w:val="32"/>
          <w:lang w:val="en-US" w:eastAsia="zh-CN"/>
        </w:rPr>
        <w:t>开发区、乡镇、自然资源、住建等多个部门联合办公，相互配合，</w:t>
      </w:r>
      <w:r>
        <w:rPr>
          <w:rFonts w:hint="default" w:ascii="Times New Roman" w:hAnsi="Times New Roman" w:eastAsia="仿宋_GB2312" w:cs="Times New Roman"/>
          <w:color w:val="auto"/>
          <w:sz w:val="32"/>
          <w:szCs w:val="32"/>
          <w:highlight w:val="none"/>
          <w:lang w:val="en-US" w:eastAsia="zh-CN"/>
        </w:rPr>
        <w:t>确保项目各环节衔接顺畅；通过督导考核，倒逼项目按时开工</w:t>
      </w:r>
      <w:r>
        <w:rPr>
          <w:rFonts w:hint="default"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b/>
          <w:bCs/>
          <w:color w:val="auto"/>
          <w:sz w:val="32"/>
          <w:szCs w:val="32"/>
          <w:highlight w:val="none"/>
          <w:lang w:val="en-US" w:eastAsia="zh-CN"/>
        </w:rPr>
        <w:t>三是</w:t>
      </w:r>
      <w:r>
        <w:rPr>
          <w:rFonts w:hint="default" w:ascii="Times New Roman" w:hAnsi="Times New Roman" w:eastAsia="仿宋_GB2312" w:cs="Times New Roman"/>
          <w:b w:val="0"/>
          <w:bCs w:val="0"/>
          <w:color w:val="auto"/>
          <w:sz w:val="32"/>
          <w:szCs w:val="32"/>
          <w:highlight w:val="none"/>
          <w:lang w:val="en-US" w:eastAsia="zh-CN"/>
        </w:rPr>
        <w:t>加快推进</w:t>
      </w:r>
      <w:r>
        <w:rPr>
          <w:rFonts w:hint="default" w:ascii="Times New Roman" w:hAnsi="Times New Roman" w:eastAsia="仿宋_GB2312" w:cs="Times New Roman"/>
          <w:color w:val="auto"/>
          <w:sz w:val="32"/>
          <w:szCs w:val="32"/>
          <w:highlight w:val="none"/>
          <w:lang w:val="en-US" w:eastAsia="zh-CN"/>
        </w:rPr>
        <w:t>精品钢产业园、中医药产业园、冷链物流园等项目建设，紧盯用地、资金等要素保障，全力以赴抓质量、抢进度。</w:t>
      </w:r>
    </w:p>
    <w:p>
      <w:pPr>
        <w:widowControl w:val="0"/>
        <w:wordWrap/>
        <w:adjustRightInd/>
        <w:snapToGrid/>
        <w:spacing w:line="580" w:lineRule="exact"/>
        <w:ind w:left="0" w:leftChars="0" w:right="0" w:firstLine="640" w:firstLineChars="200"/>
        <w:jc w:val="both"/>
        <w:textAlignment w:val="auto"/>
        <w:outlineLvl w:val="9"/>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三、提升产业增长动能有差距，推动高质量发展存在薄弱环节</w:t>
      </w:r>
    </w:p>
    <w:p>
      <w:pPr>
        <w:widowControl w:val="0"/>
        <w:wordWrap/>
        <w:adjustRightInd/>
        <w:snapToGrid/>
        <w:spacing w:line="580" w:lineRule="exact"/>
        <w:ind w:left="0" w:leftChars="0" w:right="0" w:firstLine="643" w:firstLineChars="200"/>
        <w:jc w:val="both"/>
        <w:textAlignment w:val="auto"/>
        <w:outlineLvl w:val="9"/>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（一）产业发展有短板。</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40"/>
          <w:highlight w:val="none"/>
          <w:lang w:val="en-US" w:eastAsia="zh-CN"/>
        </w:rPr>
        <w:t>一是</w:t>
      </w:r>
      <w:r>
        <w:rPr>
          <w:rFonts w:hint="default" w:ascii="Times New Roman" w:hAnsi="Times New Roman" w:eastAsia="仿宋_GB2312" w:cs="Times New Roman"/>
          <w:color w:val="auto"/>
          <w:sz w:val="32"/>
          <w:szCs w:val="40"/>
          <w:highlight w:val="none"/>
          <w:lang w:val="en-US" w:eastAsia="zh-CN"/>
        </w:rPr>
        <w:t>大力招引</w:t>
      </w:r>
      <w:r>
        <w:rPr>
          <w:rFonts w:hint="default" w:ascii="Times New Roman" w:hAnsi="Times New Roman" w:eastAsia="仿宋_GB2312" w:cs="Times New Roman"/>
          <w:color w:val="auto"/>
          <w:sz w:val="32"/>
          <w:szCs w:val="32"/>
          <w:highlight w:val="none"/>
          <w:lang w:val="en-US" w:eastAsia="zh-CN"/>
        </w:rPr>
        <w:t>高端制剂、生物医药等高附加值领域医药企业，推动现有</w:t>
      </w:r>
      <w:r>
        <w:rPr>
          <w:rFonts w:hint="default" w:ascii="Times New Roman" w:hAnsi="Times New Roman" w:eastAsia="仿宋_GB2312" w:cs="Times New Roman"/>
          <w:color w:val="auto"/>
          <w:sz w:val="32"/>
          <w:szCs w:val="40"/>
          <w:highlight w:val="none"/>
          <w:lang w:val="en-US" w:eastAsia="zh-CN"/>
        </w:rPr>
        <w:t>高附加值医药企业投产，</w:t>
      </w:r>
      <w:r>
        <w:rPr>
          <w:rFonts w:hint="default" w:ascii="Times New Roman" w:hAnsi="Times New Roman" w:eastAsia="仿宋_GB2312" w:cs="Times New Roman"/>
          <w:color w:val="auto"/>
          <w:sz w:val="32"/>
          <w:szCs w:val="32"/>
          <w:highlight w:val="none"/>
          <w:lang w:val="en-US" w:eastAsia="zh-CN"/>
        </w:rPr>
        <w:t>延长医药产业链条，弥补产业发展短板。</w:t>
      </w:r>
      <w:r>
        <w:rPr>
          <w:rFonts w:hint="default" w:ascii="Times New Roman" w:hAnsi="Times New Roman" w:eastAsia="仿宋_GB2312" w:cs="Times New Roman"/>
          <w:b/>
          <w:bCs/>
          <w:color w:val="auto"/>
          <w:sz w:val="32"/>
          <w:szCs w:val="40"/>
          <w:highlight w:val="none"/>
          <w:lang w:val="en-US" w:eastAsia="zh-CN"/>
        </w:rPr>
        <w:t>二</w:t>
      </w:r>
      <w:r>
        <w:rPr>
          <w:rFonts w:hint="default" w:ascii="Times New Roman" w:hAnsi="Times New Roman" w:eastAsia="仿宋_GB2312" w:cs="Times New Roman"/>
          <w:b/>
          <w:bCs/>
          <w:color w:val="auto"/>
          <w:sz w:val="32"/>
          <w:szCs w:val="32"/>
          <w:highlight w:val="none"/>
          <w:lang w:val="en-US" w:eastAsia="zh-CN"/>
        </w:rPr>
        <w:t>是</w:t>
      </w:r>
      <w:r>
        <w:rPr>
          <w:rFonts w:hint="default" w:ascii="Times New Roman" w:hAnsi="Times New Roman" w:eastAsia="仿宋_GB2312" w:cs="Times New Roman"/>
          <w:b w:val="0"/>
          <w:bCs w:val="0"/>
          <w:color w:val="auto"/>
          <w:sz w:val="32"/>
          <w:szCs w:val="32"/>
          <w:highlight w:val="none"/>
          <w:lang w:val="en-US" w:eastAsia="zh-CN"/>
        </w:rPr>
        <w:t>建立《汤阴高新技术产业开发区</w:t>
      </w:r>
      <w:r>
        <w:rPr>
          <w:rFonts w:hint="eastAsia"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一区多园</w:t>
      </w:r>
      <w:r>
        <w:rPr>
          <w:rFonts w:hint="eastAsia" w:ascii="Times New Roman" w:hAnsi="Times New Roman"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产业协调合作机制》，</w:t>
      </w:r>
      <w:r>
        <w:rPr>
          <w:rFonts w:hint="default" w:ascii="Times New Roman" w:hAnsi="Times New Roman" w:eastAsia="仿宋_GB2312" w:cs="Times New Roman"/>
          <w:kern w:val="0"/>
          <w:sz w:val="32"/>
          <w:szCs w:val="32"/>
          <w:lang w:val="en-US" w:eastAsia="zh-CN"/>
        </w:rPr>
        <w:t>通过统一管理、协调发力、相互合作，实现资源共享，互补共赢</w:t>
      </w:r>
      <w:r>
        <w:rPr>
          <w:rFonts w:hint="eastAsia"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color w:val="auto"/>
          <w:sz w:val="32"/>
          <w:szCs w:val="32"/>
          <w:highlight w:val="none"/>
          <w:lang w:val="en-US" w:eastAsia="zh-CN"/>
        </w:rPr>
        <w:t>构建形成产业布局合理、产业集群发展、资源集约利用、发展动能强劲的大开发体系。</w:t>
      </w:r>
      <w:r>
        <w:rPr>
          <w:rFonts w:hint="default" w:ascii="Times New Roman" w:hAnsi="Times New Roman" w:eastAsia="仿宋_GB2312" w:cs="Times New Roman"/>
          <w:b/>
          <w:bCs/>
          <w:color w:val="auto"/>
          <w:sz w:val="32"/>
          <w:szCs w:val="32"/>
          <w:highlight w:val="none"/>
          <w:lang w:val="en-US" w:eastAsia="zh-CN"/>
        </w:rPr>
        <w:t>三</w:t>
      </w:r>
      <w:r>
        <w:rPr>
          <w:rFonts w:hint="default" w:ascii="Times New Roman" w:hAnsi="Times New Roman" w:eastAsia="仿宋_GB2312" w:cs="Times New Roman"/>
          <w:b/>
          <w:bCs/>
          <w:color w:val="auto"/>
          <w:sz w:val="32"/>
          <w:szCs w:val="32"/>
          <w:highlight w:val="none"/>
          <w:lang w:eastAsia="zh-CN"/>
        </w:rPr>
        <w:t>是</w:t>
      </w:r>
      <w:r>
        <w:rPr>
          <w:rFonts w:hint="default" w:ascii="Times New Roman" w:hAnsi="Times New Roman" w:eastAsia="仿宋_GB2312" w:cs="Times New Roman"/>
          <w:b w:val="0"/>
          <w:bCs w:val="0"/>
          <w:color w:val="auto"/>
          <w:sz w:val="32"/>
          <w:szCs w:val="32"/>
          <w:highlight w:val="none"/>
          <w:lang w:val="en-US" w:eastAsia="zh-CN"/>
        </w:rPr>
        <w:t>深入新型制造业产业园区，为企业搭建桥梁，畅通产供销渠道；</w:t>
      </w:r>
      <w:r>
        <w:rPr>
          <w:rFonts w:hint="default" w:ascii="Times New Roman" w:hAnsi="Times New Roman" w:eastAsia="仿宋_GB2312" w:cs="Times New Roman"/>
          <w:b w:val="0"/>
          <w:bCs w:val="0"/>
          <w:color w:val="auto"/>
          <w:sz w:val="32"/>
          <w:szCs w:val="32"/>
          <w:highlight w:val="none"/>
          <w:lang w:eastAsia="zh-CN"/>
        </w:rPr>
        <w:t>拍摄</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lang w:eastAsia="zh-CN"/>
        </w:rPr>
        <w:t>智造风采 园梦同行——我为企业代言</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lang w:eastAsia="zh-CN"/>
        </w:rPr>
        <w:t>短视频；</w:t>
      </w:r>
      <w:r>
        <w:rPr>
          <w:rFonts w:hint="default" w:ascii="Times New Roman" w:hAnsi="Times New Roman" w:eastAsia="仿宋_GB2312" w:cs="Times New Roman"/>
          <w:b w:val="0"/>
          <w:bCs w:val="0"/>
          <w:color w:val="auto"/>
          <w:sz w:val="32"/>
          <w:szCs w:val="32"/>
          <w:highlight w:val="none"/>
          <w:lang w:val="en-US" w:eastAsia="zh-CN"/>
        </w:rPr>
        <w:t>加强科技创新相关知识和奖励政策宣传；将停产企业列入园区低效用地台账，开展低效用地企业盘活工作，多措并举提高新型制造业产业园项目质量、企业效益。</w:t>
      </w:r>
      <w:r>
        <w:rPr>
          <w:rFonts w:hint="default" w:ascii="Times New Roman" w:hAnsi="Times New Roman" w:eastAsia="仿宋_GB2312" w:cs="Times New Roman"/>
          <w:b/>
          <w:bCs/>
          <w:color w:val="auto"/>
          <w:sz w:val="32"/>
          <w:szCs w:val="32"/>
          <w:highlight w:val="none"/>
          <w:lang w:val="en-US" w:eastAsia="zh-CN"/>
        </w:rPr>
        <w:t>四是</w:t>
      </w:r>
      <w:r>
        <w:rPr>
          <w:rFonts w:hint="default" w:ascii="Times New Roman" w:hAnsi="Times New Roman" w:eastAsia="仿宋_GB2312" w:cs="Times New Roman"/>
          <w:color w:val="auto"/>
          <w:sz w:val="32"/>
          <w:szCs w:val="32"/>
          <w:highlight w:val="none"/>
          <w:lang w:val="en-US" w:eastAsia="zh-CN"/>
        </w:rPr>
        <w:t>新型材料产业园区已对县域内企业包装需求方向、年需求量以及现有包装企业产值、产量和销售方向进行实地摸底调研，初步拟定调研报告，明确以包装产业为主导，规划建设食品、医药包装产业园，推动布局优化、资源共享。</w:t>
      </w:r>
    </w:p>
    <w:p>
      <w:pPr>
        <w:widowControl w:val="0"/>
        <w:wordWrap/>
        <w:adjustRightInd/>
        <w:snapToGrid/>
        <w:spacing w:line="580" w:lineRule="exact"/>
        <w:ind w:left="0" w:leftChars="0" w:right="0" w:firstLine="643" w:firstLineChars="200"/>
        <w:jc w:val="both"/>
        <w:textAlignment w:val="auto"/>
        <w:outlineLvl w:val="9"/>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（二）以创新驱动引领高质量发展不充分。</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color w:val="auto"/>
          <w:sz w:val="32"/>
          <w:szCs w:val="32"/>
          <w:highlight w:val="none"/>
          <w:lang w:val="en-US" w:eastAsia="zh-CN"/>
        </w:rPr>
        <w:t>加大培训力度。开展专题培训会，宣传并解读相关政策知识，鼓励企业加大研发投入，为企业申创高新技术企业、</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专精特新</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企业、绿色工厂、智能车间等荣誉做好铺垫，提升规上工业企业研发全覆盖率。</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b w:val="0"/>
          <w:bCs w:val="0"/>
          <w:color w:val="auto"/>
          <w:sz w:val="32"/>
          <w:szCs w:val="32"/>
          <w:highlight w:val="none"/>
          <w:lang w:val="en-US" w:eastAsia="zh-CN"/>
        </w:rPr>
        <w:t>加大科技创新力度。</w:t>
      </w:r>
      <w:r>
        <w:rPr>
          <w:rFonts w:hint="default" w:ascii="Times New Roman" w:hAnsi="Times New Roman" w:eastAsia="仿宋_GB2312" w:cs="Times New Roman"/>
          <w:color w:val="auto"/>
          <w:sz w:val="32"/>
          <w:szCs w:val="32"/>
          <w:highlight w:val="none"/>
          <w:lang w:val="en-US" w:eastAsia="zh-CN"/>
        </w:rPr>
        <w:t>指导企业申报高新技术、省级</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专精特新</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企业，全面提升科技创新水平，推动优质中小企业梯度培育和发展。</w:t>
      </w:r>
      <w:r>
        <w:rPr>
          <w:rFonts w:hint="default" w:ascii="Times New Roman" w:hAnsi="Times New Roman" w:eastAsia="仿宋_GB2312" w:cs="Times New Roman"/>
          <w:b/>
          <w:bCs/>
          <w:color w:val="auto"/>
          <w:sz w:val="32"/>
          <w:szCs w:val="32"/>
          <w:highlight w:val="none"/>
          <w:lang w:val="en-US" w:eastAsia="zh-CN"/>
        </w:rPr>
        <w:t>三是</w:t>
      </w:r>
      <w:r>
        <w:rPr>
          <w:rFonts w:hint="default" w:ascii="Times New Roman" w:hAnsi="Times New Roman" w:eastAsia="仿宋_GB2312" w:cs="Times New Roman"/>
          <w:color w:val="auto"/>
          <w:sz w:val="32"/>
          <w:szCs w:val="32"/>
          <w:highlight w:val="none"/>
          <w:lang w:val="en-US" w:eastAsia="zh-CN"/>
        </w:rPr>
        <w:t>引导企业与高校科研院所进行产学研合作，加强高校与企业之间产学研紧密合作，</w:t>
      </w:r>
      <w:r>
        <w:rPr>
          <w:rFonts w:hint="eastAsia" w:ascii="Times New Roman" w:hAnsi="Times New Roman" w:eastAsia="仿宋_GB2312" w:cs="Times New Roman"/>
          <w:color w:val="auto"/>
          <w:sz w:val="32"/>
          <w:szCs w:val="32"/>
          <w:highlight w:val="none"/>
          <w:lang w:val="en-US" w:eastAsia="zh-CN"/>
        </w:rPr>
        <w:t>促进科技成果转化为新质生产力</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b/>
          <w:bCs/>
          <w:color w:val="auto"/>
          <w:sz w:val="32"/>
          <w:szCs w:val="32"/>
          <w:highlight w:val="none"/>
          <w:lang w:val="en-US" w:eastAsia="zh-CN"/>
        </w:rPr>
        <w:t>四是</w:t>
      </w:r>
      <w:r>
        <w:rPr>
          <w:rFonts w:hint="default" w:ascii="Times New Roman" w:hAnsi="Times New Roman" w:eastAsia="仿宋_GB2312" w:cs="Times New Roman"/>
          <w:color w:val="auto"/>
          <w:sz w:val="32"/>
          <w:szCs w:val="32"/>
          <w:highlight w:val="none"/>
          <w:lang w:val="en-US" w:eastAsia="zh-CN"/>
        </w:rPr>
        <w:t>投资建设科技创新研究院，围绕食品产业研发、生产、加工各环节，整合全市政研企食品产业科研资源，搭建合作平台，推动健康食品产业向智能化、绿色化方向迈进。</w:t>
      </w:r>
    </w:p>
    <w:p>
      <w:pPr>
        <w:widowControl w:val="0"/>
        <w:wordWrap/>
        <w:adjustRightInd/>
        <w:snapToGrid/>
        <w:spacing w:line="580" w:lineRule="exact"/>
        <w:ind w:left="0" w:leftChars="0" w:right="0" w:firstLine="643" w:firstLineChars="200"/>
        <w:jc w:val="both"/>
        <w:textAlignment w:val="auto"/>
        <w:outlineLvl w:val="9"/>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（三）以土地集约推进高质量发展有弱项。</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color w:val="auto"/>
          <w:sz w:val="32"/>
          <w:szCs w:val="32"/>
          <w:highlight w:val="none"/>
          <w:lang w:val="en-US" w:eastAsia="zh-CN"/>
        </w:rPr>
        <w:t>制定开发区高质量发展评价实施办法，针对性提出意见建议，提高土地节约集约利用水平，提升亩均效益。</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color w:val="auto"/>
          <w:sz w:val="32"/>
          <w:szCs w:val="32"/>
          <w:highlight w:val="none"/>
          <w:lang w:val="en-US" w:eastAsia="zh-CN"/>
        </w:rPr>
        <w:t>鼓励新进工业项目入驻标准化厂房，</w:t>
      </w:r>
      <w:r>
        <w:rPr>
          <w:rFonts w:hint="eastAsia" w:ascii="Times New Roman" w:hAnsi="Times New Roman" w:eastAsia="仿宋_GB2312" w:cs="Times New Roman"/>
          <w:color w:val="auto"/>
          <w:sz w:val="32"/>
          <w:szCs w:val="32"/>
          <w:highlight w:val="none"/>
          <w:lang w:val="en-US" w:eastAsia="zh-CN"/>
        </w:rPr>
        <w:t>为入驻企业营造良好的发展空间和成长环境，</w:t>
      </w:r>
      <w:r>
        <w:rPr>
          <w:rFonts w:hint="default" w:ascii="Times New Roman" w:hAnsi="Times New Roman" w:eastAsia="仿宋_GB2312" w:cs="Times New Roman"/>
          <w:color w:val="auto"/>
          <w:sz w:val="32"/>
          <w:szCs w:val="32"/>
          <w:highlight w:val="none"/>
          <w:lang w:val="en-US" w:eastAsia="zh-CN"/>
        </w:rPr>
        <w:t>提升单位面积土地承载能力和产出效率。</w:t>
      </w:r>
      <w:r>
        <w:rPr>
          <w:rFonts w:hint="default" w:ascii="Times New Roman" w:hAnsi="Times New Roman" w:eastAsia="仿宋_GB2312" w:cs="Times New Roman"/>
          <w:b/>
          <w:bCs/>
          <w:color w:val="auto"/>
          <w:sz w:val="32"/>
          <w:szCs w:val="32"/>
          <w:highlight w:val="none"/>
          <w:lang w:val="en-US" w:eastAsia="zh-CN"/>
        </w:rPr>
        <w:t>三是</w:t>
      </w:r>
      <w:r>
        <w:rPr>
          <w:rFonts w:hint="default" w:ascii="Times New Roman" w:hAnsi="Times New Roman" w:eastAsia="仿宋_GB2312" w:cs="Times New Roman"/>
          <w:color w:val="auto"/>
          <w:sz w:val="32"/>
          <w:szCs w:val="32"/>
          <w:highlight w:val="none"/>
          <w:lang w:val="en-US" w:eastAsia="zh-CN"/>
        </w:rPr>
        <w:t>加快盘活低效用地。通过招引优质企业和鼓励企业二期建设，推动产业升级和集聚，提升土地资源的利用效率。</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（四）以高水平安全保障高质量发展存在不足。</w:t>
      </w:r>
    </w:p>
    <w:p>
      <w:pPr>
        <w:widowControl w:val="0"/>
        <w:wordWrap/>
        <w:adjustRightInd/>
        <w:snapToGrid/>
        <w:spacing w:line="580" w:lineRule="exact"/>
        <w:ind w:left="0" w:leftChars="0" w:right="0" w:firstLine="643" w:firstLineChars="200"/>
        <w:textAlignment w:val="auto"/>
        <w:outlineLvl w:val="9"/>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b w:val="0"/>
          <w:bCs w:val="0"/>
          <w:color w:val="auto"/>
          <w:sz w:val="32"/>
          <w:szCs w:val="32"/>
          <w:highlight w:val="none"/>
          <w:lang w:val="en-US" w:eastAsia="zh-CN"/>
        </w:rPr>
        <w:t>加大</w:t>
      </w:r>
      <w:r>
        <w:rPr>
          <w:rFonts w:hint="default" w:ascii="Times New Roman" w:hAnsi="Times New Roman" w:eastAsia="仿宋_GB2312" w:cs="Times New Roman"/>
          <w:color w:val="auto"/>
          <w:sz w:val="32"/>
          <w:szCs w:val="32"/>
          <w:highlight w:val="none"/>
          <w:lang w:val="en-US" w:eastAsia="zh-CN"/>
        </w:rPr>
        <w:t>安全生产宣传教育力度，定期深入企业宣传《安全生产法》等安全生产有关法律法规，将安全理念送到企业生产一线，提高企业安全生产理论水平。</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color w:val="auto"/>
          <w:sz w:val="32"/>
          <w:szCs w:val="32"/>
          <w:highlight w:val="none"/>
          <w:lang w:val="en-US" w:eastAsia="zh-CN"/>
        </w:rPr>
        <w:t>组织开展安全生产专项检查，充分发挥开发区安全生产部门作用，在开发区范围内开展企业用电安全、企业燃气使用安全等专项检查，</w:t>
      </w:r>
      <w:r>
        <w:rPr>
          <w:rFonts w:hint="default" w:ascii="Times New Roman" w:hAnsi="Times New Roman" w:eastAsia="仿宋_GB2312" w:cs="Times New Roman"/>
          <w:sz w:val="32"/>
          <w:szCs w:val="32"/>
          <w:lang w:eastAsia="zh-CN"/>
        </w:rPr>
        <w:t>不断巩固和扩大专项检查成果，强化企业安全能力。</w:t>
      </w:r>
      <w:r>
        <w:rPr>
          <w:rFonts w:hint="default" w:ascii="Times New Roman" w:hAnsi="Times New Roman" w:eastAsia="仿宋_GB2312" w:cs="Times New Roman"/>
          <w:b/>
          <w:bCs/>
          <w:color w:val="auto"/>
          <w:sz w:val="32"/>
          <w:szCs w:val="32"/>
          <w:highlight w:val="none"/>
          <w:lang w:val="en-US" w:eastAsia="zh-CN"/>
        </w:rPr>
        <w:t>三是</w:t>
      </w:r>
      <w:r>
        <w:rPr>
          <w:rFonts w:hint="default" w:ascii="Times New Roman" w:hAnsi="Times New Roman" w:eastAsia="仿宋_GB2312" w:cs="Times New Roman"/>
          <w:color w:val="auto"/>
          <w:sz w:val="32"/>
          <w:szCs w:val="32"/>
          <w:highlight w:val="none"/>
          <w:lang w:val="en-US" w:eastAsia="zh-CN"/>
        </w:rPr>
        <w:t>加强与属地乡镇、职能部门的协作联系。中秋、国庆双节期间，联合县消防大队及应急局组织企业开展消防应急演练，提高企业职工的消防安全意识，营造平安和谐的园区环境。</w:t>
      </w:r>
      <w:r>
        <w:rPr>
          <w:rFonts w:hint="default" w:ascii="Times New Roman" w:hAnsi="Times New Roman" w:eastAsia="仿宋_GB2312" w:cs="Times New Roman"/>
          <w:b/>
          <w:bCs/>
          <w:color w:val="auto"/>
          <w:sz w:val="32"/>
          <w:szCs w:val="32"/>
          <w:highlight w:val="none"/>
          <w:lang w:val="en-US" w:eastAsia="zh-CN"/>
        </w:rPr>
        <w:t>四是</w:t>
      </w:r>
      <w:r>
        <w:rPr>
          <w:rFonts w:hint="default" w:ascii="Times New Roman" w:hAnsi="Times New Roman" w:eastAsia="仿宋_GB2312" w:cs="Times New Roman"/>
          <w:color w:val="auto"/>
          <w:sz w:val="32"/>
          <w:szCs w:val="32"/>
          <w:highlight w:val="none"/>
          <w:lang w:val="en-US" w:eastAsia="zh-CN"/>
        </w:rPr>
        <w:t>制定</w:t>
      </w:r>
      <w:r>
        <w:rPr>
          <w:rFonts w:hint="default" w:ascii="Times New Roman" w:hAnsi="Times New Roman" w:eastAsia="仿宋_GB2312" w:cs="Times New Roman"/>
          <w:color w:val="auto"/>
          <w:sz w:val="32"/>
          <w:szCs w:val="40"/>
          <w:highlight w:val="none"/>
          <w:lang w:val="en-US" w:eastAsia="zh-CN"/>
        </w:rPr>
        <w:t>开发区防汛应急预案，并联合企业开展2024年防汛演练，为防汛实战工作积累了宝贵经验。</w:t>
      </w:r>
      <w:r>
        <w:rPr>
          <w:rFonts w:hint="default" w:ascii="Times New Roman" w:hAnsi="Times New Roman" w:eastAsia="仿宋_GB2312" w:cs="Times New Roman"/>
          <w:b/>
          <w:bCs/>
          <w:color w:val="auto"/>
          <w:sz w:val="32"/>
          <w:szCs w:val="40"/>
          <w:highlight w:val="none"/>
          <w:lang w:val="en-US" w:eastAsia="zh-CN"/>
        </w:rPr>
        <w:t>五是</w:t>
      </w:r>
      <w:r>
        <w:rPr>
          <w:rFonts w:hint="default" w:ascii="Times New Roman" w:hAnsi="Times New Roman" w:eastAsia="仿宋_GB2312" w:cs="Times New Roman"/>
          <w:color w:val="auto"/>
          <w:sz w:val="32"/>
          <w:szCs w:val="40"/>
          <w:highlight w:val="none"/>
          <w:lang w:val="en-US" w:eastAsia="zh-CN"/>
        </w:rPr>
        <w:t>积极谋划一批防汛设施项目，逐步解决</w:t>
      </w:r>
      <w:r>
        <w:rPr>
          <w:rFonts w:hint="default" w:ascii="Times New Roman" w:hAnsi="Times New Roman" w:eastAsia="仿宋_GB2312" w:cs="Times New Roman"/>
          <w:color w:val="auto"/>
          <w:sz w:val="32"/>
          <w:szCs w:val="32"/>
          <w:highlight w:val="none"/>
          <w:lang w:val="en-US" w:eastAsia="zh-CN"/>
        </w:rPr>
        <w:t>企业汛期排水不畅等问题，为企业生产经营活动提供基础保障</w:t>
      </w:r>
      <w:r>
        <w:rPr>
          <w:rFonts w:hint="default" w:ascii="Times New Roman" w:hAnsi="Times New Roman" w:eastAsia="仿宋_GB2312" w:cs="Times New Roman"/>
          <w:color w:val="auto"/>
          <w:sz w:val="32"/>
          <w:szCs w:val="40"/>
          <w:highlight w:val="none"/>
          <w:lang w:val="en-US" w:eastAsia="zh-CN"/>
        </w:rPr>
        <w:t>。</w:t>
      </w:r>
    </w:p>
    <w:p>
      <w:pPr>
        <w:widowControl w:val="0"/>
        <w:wordWrap/>
        <w:adjustRightInd/>
        <w:snapToGrid/>
        <w:spacing w:line="580" w:lineRule="exact"/>
        <w:ind w:left="0" w:leftChars="0" w:right="0" w:firstLine="640" w:firstLineChars="200"/>
        <w:jc w:val="both"/>
        <w:textAlignment w:val="auto"/>
        <w:outlineLvl w:val="9"/>
        <w:rPr>
          <w:rFonts w:hint="default" w:ascii="Times New Roman" w:hAnsi="Times New Roman" w:eastAsia="楷体_GB2312" w:cs="Times New Roman"/>
          <w:color w:val="auto"/>
          <w:sz w:val="32"/>
          <w:szCs w:val="32"/>
          <w:highlight w:val="none"/>
          <w:lang w:val="en-US" w:eastAsia="zh-CN"/>
        </w:rPr>
      </w:pPr>
      <w:r>
        <w:rPr>
          <w:rFonts w:hint="eastAsia" w:ascii="黑体" w:hAnsi="黑体" w:eastAsia="黑体" w:cs="黑体"/>
          <w:color w:val="auto"/>
          <w:sz w:val="32"/>
          <w:szCs w:val="32"/>
          <w:highlight w:val="none"/>
          <w:lang w:val="en-US" w:eastAsia="zh-CN"/>
        </w:rPr>
        <w:t>四、履行平台企业监管职责缺失，项目资金管理混乱</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（一）国有资本保值增值不力。</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color w:val="auto"/>
          <w:sz w:val="32"/>
          <w:szCs w:val="32"/>
          <w:highlight w:val="none"/>
          <w:lang w:val="en-US" w:eastAsia="zh-CN"/>
        </w:rPr>
        <w:t>制定部分债务偿还计划，已偿还向其他公司借款及个人借款。银行贷款部分，正在按照贷款时限及金额按时偿还，未发生逾期现象，已降低资产负债率。</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b w:val="0"/>
          <w:bCs w:val="0"/>
          <w:color w:val="auto"/>
          <w:sz w:val="32"/>
          <w:szCs w:val="32"/>
          <w:highlight w:val="none"/>
          <w:lang w:val="en-US" w:eastAsia="zh-CN"/>
        </w:rPr>
        <w:t>完善子公司绩效考核制度，</w:t>
      </w:r>
      <w:r>
        <w:rPr>
          <w:rFonts w:hint="default" w:ascii="Times New Roman" w:hAnsi="Times New Roman" w:eastAsia="仿宋_GB2312" w:cs="Times New Roman"/>
          <w:color w:val="auto"/>
          <w:sz w:val="32"/>
          <w:szCs w:val="32"/>
          <w:highlight w:val="none"/>
          <w:lang w:val="en-US" w:eastAsia="zh-CN"/>
        </w:rPr>
        <w:t>加强子公司管理和考核，明确子公司负责人及财务人员。加强对子公司的财务监督，确保子公司财务数据的准确性和及时性，防止资金流失和利润转移。</w:t>
      </w:r>
    </w:p>
    <w:p>
      <w:pPr>
        <w:widowControl w:val="0"/>
        <w:wordWrap/>
        <w:adjustRightInd/>
        <w:snapToGrid/>
        <w:spacing w:line="580" w:lineRule="exact"/>
        <w:ind w:left="0" w:leftChars="0" w:right="0" w:firstLine="643" w:firstLineChars="200"/>
        <w:jc w:val="both"/>
        <w:textAlignment w:val="auto"/>
        <w:outlineLvl w:val="9"/>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（二）防范化解金融风险不力。</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color w:val="auto"/>
          <w:sz w:val="32"/>
          <w:szCs w:val="32"/>
          <w:highlight w:val="none"/>
          <w:lang w:val="en-US" w:eastAsia="zh-CN"/>
        </w:rPr>
        <w:t>严格落实《汤阴县财政局出资人监管权力和责任清单》，确保投资项目的可行性和合理性。规范投资流程和决策程序。对资产每两年进行全面审计及评估。</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color w:val="auto"/>
          <w:sz w:val="32"/>
          <w:szCs w:val="32"/>
          <w:highlight w:val="none"/>
          <w:lang w:val="en-US" w:eastAsia="zh-CN"/>
        </w:rPr>
        <w:t>建立健全借用外部资金审批制度，制定还款工作台账，加强与银行沟通。已偿还向其他公司借款及个人借款。银行贷款部分，正在按照贷款时限及金额按时偿还，未发生逾期现象。</w:t>
      </w:r>
      <w:r>
        <w:rPr>
          <w:rFonts w:hint="default" w:ascii="Times New Roman" w:hAnsi="Times New Roman" w:eastAsia="仿宋_GB2312" w:cs="Times New Roman"/>
          <w:b/>
          <w:bCs/>
          <w:color w:val="auto"/>
          <w:sz w:val="32"/>
          <w:szCs w:val="32"/>
          <w:highlight w:val="none"/>
          <w:lang w:val="en-US" w:eastAsia="zh-CN"/>
        </w:rPr>
        <w:t>三是</w:t>
      </w:r>
      <w:r>
        <w:rPr>
          <w:rFonts w:hint="default" w:ascii="Times New Roman" w:hAnsi="Times New Roman" w:eastAsia="仿宋_GB2312" w:cs="Times New Roman"/>
          <w:color w:val="auto"/>
          <w:sz w:val="32"/>
          <w:szCs w:val="32"/>
          <w:highlight w:val="none"/>
          <w:lang w:val="en-US" w:eastAsia="zh-CN"/>
        </w:rPr>
        <w:t>加强项目管理。目前在建项目经过市场调研，根据市场需求开始建设。确保施工进度和质量符合计划要求，确保工程完工后能够及时验收并投入使用。同时落实边建设、边招商理念，确保项目建成后有企业入驻，实现盈利。</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（三）国有资金监管不力。</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color w:val="auto"/>
          <w:sz w:val="32"/>
          <w:szCs w:val="32"/>
          <w:highlight w:val="none"/>
          <w:lang w:val="en-US" w:eastAsia="zh-CN"/>
        </w:rPr>
        <w:t>严格落实《汤阴县财政局出资人监管权力和责任清单》，严禁向外部企业出借资金，切实保护国有资金。</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b w:val="0"/>
          <w:bCs w:val="0"/>
          <w:color w:val="auto"/>
          <w:sz w:val="32"/>
          <w:szCs w:val="32"/>
          <w:highlight w:val="none"/>
          <w:lang w:val="en-US" w:eastAsia="zh-CN"/>
        </w:rPr>
        <w:t>加大催收力度，</w:t>
      </w:r>
      <w:r>
        <w:rPr>
          <w:rFonts w:hint="default" w:ascii="Times New Roman" w:hAnsi="Times New Roman" w:eastAsia="仿宋_GB2312" w:cs="Times New Roman"/>
          <w:color w:val="auto"/>
          <w:sz w:val="32"/>
          <w:szCs w:val="32"/>
          <w:highlight w:val="none"/>
          <w:lang w:val="en-US" w:eastAsia="zh-CN"/>
        </w:rPr>
        <w:t>联合法院加大清收力度，尽快回收资金。</w:t>
      </w:r>
    </w:p>
    <w:p>
      <w:pPr>
        <w:widowControl w:val="0"/>
        <w:numPr>
          <w:ilvl w:val="0"/>
          <w:numId w:val="0"/>
        </w:numPr>
        <w:wordWrap/>
        <w:adjustRightInd/>
        <w:snapToGrid/>
        <w:spacing w:line="580" w:lineRule="exact"/>
        <w:ind w:left="0" w:leftChars="0" w:right="0" w:firstLine="640" w:firstLineChars="200"/>
        <w:jc w:val="both"/>
        <w:textAlignment w:val="auto"/>
        <w:outlineLvl w:val="9"/>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五、党建责任扛得不牢，全面从严治党压力传导不够</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（一）思想政治建设不够重视</w:t>
      </w:r>
      <w:r>
        <w:rPr>
          <w:rFonts w:hint="eastAsia" w:ascii="Times New Roman" w:hAnsi="Times New Roman" w:eastAsia="仿宋_GB2312" w:cs="Times New Roman"/>
          <w:b/>
          <w:bCs/>
          <w:color w:val="auto"/>
          <w:sz w:val="32"/>
          <w:szCs w:val="32"/>
          <w:highlight w:val="none"/>
          <w:lang w:val="en-US" w:eastAsia="zh-CN"/>
        </w:rPr>
        <w:t>。</w:t>
      </w:r>
    </w:p>
    <w:p>
      <w:pPr>
        <w:widowControl w:val="0"/>
        <w:numPr>
          <w:ilvl w:val="0"/>
          <w:numId w:val="0"/>
        </w:numPr>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color w:val="auto"/>
          <w:sz w:val="32"/>
          <w:szCs w:val="32"/>
          <w:highlight w:val="none"/>
          <w:lang w:val="en-US" w:eastAsia="zh-CN"/>
        </w:rPr>
        <w:t>完善《汤阴高新技术产业开发区管委会学习制度》，落实</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第一议题</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学习制度，认真开展第一议题学习，以规范学习、领学督学、学干融合推动</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第一议题</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制度化、常态化、实效化。</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color w:val="auto"/>
          <w:sz w:val="32"/>
          <w:szCs w:val="32"/>
          <w:highlight w:val="none"/>
          <w:lang w:val="en-US" w:eastAsia="zh-CN"/>
        </w:rPr>
        <w:t>加强组织领导。成立意识形态领导小组</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定期召开意识形态工作联席会议，专题研究意识形态工作，落实意识形态责任制，推动意识形态工作走深走实。</w:t>
      </w:r>
      <w:r>
        <w:rPr>
          <w:rFonts w:hint="default" w:ascii="Times New Roman" w:hAnsi="Times New Roman" w:eastAsia="仿宋_GB2312" w:cs="Times New Roman"/>
          <w:b/>
          <w:bCs/>
          <w:color w:val="auto"/>
          <w:sz w:val="32"/>
          <w:szCs w:val="40"/>
          <w:highlight w:val="none"/>
          <w:lang w:val="en-US" w:eastAsia="zh-CN"/>
        </w:rPr>
        <w:t>三是</w:t>
      </w:r>
      <w:r>
        <w:rPr>
          <w:rFonts w:hint="default" w:ascii="Times New Roman" w:hAnsi="Times New Roman" w:eastAsia="仿宋_GB2312" w:cs="Times New Roman"/>
          <w:color w:val="auto"/>
          <w:sz w:val="32"/>
          <w:szCs w:val="32"/>
          <w:highlight w:val="none"/>
          <w:lang w:val="en-US" w:eastAsia="zh-CN"/>
        </w:rPr>
        <w:t>针对检视整改清单中的问题，</w:t>
      </w:r>
      <w:r>
        <w:rPr>
          <w:rFonts w:hint="default" w:ascii="Times New Roman" w:hAnsi="Times New Roman" w:eastAsia="仿宋_GB2312" w:cs="Times New Roman"/>
          <w:color w:val="auto"/>
          <w:sz w:val="32"/>
          <w:szCs w:val="40"/>
          <w:highlight w:val="none"/>
          <w:lang w:val="en-US" w:eastAsia="zh-CN"/>
        </w:rPr>
        <w:t>开发区专项推进问题整改。鼓励</w:t>
      </w:r>
      <w:r>
        <w:rPr>
          <w:rFonts w:hint="default" w:ascii="Times New Roman" w:hAnsi="Times New Roman" w:eastAsia="仿宋_GB2312" w:cs="Times New Roman"/>
          <w:b w:val="0"/>
          <w:bCs w:val="0"/>
          <w:color w:val="auto"/>
          <w:sz w:val="32"/>
          <w:szCs w:val="32"/>
          <w:highlight w:val="none"/>
          <w:lang w:val="en-US" w:eastAsia="zh-CN"/>
        </w:rPr>
        <w:t>企业进行技术改造，提升园区科技创新能力</w:t>
      </w:r>
      <w:r>
        <w:rPr>
          <w:rFonts w:hint="default" w:ascii="Times New Roman" w:hAnsi="Times New Roman" w:eastAsia="仿宋_GB2312" w:cs="Times New Roman"/>
          <w:color w:val="auto"/>
          <w:sz w:val="32"/>
          <w:szCs w:val="32"/>
          <w:highlight w:val="none"/>
          <w:lang w:val="en-US" w:eastAsia="zh-CN"/>
        </w:rPr>
        <w:t>；加快盘活低效用地。通过招引优质企业和鼓励企业二期建设，推动产业升级和集聚，提升土地资源的利用效率</w:t>
      </w:r>
      <w:r>
        <w:rPr>
          <w:rFonts w:hint="default" w:ascii="Times New Roman" w:hAnsi="Times New Roman" w:eastAsia="仿宋_GB2312" w:cs="Times New Roman"/>
          <w:color w:val="auto"/>
          <w:sz w:val="32"/>
          <w:szCs w:val="40"/>
          <w:highlight w:val="none"/>
          <w:lang w:val="en-US" w:eastAsia="zh-CN"/>
        </w:rPr>
        <w:t>；通过鼓励企业研发、推进</w:t>
      </w:r>
      <w:r>
        <w:rPr>
          <w:rFonts w:hint="default" w:ascii="Times New Roman" w:hAnsi="Times New Roman" w:eastAsia="仿宋_GB2312" w:cs="Times New Roman"/>
          <w:b w:val="0"/>
          <w:bCs w:val="0"/>
          <w:color w:val="auto"/>
          <w:sz w:val="32"/>
          <w:szCs w:val="32"/>
          <w:highlight w:val="none"/>
          <w:lang w:val="en-US" w:eastAsia="zh-CN"/>
        </w:rPr>
        <w:t>项目建设、加大招商力度，延长</w:t>
      </w:r>
      <w:r>
        <w:rPr>
          <w:rFonts w:hint="default" w:ascii="Times New Roman" w:hAnsi="Times New Roman" w:eastAsia="仿宋_GB2312" w:cs="Times New Roman"/>
          <w:color w:val="auto"/>
          <w:sz w:val="32"/>
          <w:szCs w:val="32"/>
          <w:highlight w:val="none"/>
          <w:lang w:val="en-US" w:eastAsia="zh-CN"/>
        </w:rPr>
        <w:t>食品产业链条。</w:t>
      </w:r>
    </w:p>
    <w:p>
      <w:pPr>
        <w:widowControl w:val="0"/>
        <w:wordWrap/>
        <w:adjustRightInd/>
        <w:snapToGrid/>
        <w:spacing w:line="580" w:lineRule="exact"/>
        <w:ind w:left="0" w:leftChars="0" w:right="0" w:firstLine="643" w:firstLineChars="200"/>
        <w:jc w:val="both"/>
        <w:textAlignment w:val="auto"/>
        <w:outlineLvl w:val="9"/>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（二）坚持党的组织路线不扎实。</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b w:val="0"/>
          <w:bCs w:val="0"/>
          <w:color w:val="auto"/>
          <w:sz w:val="32"/>
          <w:szCs w:val="32"/>
          <w:highlight w:val="none"/>
          <w:lang w:val="en-US" w:eastAsia="zh-CN"/>
        </w:rPr>
        <w:t>通过完善《汤阴高新技术产业开发区管委会会议制度》《</w:t>
      </w:r>
      <w:r>
        <w:rPr>
          <w:rFonts w:hint="default" w:ascii="Times New Roman" w:hAnsi="Times New Roman" w:eastAsia="仿宋_GB2312" w:cs="Times New Roman"/>
          <w:color w:val="auto"/>
          <w:sz w:val="32"/>
          <w:szCs w:val="32"/>
          <w:highlight w:val="none"/>
          <w:lang w:val="en-US" w:eastAsia="zh-CN"/>
        </w:rPr>
        <w:t>开发区述职评议制度</w:t>
      </w:r>
      <w:r>
        <w:rPr>
          <w:rFonts w:hint="default" w:ascii="Times New Roman" w:hAnsi="Times New Roman" w:eastAsia="仿宋_GB2312" w:cs="Times New Roman"/>
          <w:b w:val="0"/>
          <w:bCs w:val="0"/>
          <w:color w:val="auto"/>
          <w:sz w:val="32"/>
          <w:szCs w:val="32"/>
          <w:highlight w:val="none"/>
          <w:lang w:val="en-US" w:eastAsia="zh-CN"/>
        </w:rPr>
        <w:t>》，定期召开专题会议，研究部署党建工作，</w:t>
      </w:r>
      <w:r>
        <w:rPr>
          <w:rFonts w:hint="default" w:ascii="Times New Roman" w:hAnsi="Times New Roman" w:eastAsia="仿宋_GB2312" w:cs="Times New Roman"/>
          <w:color w:val="auto"/>
          <w:sz w:val="32"/>
          <w:szCs w:val="32"/>
          <w:highlight w:val="none"/>
          <w:lang w:val="en-US" w:eastAsia="zh-CN"/>
        </w:rPr>
        <w:t>全面了解非公企业党支部书记履职情况，</w:t>
      </w:r>
      <w:r>
        <w:rPr>
          <w:rFonts w:hint="default" w:ascii="Times New Roman" w:hAnsi="Times New Roman" w:eastAsia="仿宋_GB2312" w:cs="Times New Roman"/>
          <w:b w:val="0"/>
          <w:bCs w:val="0"/>
          <w:color w:val="auto"/>
          <w:sz w:val="32"/>
          <w:szCs w:val="32"/>
          <w:highlight w:val="none"/>
          <w:lang w:val="en-US" w:eastAsia="zh-CN"/>
        </w:rPr>
        <w:t>将</w:t>
      </w:r>
      <w:r>
        <w:rPr>
          <w:rFonts w:hint="default" w:ascii="Times New Roman" w:hAnsi="Times New Roman" w:eastAsia="仿宋_GB2312" w:cs="Times New Roman"/>
          <w:color w:val="auto"/>
          <w:sz w:val="32"/>
          <w:szCs w:val="32"/>
          <w:highlight w:val="none"/>
          <w:lang w:val="en-US" w:eastAsia="zh-CN"/>
        </w:rPr>
        <w:t>党建工作与业务工作进行同部署。</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color w:val="auto"/>
          <w:sz w:val="32"/>
          <w:szCs w:val="32"/>
          <w:highlight w:val="none"/>
          <w:lang w:val="en-US" w:eastAsia="zh-CN"/>
        </w:rPr>
        <w:t>召开党建引领高质量发展工作部署会，印发《汤阴高新技术产业开发区党建引领开发区高质量发展实施方案》，对开发区内200余家非公企业选派了党建工作指导员，分产业链组建食品、医药、精品钢及深加工党建联盟，</w:t>
      </w:r>
      <w:r>
        <w:rPr>
          <w:rFonts w:hint="default" w:ascii="Times New Roman" w:hAnsi="Times New Roman" w:eastAsia="仿宋_GB2312" w:cs="Times New Roman"/>
          <w:sz w:val="32"/>
          <w:szCs w:val="40"/>
          <w:lang w:eastAsia="zh-CN"/>
        </w:rPr>
        <w:t>定期举办产业链党建联盟座谈会，开展党的二十届三中全会精神和惠企政策宣讲，推进党员亮身份、作表率、当先锋，以示范带动非公企业党建工作全面提质提效。</w:t>
      </w:r>
      <w:r>
        <w:rPr>
          <w:rFonts w:hint="eastAsia" w:ascii="Times New Roman" w:hAnsi="Times New Roman" w:eastAsia="仿宋_GB2312" w:cs="Times New Roman"/>
          <w:b/>
          <w:bCs/>
          <w:sz w:val="32"/>
          <w:szCs w:val="40"/>
          <w:lang w:val="en-US" w:eastAsia="zh-CN"/>
        </w:rPr>
        <w:t>三</w:t>
      </w:r>
      <w:r>
        <w:rPr>
          <w:rFonts w:hint="default" w:ascii="Times New Roman" w:hAnsi="Times New Roman" w:eastAsia="仿宋_GB2312" w:cs="Times New Roman"/>
          <w:b/>
          <w:bCs/>
          <w:sz w:val="32"/>
          <w:szCs w:val="40"/>
          <w:lang w:val="en-US" w:eastAsia="zh-CN"/>
        </w:rPr>
        <w:t>是</w:t>
      </w:r>
      <w:r>
        <w:rPr>
          <w:rFonts w:hint="default" w:ascii="Times New Roman" w:hAnsi="Times New Roman" w:eastAsia="仿宋_GB2312" w:cs="Times New Roman"/>
          <w:color w:val="auto"/>
          <w:sz w:val="32"/>
          <w:szCs w:val="32"/>
          <w:highlight w:val="none"/>
          <w:lang w:val="en-US" w:eastAsia="zh-CN"/>
        </w:rPr>
        <w:t>党工委班子成员以普通党员身份参加</w:t>
      </w:r>
      <w:r>
        <w:rPr>
          <w:rFonts w:hint="eastAsia" w:ascii="Times New Roman" w:hAnsi="Times New Roman" w:eastAsia="仿宋_GB2312" w:cs="Times New Roman"/>
          <w:color w:val="auto"/>
          <w:sz w:val="32"/>
          <w:szCs w:val="32"/>
          <w:highlight w:val="none"/>
          <w:lang w:val="en-US" w:eastAsia="zh-CN"/>
        </w:rPr>
        <w:t>机关党支部组织生活会，</w:t>
      </w:r>
      <w:r>
        <w:rPr>
          <w:rFonts w:hint="default" w:ascii="Times New Roman" w:hAnsi="Times New Roman" w:eastAsia="仿宋_GB2312" w:cs="Times New Roman"/>
          <w:color w:val="auto"/>
          <w:sz w:val="32"/>
          <w:szCs w:val="32"/>
          <w:highlight w:val="none"/>
          <w:lang w:val="en-US" w:eastAsia="zh-CN"/>
        </w:rPr>
        <w:t>开展批评与自我批评。充分发挥</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关键少数</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表率作用，</w:t>
      </w:r>
      <w:r>
        <w:rPr>
          <w:rFonts w:hint="default" w:ascii="Times New Roman" w:hAnsi="Times New Roman" w:eastAsia="仿宋_GB2312" w:cs="Times New Roman"/>
          <w:sz w:val="32"/>
          <w:szCs w:val="40"/>
          <w:lang w:val="en-US" w:eastAsia="zh-CN"/>
        </w:rPr>
        <w:t>严格执行党员领导干部双重组织生活制度。</w:t>
      </w:r>
      <w:r>
        <w:rPr>
          <w:rFonts w:hint="eastAsia" w:ascii="Times New Roman" w:hAnsi="Times New Roman" w:eastAsia="仿宋_GB2312" w:cs="Times New Roman"/>
          <w:b/>
          <w:bCs/>
          <w:color w:val="auto"/>
          <w:sz w:val="32"/>
          <w:szCs w:val="32"/>
          <w:highlight w:val="none"/>
          <w:lang w:val="en-US" w:eastAsia="zh-CN"/>
        </w:rPr>
        <w:t>四</w:t>
      </w:r>
      <w:r>
        <w:rPr>
          <w:rFonts w:hint="default" w:ascii="Times New Roman" w:hAnsi="Times New Roman" w:eastAsia="仿宋_GB2312" w:cs="Times New Roman"/>
          <w:b/>
          <w:bCs/>
          <w:color w:val="auto"/>
          <w:sz w:val="32"/>
          <w:szCs w:val="32"/>
          <w:highlight w:val="none"/>
          <w:lang w:val="en-US" w:eastAsia="zh-CN"/>
        </w:rPr>
        <w:t>是</w:t>
      </w:r>
      <w:r>
        <w:rPr>
          <w:rFonts w:hint="default" w:ascii="Times New Roman" w:hAnsi="Times New Roman" w:eastAsia="仿宋_GB2312" w:cs="Times New Roman"/>
          <w:b w:val="0"/>
          <w:bCs w:val="0"/>
          <w:color w:val="auto"/>
          <w:sz w:val="32"/>
          <w:szCs w:val="32"/>
          <w:highlight w:val="none"/>
          <w:lang w:val="en-US" w:eastAsia="zh-CN"/>
        </w:rPr>
        <w:t>持续</w:t>
      </w:r>
      <w:r>
        <w:rPr>
          <w:rFonts w:hint="default" w:ascii="Times New Roman" w:hAnsi="Times New Roman" w:eastAsia="仿宋_GB2312" w:cs="Times New Roman"/>
          <w:color w:val="auto"/>
          <w:sz w:val="32"/>
          <w:szCs w:val="32"/>
          <w:highlight w:val="none"/>
          <w:lang w:val="en-US" w:eastAsia="zh-CN"/>
        </w:rPr>
        <w:t>推进</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洹泉涌流</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等人才引进优惠政策</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通过校企合作，组织河南工业大学硕士毕业生在开发区企业实习，组织汤阴籍大学生到开发区开展研学游活动</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促进人才与企业的双向选择</w:t>
      </w:r>
      <w:r>
        <w:rPr>
          <w:rFonts w:hint="eastAsia"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b/>
          <w:bCs/>
          <w:color w:val="auto"/>
          <w:sz w:val="32"/>
          <w:szCs w:val="32"/>
          <w:highlight w:val="none"/>
          <w:lang w:val="en-US" w:eastAsia="zh-CN"/>
        </w:rPr>
        <w:t>五</w:t>
      </w:r>
      <w:r>
        <w:rPr>
          <w:rFonts w:hint="default" w:ascii="Times New Roman" w:hAnsi="Times New Roman" w:eastAsia="仿宋_GB2312" w:cs="Times New Roman"/>
          <w:b/>
          <w:bCs/>
          <w:color w:val="auto"/>
          <w:sz w:val="32"/>
          <w:szCs w:val="32"/>
          <w:highlight w:val="none"/>
          <w:lang w:val="en-US" w:eastAsia="zh-CN"/>
        </w:rPr>
        <w:t>是</w:t>
      </w:r>
      <w:r>
        <w:rPr>
          <w:rFonts w:hint="default" w:ascii="Times New Roman" w:hAnsi="Times New Roman" w:eastAsia="仿宋_GB2312" w:cs="Times New Roman"/>
          <w:color w:val="auto"/>
          <w:sz w:val="32"/>
          <w:szCs w:val="32"/>
          <w:highlight w:val="none"/>
          <w:lang w:val="en-US" w:eastAsia="zh-CN"/>
        </w:rPr>
        <w:t>推出</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党建引领 奋战当‘夏’</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—汤阴高新技术产业开发区按下项目建设</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快进键</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系列报道和</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凝聚改革共识 激发奋进力量</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学习贯彻党的二十届三中全会精神系列专访，推进项目建设，服务企业</w:t>
      </w:r>
      <w:r>
        <w:rPr>
          <w:rFonts w:hint="eastAsia" w:ascii="Times New Roman" w:hAnsi="Times New Roman" w:eastAsia="仿宋_GB2312" w:cs="Times New Roman"/>
          <w:color w:val="auto"/>
          <w:sz w:val="32"/>
          <w:szCs w:val="32"/>
          <w:highlight w:val="none"/>
          <w:lang w:val="en-US" w:eastAsia="zh-CN"/>
        </w:rPr>
        <w:t>发展</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sz w:val="32"/>
          <w:szCs w:val="40"/>
          <w:lang w:eastAsia="zh-CN"/>
        </w:rPr>
        <w:t>切实发挥好企业党员服务中心作用，聚焦开发区非公企业党建工作难点、堵点，持续创新思路、健全机制、优化服务、促进发展</w:t>
      </w:r>
      <w:r>
        <w:rPr>
          <w:rFonts w:hint="eastAsia" w:ascii="Times New Roman" w:hAnsi="Times New Roman" w:eastAsia="仿宋_GB2312" w:cs="Times New Roman"/>
          <w:sz w:val="32"/>
          <w:szCs w:val="40"/>
          <w:lang w:eastAsia="zh-CN"/>
        </w:rPr>
        <w:t>。</w:t>
      </w:r>
    </w:p>
    <w:p>
      <w:pPr>
        <w:widowControl w:val="0"/>
        <w:wordWrap/>
        <w:adjustRightInd/>
        <w:snapToGrid/>
        <w:spacing w:line="580" w:lineRule="exact"/>
        <w:ind w:left="0" w:leftChars="0" w:right="0" w:firstLine="643" w:firstLineChars="200"/>
        <w:jc w:val="both"/>
        <w:textAlignment w:val="auto"/>
        <w:outlineLvl w:val="9"/>
        <w:rPr>
          <w:rFonts w:hint="eastAsia" w:ascii="楷体" w:hAnsi="楷体" w:eastAsia="楷体" w:cs="楷体"/>
          <w:b/>
          <w:bCs/>
          <w:color w:val="auto"/>
          <w:sz w:val="32"/>
          <w:szCs w:val="32"/>
          <w:highlight w:val="none"/>
          <w:lang w:val="en-US" w:eastAsia="zh-CN"/>
        </w:rPr>
      </w:pPr>
      <w:r>
        <w:rPr>
          <w:rFonts w:hint="eastAsia" w:ascii="楷体" w:hAnsi="楷体" w:eastAsia="楷体" w:cs="楷体"/>
          <w:b/>
          <w:bCs/>
          <w:color w:val="auto"/>
          <w:sz w:val="32"/>
          <w:szCs w:val="32"/>
          <w:highlight w:val="none"/>
          <w:lang w:val="en-US" w:eastAsia="zh-CN"/>
        </w:rPr>
        <w:t>（三）落实全面从严治党“两个责任”不到位。</w:t>
      </w:r>
    </w:p>
    <w:p>
      <w:pPr>
        <w:widowControl w:val="0"/>
        <w:wordWrap/>
        <w:adjustRightInd/>
        <w:snapToGrid/>
        <w:spacing w:line="580" w:lineRule="exact"/>
        <w:ind w:left="0" w:leftChars="0" w:righ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一是</w:t>
      </w:r>
      <w:r>
        <w:rPr>
          <w:rFonts w:hint="default" w:ascii="Times New Roman" w:hAnsi="Times New Roman" w:eastAsia="仿宋_GB2312" w:cs="Times New Roman"/>
          <w:color w:val="auto"/>
          <w:sz w:val="32"/>
          <w:szCs w:val="32"/>
          <w:highlight w:val="none"/>
          <w:lang w:val="en-US" w:eastAsia="zh-CN"/>
        </w:rPr>
        <w:t>建立纪检监察室，成立领导小组，充分发挥开发区纪工委监督职责，进一步加强开发区作风建设、严肃工作纪律，为开发区高质量发展提供坚强纪律保障。</w:t>
      </w:r>
      <w:r>
        <w:rPr>
          <w:rFonts w:hint="default" w:ascii="Times New Roman" w:hAnsi="Times New Roman" w:eastAsia="仿宋_GB2312" w:cs="Times New Roman"/>
          <w:b/>
          <w:bCs/>
          <w:color w:val="auto"/>
          <w:sz w:val="32"/>
          <w:szCs w:val="32"/>
          <w:highlight w:val="none"/>
          <w:lang w:val="en-US" w:eastAsia="zh-CN"/>
        </w:rPr>
        <w:t>二是</w:t>
      </w:r>
      <w:r>
        <w:rPr>
          <w:rFonts w:hint="default" w:ascii="Times New Roman" w:hAnsi="Times New Roman" w:eastAsia="仿宋_GB2312" w:cs="Times New Roman"/>
          <w:color w:val="auto"/>
          <w:sz w:val="32"/>
          <w:szCs w:val="32"/>
          <w:highlight w:val="none"/>
          <w:lang w:val="en-US" w:eastAsia="zh-CN"/>
        </w:rPr>
        <w:t>调整派驻纪检组为正科级，更大范围内整合运用监督力量，实现派驻监督职能优化协同高效。严格落实派驻组制定的《关于规范</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三重一大</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监督工作的实施办法》，派驻组组长参加开发区党工委会议，监督开发区</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三重一大</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决策情况，推动开发区议事决策程序化、规范化和制度化。</w:t>
      </w:r>
      <w:r>
        <w:rPr>
          <w:rFonts w:hint="eastAsia" w:ascii="Times New Roman" w:hAnsi="Times New Roman" w:eastAsia="仿宋_GB2312" w:cs="Times New Roman"/>
          <w:b/>
          <w:bCs/>
          <w:color w:val="auto"/>
          <w:sz w:val="32"/>
          <w:szCs w:val="32"/>
          <w:highlight w:val="none"/>
          <w:lang w:val="en-US" w:eastAsia="zh-CN"/>
        </w:rPr>
        <w:t>三</w:t>
      </w:r>
      <w:r>
        <w:rPr>
          <w:rFonts w:hint="default" w:ascii="Times New Roman" w:hAnsi="Times New Roman" w:eastAsia="仿宋_GB2312" w:cs="Times New Roman"/>
          <w:b/>
          <w:bCs/>
          <w:color w:val="auto"/>
          <w:sz w:val="32"/>
          <w:szCs w:val="32"/>
          <w:highlight w:val="none"/>
          <w:lang w:val="en-US" w:eastAsia="zh-CN"/>
        </w:rPr>
        <w:t>是</w:t>
      </w:r>
      <w:r>
        <w:rPr>
          <w:rFonts w:hint="default" w:ascii="Times New Roman" w:hAnsi="Times New Roman" w:eastAsia="仿宋_GB2312" w:cs="Times New Roman"/>
          <w:b w:val="0"/>
          <w:bCs w:val="0"/>
          <w:color w:val="auto"/>
          <w:sz w:val="32"/>
          <w:szCs w:val="32"/>
          <w:highlight w:val="none"/>
          <w:lang w:val="en-US" w:eastAsia="zh-CN"/>
        </w:rPr>
        <w:t>开展以案促改警示教育，对违法违纪案件进行深入剖析整改，用身边事教育身边人。</w:t>
      </w:r>
      <w:r>
        <w:rPr>
          <w:rFonts w:hint="eastAsia" w:ascii="Times New Roman" w:hAnsi="Times New Roman" w:eastAsia="仿宋_GB2312" w:cs="Times New Roman"/>
          <w:b w:val="0"/>
          <w:bCs w:val="0"/>
          <w:color w:val="auto"/>
          <w:sz w:val="32"/>
          <w:szCs w:val="32"/>
          <w:highlight w:val="none"/>
          <w:lang w:val="en-US" w:eastAsia="zh-CN"/>
        </w:rPr>
        <w:t>定期</w:t>
      </w:r>
      <w:r>
        <w:rPr>
          <w:rFonts w:hint="default" w:ascii="Times New Roman" w:hAnsi="Times New Roman" w:eastAsia="仿宋_GB2312" w:cs="Times New Roman"/>
          <w:b w:val="0"/>
          <w:bCs w:val="0"/>
          <w:color w:val="auto"/>
          <w:sz w:val="32"/>
          <w:szCs w:val="32"/>
          <w:highlight w:val="none"/>
          <w:lang w:val="en-US" w:eastAsia="zh-CN"/>
        </w:rPr>
        <w:t>开展廉政集体谈话，</w:t>
      </w:r>
      <w:r>
        <w:rPr>
          <w:rFonts w:hint="default" w:ascii="Times New Roman" w:hAnsi="Times New Roman" w:eastAsia="仿宋_GB2312" w:cs="Times New Roman"/>
          <w:sz w:val="32"/>
          <w:szCs w:val="32"/>
          <w:lang w:val="en-US" w:eastAsia="zh-CN"/>
        </w:rPr>
        <w:t>强化</w:t>
      </w:r>
      <w:r>
        <w:rPr>
          <w:rFonts w:hint="default" w:ascii="Times New Roman" w:hAnsi="Times New Roman" w:eastAsia="仿宋_GB2312" w:cs="Times New Roman"/>
          <w:b w:val="0"/>
          <w:bCs w:val="0"/>
          <w:color w:val="auto"/>
          <w:sz w:val="32"/>
          <w:szCs w:val="32"/>
          <w:highlight w:val="none"/>
          <w:lang w:val="en-US" w:eastAsia="zh-CN"/>
        </w:rPr>
        <w:t>开发区干部职工</w:t>
      </w:r>
      <w:r>
        <w:rPr>
          <w:rFonts w:hint="default" w:ascii="Times New Roman" w:hAnsi="Times New Roman" w:eastAsia="仿宋_GB2312" w:cs="Times New Roman"/>
          <w:sz w:val="32"/>
          <w:szCs w:val="32"/>
          <w:lang w:val="en-US" w:eastAsia="zh-CN"/>
        </w:rPr>
        <w:t>政治意识，自觉防范和抵制违规吃喝、违规收送礼品礼金等易发多发</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四风</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问题。</w:t>
      </w:r>
      <w:r>
        <w:rPr>
          <w:rFonts w:hint="eastAsia" w:ascii="Times New Roman" w:hAnsi="Times New Roman" w:eastAsia="仿宋_GB2312" w:cs="Times New Roman"/>
          <w:b/>
          <w:bCs/>
          <w:color w:val="auto"/>
          <w:sz w:val="32"/>
          <w:szCs w:val="32"/>
          <w:highlight w:val="none"/>
          <w:lang w:val="en-US" w:eastAsia="zh-CN"/>
        </w:rPr>
        <w:t>四</w:t>
      </w:r>
      <w:r>
        <w:rPr>
          <w:rFonts w:hint="default" w:ascii="Times New Roman" w:hAnsi="Times New Roman" w:eastAsia="仿宋_GB2312" w:cs="Times New Roman"/>
          <w:b/>
          <w:bCs/>
          <w:color w:val="auto"/>
          <w:sz w:val="32"/>
          <w:szCs w:val="32"/>
          <w:highlight w:val="none"/>
          <w:lang w:val="en-US" w:eastAsia="zh-CN"/>
        </w:rPr>
        <w:t>是</w:t>
      </w:r>
      <w:r>
        <w:rPr>
          <w:rFonts w:hint="default" w:ascii="Times New Roman" w:hAnsi="Times New Roman" w:eastAsia="仿宋_GB2312" w:cs="Times New Roman"/>
          <w:sz w:val="32"/>
          <w:szCs w:val="32"/>
          <w:lang w:val="en-US" w:eastAsia="zh-CN"/>
        </w:rPr>
        <w:t>传达学习省、市、县相关文件精神，教育开发区干部要坚决制止各种不正之风，遵纪守法，争做讲政治、守纪律、明底线、拒腐蚀的开发区干部。每半年召开</w:t>
      </w:r>
      <w:r>
        <w:rPr>
          <w:rFonts w:hint="default" w:ascii="Times New Roman" w:hAnsi="Times New Roman" w:eastAsia="仿宋_GB2312" w:cs="Times New Roman"/>
          <w:color w:val="auto"/>
          <w:sz w:val="32"/>
          <w:szCs w:val="32"/>
          <w:highlight w:val="none"/>
          <w:lang w:val="en-US" w:eastAsia="zh-CN"/>
        </w:rPr>
        <w:t>全面从严治党专题工作会，研究开发区全面从严治党工作。</w:t>
      </w:r>
    </w:p>
    <w:p>
      <w:pPr>
        <w:widowControl w:val="0"/>
        <w:wordWrap/>
        <w:adjustRightInd/>
        <w:snapToGrid/>
        <w:spacing w:line="580" w:lineRule="exact"/>
        <w:ind w:left="0" w:leftChars="0" w:right="0"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p>
    <w:p>
      <w:pPr>
        <w:widowControl w:val="0"/>
        <w:wordWrap/>
        <w:adjustRightInd/>
        <w:snapToGrid/>
        <w:spacing w:line="580" w:lineRule="exact"/>
        <w:ind w:left="0" w:leftChars="0" w:right="0"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欢迎广大干部群众对巡察整改落实情况进行监督。如有意见和建议，请及时向我们反映。联系方式</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电话0372-6226169；邮政</w:t>
      </w:r>
      <w:r>
        <w:rPr>
          <w:rFonts w:hint="eastAsia" w:ascii="Times New Roman" w:hAnsi="Times New Roman" w:eastAsia="仿宋_GB2312" w:cs="Times New Roman"/>
          <w:color w:val="auto"/>
          <w:sz w:val="32"/>
          <w:szCs w:val="32"/>
          <w:highlight w:val="none"/>
          <w:lang w:val="en-US" w:eastAsia="zh-CN"/>
        </w:rPr>
        <w:t>信箱</w:t>
      </w:r>
      <w:r>
        <w:rPr>
          <w:rFonts w:hint="default" w:ascii="Times New Roman" w:hAnsi="Times New Roman" w:eastAsia="仿宋_GB2312" w:cs="Times New Roman"/>
          <w:color w:val="auto"/>
          <w:sz w:val="32"/>
          <w:szCs w:val="32"/>
          <w:highlight w:val="none"/>
          <w:lang w:val="en-US" w:eastAsia="zh-CN"/>
        </w:rPr>
        <w:t>：汤阴县众品大道与扁鹊路交叉口西北汤阴高新技术产业开发区管理委员会；电子邮箱gyyqgwh@126.com。</w:t>
      </w:r>
    </w:p>
    <w:p>
      <w:pPr>
        <w:widowControl w:val="0"/>
        <w:wordWrap/>
        <w:adjustRightInd/>
        <w:snapToGrid/>
        <w:spacing w:line="580" w:lineRule="exact"/>
        <w:ind w:left="0" w:leftChars="0" w:right="0"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p>
    <w:p>
      <w:pPr>
        <w:widowControl w:val="0"/>
        <w:wordWrap/>
        <w:adjustRightInd/>
        <w:snapToGrid/>
        <w:spacing w:line="580" w:lineRule="exact"/>
        <w:ind w:left="0" w:leftChars="0" w:right="0"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 xml:space="preserve">   </w:t>
      </w:r>
    </w:p>
    <w:p>
      <w:pPr>
        <w:widowControl w:val="0"/>
        <w:wordWrap/>
        <w:adjustRightInd/>
        <w:snapToGrid/>
        <w:spacing w:line="580" w:lineRule="exact"/>
        <w:ind w:left="0" w:leftChars="0" w:right="0"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p>
    <w:p>
      <w:pPr>
        <w:widowControl w:val="0"/>
        <w:wordWrap/>
        <w:adjustRightInd/>
        <w:snapToGrid/>
        <w:spacing w:line="580" w:lineRule="exact"/>
        <w:ind w:left="0" w:leftChars="0" w:right="0"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p>
    <w:p>
      <w:pPr>
        <w:widowControl w:val="0"/>
        <w:wordWrap/>
        <w:adjustRightInd/>
        <w:snapToGrid/>
        <w:spacing w:line="580" w:lineRule="exact"/>
        <w:ind w:left="0" w:leftChars="0" w:right="0" w:firstLine="640" w:firstLineChars="200"/>
        <w:jc w:val="right"/>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中共汤阴高新技术产业开发区工作委员会</w:t>
      </w:r>
    </w:p>
    <w:p>
      <w:pPr>
        <w:widowControl w:val="0"/>
        <w:wordWrap/>
        <w:adjustRightInd/>
        <w:snapToGrid/>
        <w:spacing w:line="580" w:lineRule="exact"/>
        <w:ind w:left="0" w:leftChars="0" w:right="0"/>
        <w:textAlignment w:val="auto"/>
        <w:outlineLvl w:val="9"/>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 xml:space="preserve">                                     </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2024年12月1</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日</w:t>
      </w:r>
    </w:p>
    <w:sectPr>
      <w:footerReference r:id="rId3" w:type="default"/>
      <w:pgSz w:w="11906" w:h="16838"/>
      <w:pgMar w:top="2098" w:right="1474" w:bottom="1984" w:left="1587" w:header="851" w:footer="1417" w:gutter="0"/>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Times New Roman"/>
        <w:kern w:val="2"/>
        <w:sz w:val="18"/>
        <w:szCs w:val="24"/>
        <w:lang w:val="en-US" w:eastAsia="zh-CN" w:bidi="ar-SA"/>
      </w:rPr>
      <w:pict>
        <v:rect id="文本框 2" o:spid="_x0000_s4097" o:spt="1"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rPr>
                    <w:rFonts w:hint="default" w:ascii="Times New Roman" w:hAnsi="Times New Roman" w:cs="Times New Roman"/>
                    <w:sz w:val="32"/>
                    <w:szCs w:val="32"/>
                  </w:rPr>
                </w:pPr>
                <w:r>
                  <w:rPr>
                    <w:rFonts w:hint="default" w:ascii="Times New Roman" w:hAnsi="Times New Roman" w:cs="Times New Roman"/>
                    <w:sz w:val="32"/>
                    <w:szCs w:val="32"/>
                  </w:rPr>
                  <w:t xml:space="preserve">— </w:t>
                </w:r>
                <w:r>
                  <w:rPr>
                    <w:rFonts w:hint="default" w:ascii="Times New Roman" w:hAnsi="Times New Roman" w:cs="Times New Roman"/>
                    <w:sz w:val="32"/>
                    <w:szCs w:val="32"/>
                  </w:rPr>
                  <w:fldChar w:fldCharType="begin"/>
                </w:r>
                <w:r>
                  <w:rPr>
                    <w:rFonts w:hint="default" w:ascii="Times New Roman" w:hAnsi="Times New Roman" w:cs="Times New Roman"/>
                    <w:sz w:val="32"/>
                    <w:szCs w:val="32"/>
                  </w:rPr>
                  <w:instrText xml:space="preserve"> PAGE  \* MERGEFORMAT </w:instrText>
                </w:r>
                <w:r>
                  <w:rPr>
                    <w:rFonts w:hint="default" w:ascii="Times New Roman" w:hAnsi="Times New Roman" w:cs="Times New Roman"/>
                    <w:sz w:val="32"/>
                    <w:szCs w:val="32"/>
                  </w:rPr>
                  <w:fldChar w:fldCharType="separate"/>
                </w:r>
                <w:r>
                  <w:rPr>
                    <w:rFonts w:hint="default" w:ascii="Times New Roman" w:hAnsi="Times New Roman" w:cs="Times New Roman"/>
                    <w:sz w:val="32"/>
                    <w:szCs w:val="32"/>
                  </w:rPr>
                  <w:t>- 1 -</w:t>
                </w:r>
                <w:r>
                  <w:rPr>
                    <w:rFonts w:hint="default" w:ascii="Times New Roman" w:hAnsi="Times New Roman" w:cs="Times New Roman"/>
                    <w:sz w:val="32"/>
                    <w:szCs w:val="32"/>
                  </w:rPr>
                  <w:fldChar w:fldCharType="end"/>
                </w:r>
                <w:r>
                  <w:rPr>
                    <w:rFonts w:hint="default" w:ascii="Times New Roman" w:hAnsi="Times New Roman" w:cs="Times New Roman"/>
                    <w:sz w:val="32"/>
                    <w:szCs w:val="32"/>
                  </w:rPr>
                  <w:t xml:space="preserve"> —</w:t>
                </w:r>
              </w:p>
            </w:txbxContent>
          </v:textbox>
        </v:rect>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I1YjJiZWE0Yzg4NTBhNTdmOTQ5YTUxYWExN2U5NWQifQ=="/>
  </w:docVars>
  <w:rsids>
    <w:rsidRoot w:val="732A658C"/>
    <w:rsid w:val="04DE3F33"/>
    <w:rsid w:val="06277B8D"/>
    <w:rsid w:val="0CB56A26"/>
    <w:rsid w:val="0D2A193F"/>
    <w:rsid w:val="0DA74E21"/>
    <w:rsid w:val="18EF137B"/>
    <w:rsid w:val="19A53CA7"/>
    <w:rsid w:val="201523AC"/>
    <w:rsid w:val="2381247C"/>
    <w:rsid w:val="25F62749"/>
    <w:rsid w:val="2A962719"/>
    <w:rsid w:val="2CD77B77"/>
    <w:rsid w:val="2F380AB3"/>
    <w:rsid w:val="30660722"/>
    <w:rsid w:val="31B13ADE"/>
    <w:rsid w:val="37B138D4"/>
    <w:rsid w:val="38532038"/>
    <w:rsid w:val="3A5D47C5"/>
    <w:rsid w:val="3BFA4C7C"/>
    <w:rsid w:val="3D9C255B"/>
    <w:rsid w:val="405A774E"/>
    <w:rsid w:val="4D5B6F8A"/>
    <w:rsid w:val="52991452"/>
    <w:rsid w:val="58DC4C71"/>
    <w:rsid w:val="60644396"/>
    <w:rsid w:val="609445B8"/>
    <w:rsid w:val="6BEE7306"/>
    <w:rsid w:val="6F9C2B3D"/>
    <w:rsid w:val="732A658C"/>
    <w:rsid w:val="75970A0E"/>
    <w:rsid w:val="77A359F4"/>
    <w:rsid w:val="795C2C0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autoRedefine/>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569</Words>
  <Characters>579</Characters>
  <Lines>0</Lines>
  <Paragraphs>0</Paragraphs>
  <TotalTime>5</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2024-12-03T03:19:00Z</dcterms:created>
  <dc:creator>够了没</dc:creator>
  <cp:lastModifiedBy>Administrator</cp:lastModifiedBy>
  <cp:lastPrinted>2024-12-16T07:54:00Z</cp:lastPrinted>
  <dcterms:modified xsi:type="dcterms:W3CDTF">2025-02-20T03:23:15Z</dcterms:modified>
  <dc:title>中共汤阴高新技术产业开发区工作委员会</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D9A8ADAA450740CA8666EDCF92316A35_13</vt:lpwstr>
  </property>
</Properties>
</file>